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8B0" w:rsidRPr="002C6F7F" w:rsidRDefault="00FE6EB1">
      <w:pPr>
        <w:tabs>
          <w:tab w:val="left" w:pos="-1440"/>
          <w:tab w:val="left" w:pos="-720"/>
          <w:tab w:val="left" w:pos="0"/>
          <w:tab w:val="left" w:pos="720"/>
          <w:tab w:val="left" w:pos="1440"/>
          <w:tab w:val="left" w:pos="2160"/>
          <w:tab w:val="left" w:pos="2880"/>
          <w:tab w:val="left" w:pos="3600"/>
          <w:tab w:val="left" w:pos="4320"/>
          <w:tab w:val="left" w:pos="5040"/>
          <w:tab w:val="right" w:pos="9360"/>
        </w:tabs>
        <w:ind w:left="5040" w:hanging="5040"/>
        <w:jc w:val="both"/>
        <w:rPr>
          <w:b/>
          <w:bCs/>
          <w:sz w:val="18"/>
          <w:szCs w:val="18"/>
        </w:rPr>
      </w:pPr>
      <w:r>
        <w:rPr>
          <w:noProof/>
        </w:rPr>
        <mc:AlternateContent>
          <mc:Choice Requires="wps">
            <w:drawing>
              <wp:anchor distT="0" distB="0" distL="114300" distR="114300" simplePos="0" relativeHeight="251657728" behindDoc="1" locked="1" layoutInCell="0" allowOverlap="1">
                <wp:simplePos x="0" y="0"/>
                <wp:positionH relativeFrom="margin">
                  <wp:posOffset>-290830</wp:posOffset>
                </wp:positionH>
                <wp:positionV relativeFrom="page">
                  <wp:posOffset>168910</wp:posOffset>
                </wp:positionV>
                <wp:extent cx="836930" cy="78486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693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84D1C" w:rsidRDefault="00A84D1C">
                            <w:r>
                              <w:rPr>
                                <w:noProof/>
                              </w:rPr>
                              <w:drawing>
                                <wp:inline distT="0" distB="0" distL="0" distR="0">
                                  <wp:extent cx="838200" cy="787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l="-635" r="-635" b="-1276"/>
                                          <a:stretch>
                                            <a:fillRect/>
                                          </a:stretch>
                                        </pic:blipFill>
                                        <pic:spPr bwMode="auto">
                                          <a:xfrm>
                                            <a:off x="0" y="0"/>
                                            <a:ext cx="838200" cy="787400"/>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2.9pt;margin-top:13.3pt;width:65.9pt;height:61.8pt;z-index:-251658752;visibility:visible;mso-wrap-style:non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" o:allowincell="f" filled="f" stroked="f" strokeweight="0">
                <v:textbox style="mso-fit-shape-to-text:t" inset="0,0,0,0">
                  <w:txbxContent>
                    <w:p w:rsidR="00A84D1C" w:rsidRDefault="00A84D1C">
                      <w:r>
                        <w:rPr>
                          <w:noProof/>
                        </w:rPr>
                        <w:drawing>
                          <wp:inline distT="0" distB="0" distL="0" distR="0">
                            <wp:extent cx="838200" cy="787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l="-635" r="-635" b="-1276"/>
                                    <a:stretch>
                                      <a:fillRect/>
                                    </a:stretch>
                                  </pic:blipFill>
                                  <pic:spPr bwMode="auto">
                                    <a:xfrm>
                                      <a:off x="0" y="0"/>
                                      <a:ext cx="838200" cy="787400"/>
                                    </a:xfrm>
                                    <a:prstGeom prst="rect">
                                      <a:avLst/>
                                    </a:prstGeom>
                                    <a:noFill/>
                                    <a:ln>
                                      <a:noFill/>
                                    </a:ln>
                                  </pic:spPr>
                                </pic:pic>
                              </a:graphicData>
                            </a:graphic>
                          </wp:inline>
                        </w:drawing>
                      </w:r>
                    </w:p>
                  </w:txbxContent>
                </v:textbox>
                <w10:wrap anchorx="margin" anchory="page"/>
                <w10:anchorlock/>
              </v:rect>
            </w:pict>
          </mc:Fallback>
        </mc:AlternateContent>
      </w:r>
      <w:bookmarkStart w:id="0" w:name="QuickMark"/>
      <w:bookmarkEnd w:id="0"/>
      <w:r w:rsidR="00D378B0" w:rsidRPr="002C6F7F">
        <w:rPr>
          <w:b/>
          <w:bCs/>
          <w:sz w:val="18"/>
          <w:szCs w:val="18"/>
        </w:rPr>
        <w:t xml:space="preserve"> </w:t>
      </w:r>
      <w:r w:rsidR="00D378B0" w:rsidRPr="002C6F7F">
        <w:rPr>
          <w:b/>
          <w:bCs/>
          <w:sz w:val="18"/>
          <w:szCs w:val="18"/>
        </w:rPr>
        <w:tab/>
      </w:r>
      <w:r w:rsidR="00706BA7">
        <w:rPr>
          <w:b/>
          <w:bCs/>
          <w:sz w:val="18"/>
          <w:szCs w:val="18"/>
        </w:rPr>
        <w:t xml:space="preserve"> </w:t>
      </w:r>
      <w:r w:rsidR="00805891" w:rsidRPr="002C6F7F">
        <w:rPr>
          <w:b/>
          <w:bCs/>
          <w:sz w:val="18"/>
          <w:szCs w:val="18"/>
        </w:rPr>
        <w:t xml:space="preserve"> </w:t>
      </w:r>
      <w:r w:rsidR="00D378B0" w:rsidRPr="002C6F7F">
        <w:rPr>
          <w:b/>
          <w:bCs/>
          <w:sz w:val="18"/>
          <w:szCs w:val="18"/>
        </w:rPr>
        <w:t xml:space="preserve">City of Chicago </w:t>
      </w:r>
      <w:r w:rsidR="00D378B0" w:rsidRPr="002C6F7F">
        <w:rPr>
          <w:b/>
          <w:bCs/>
          <w:sz w:val="18"/>
          <w:szCs w:val="18"/>
        </w:rPr>
        <w:tab/>
      </w:r>
      <w:r w:rsidR="00D378B0" w:rsidRPr="002C6F7F">
        <w:rPr>
          <w:b/>
          <w:bCs/>
          <w:sz w:val="18"/>
          <w:szCs w:val="18"/>
        </w:rPr>
        <w:tab/>
      </w:r>
      <w:r w:rsidR="00D378B0" w:rsidRPr="002C6F7F">
        <w:rPr>
          <w:b/>
          <w:bCs/>
          <w:sz w:val="18"/>
          <w:szCs w:val="18"/>
        </w:rPr>
        <w:tab/>
      </w:r>
      <w:r w:rsidR="00D378B0" w:rsidRPr="002C6F7F">
        <w:rPr>
          <w:sz w:val="18"/>
          <w:szCs w:val="18"/>
        </w:rPr>
        <w:tab/>
      </w:r>
      <w:r w:rsidR="00D378B0" w:rsidRPr="002C6F7F">
        <w:rPr>
          <w:sz w:val="18"/>
          <w:szCs w:val="18"/>
        </w:rPr>
        <w:tab/>
      </w:r>
      <w:r w:rsidR="0055547B" w:rsidRPr="002C6F7F">
        <w:rPr>
          <w:sz w:val="18"/>
          <w:szCs w:val="18"/>
        </w:rPr>
        <w:tab/>
      </w:r>
      <w:r w:rsidR="00D378B0" w:rsidRPr="00DD5C50">
        <w:rPr>
          <w:sz w:val="16"/>
          <w:szCs w:val="16"/>
        </w:rPr>
        <w:t xml:space="preserve">740 N. Sedgwick, </w:t>
      </w:r>
      <w:r w:rsidR="00CD5F58" w:rsidRPr="00DD5C50">
        <w:rPr>
          <w:sz w:val="16"/>
          <w:szCs w:val="16"/>
        </w:rPr>
        <w:t>Suite 400</w:t>
      </w:r>
      <w:r w:rsidR="00D378B0" w:rsidRPr="00DD5C50">
        <w:rPr>
          <w:sz w:val="16"/>
          <w:szCs w:val="16"/>
        </w:rPr>
        <w:t>, Chicago, IL 60610</w:t>
      </w:r>
    </w:p>
    <w:p w:rsidR="00D378B0" w:rsidRPr="002C6F7F" w:rsidRDefault="00706BA7">
      <w:pPr>
        <w:tabs>
          <w:tab w:val="left" w:pos="-1440"/>
          <w:tab w:val="left" w:pos="-720"/>
          <w:tab w:val="left" w:pos="0"/>
          <w:tab w:val="left" w:pos="720"/>
          <w:tab w:val="left" w:pos="1440"/>
          <w:tab w:val="left" w:pos="2160"/>
          <w:tab w:val="left" w:pos="2880"/>
          <w:tab w:val="left" w:pos="3600"/>
          <w:tab w:val="left" w:pos="4320"/>
          <w:tab w:val="left" w:pos="5040"/>
          <w:tab w:val="right" w:pos="9360"/>
        </w:tabs>
        <w:ind w:left="5040" w:hanging="4320"/>
        <w:jc w:val="both"/>
        <w:rPr>
          <w:sz w:val="18"/>
          <w:szCs w:val="18"/>
        </w:rPr>
      </w:pPr>
      <w:r>
        <w:rPr>
          <w:b/>
          <w:bCs/>
          <w:sz w:val="18"/>
          <w:szCs w:val="18"/>
        </w:rPr>
        <w:t xml:space="preserve"> </w:t>
      </w:r>
      <w:r w:rsidR="00805891" w:rsidRPr="002C6F7F">
        <w:rPr>
          <w:b/>
          <w:bCs/>
          <w:sz w:val="18"/>
          <w:szCs w:val="18"/>
        </w:rPr>
        <w:t xml:space="preserve"> </w:t>
      </w:r>
      <w:r w:rsidR="00D378B0" w:rsidRPr="002C6F7F">
        <w:rPr>
          <w:b/>
          <w:bCs/>
          <w:sz w:val="18"/>
          <w:szCs w:val="18"/>
        </w:rPr>
        <w:t>COMMISSION ON HUMAN RELATIONS</w:t>
      </w:r>
      <w:r w:rsidR="00A45A64">
        <w:rPr>
          <w:sz w:val="18"/>
          <w:szCs w:val="18"/>
        </w:rPr>
        <w:t xml:space="preserve"> </w:t>
      </w:r>
      <w:r w:rsidR="00A45A64">
        <w:rPr>
          <w:sz w:val="18"/>
          <w:szCs w:val="18"/>
        </w:rPr>
        <w:tab/>
      </w:r>
      <w:r w:rsidR="00A45A64">
        <w:rPr>
          <w:sz w:val="18"/>
          <w:szCs w:val="18"/>
        </w:rPr>
        <w:tab/>
      </w:r>
      <w:r w:rsidR="00D378B0" w:rsidRPr="00A45A64">
        <w:rPr>
          <w:sz w:val="16"/>
          <w:szCs w:val="16"/>
        </w:rPr>
        <w:t>Phone 312-744-4111, Fax 312-744-1081, TTY 312-744-1088</w:t>
      </w:r>
    </w:p>
    <w:p w:rsidR="00D378B0" w:rsidRPr="00DD5C50" w:rsidRDefault="00D378B0" w:rsidP="00805891">
      <w:pPr>
        <w:tabs>
          <w:tab w:val="left" w:pos="-1440"/>
          <w:tab w:val="left" w:pos="-720"/>
          <w:tab w:val="left" w:pos="0"/>
          <w:tab w:val="left" w:pos="720"/>
          <w:tab w:val="left" w:pos="1440"/>
          <w:tab w:val="left" w:pos="2160"/>
          <w:tab w:val="left" w:pos="2880"/>
          <w:tab w:val="left" w:pos="3600"/>
          <w:tab w:val="left" w:pos="4320"/>
          <w:tab w:val="left" w:pos="5040"/>
          <w:tab w:val="right" w:pos="9360"/>
        </w:tabs>
        <w:ind w:firstLine="720"/>
        <w:jc w:val="right"/>
        <w:rPr>
          <w:sz w:val="16"/>
          <w:szCs w:val="16"/>
        </w:rPr>
      </w:pPr>
      <w:r w:rsidRPr="002C6F7F">
        <w:rPr>
          <w:sz w:val="18"/>
          <w:szCs w:val="18"/>
        </w:rPr>
        <w:tab/>
      </w:r>
      <w:r w:rsidRPr="002C6F7F">
        <w:rPr>
          <w:sz w:val="18"/>
          <w:szCs w:val="18"/>
        </w:rPr>
        <w:tab/>
      </w:r>
      <w:r w:rsidRPr="002C6F7F">
        <w:rPr>
          <w:sz w:val="18"/>
          <w:szCs w:val="18"/>
        </w:rPr>
        <w:tab/>
      </w:r>
      <w:r w:rsidRPr="00DD5C50">
        <w:rPr>
          <w:rStyle w:val="Hypertext"/>
          <w:sz w:val="16"/>
          <w:szCs w:val="16"/>
        </w:rPr>
        <w:t>www.cityofchicago.org/humanrelations</w:t>
      </w:r>
    </w:p>
    <w:p w:rsidR="00D378B0" w:rsidRPr="002C6F7F" w:rsidRDefault="00D378B0">
      <w:pPr>
        <w:jc w:val="both"/>
        <w:rPr>
          <w:sz w:val="20"/>
          <w:szCs w:val="20"/>
        </w:rPr>
      </w:pPr>
    </w:p>
    <w:p w:rsidR="00D378B0" w:rsidRPr="002C6F7F" w:rsidRDefault="00D378B0">
      <w:pPr>
        <w:jc w:val="both"/>
        <w:rPr>
          <w:b/>
          <w:bCs/>
          <w:sz w:val="18"/>
          <w:szCs w:val="18"/>
        </w:rPr>
      </w:pPr>
    </w:p>
    <w:p w:rsidR="00D378B0" w:rsidRPr="002C6F7F" w:rsidRDefault="00D378B0">
      <w:pPr>
        <w:jc w:val="both"/>
        <w:rPr>
          <w:b/>
          <w:bCs/>
          <w:sz w:val="18"/>
          <w:szCs w:val="18"/>
        </w:rPr>
      </w:pPr>
    </w:p>
    <w:p w:rsidR="00D378B0" w:rsidRPr="002C6F7F" w:rsidRDefault="00D378B0">
      <w:pPr>
        <w:tabs>
          <w:tab w:val="center" w:pos="4680"/>
        </w:tabs>
        <w:jc w:val="both"/>
        <w:rPr>
          <w:sz w:val="18"/>
          <w:szCs w:val="18"/>
        </w:rPr>
      </w:pPr>
      <w:r w:rsidRPr="002C6F7F">
        <w:rPr>
          <w:b/>
          <w:bCs/>
          <w:sz w:val="18"/>
          <w:szCs w:val="18"/>
        </w:rPr>
        <w:tab/>
      </w:r>
      <w:r w:rsidRPr="002C6F7F">
        <w:rPr>
          <w:b/>
          <w:bCs/>
          <w:sz w:val="60"/>
          <w:szCs w:val="60"/>
        </w:rPr>
        <w:t>REGULATIONS</w:t>
      </w:r>
    </w:p>
    <w:p w:rsidR="00D378B0" w:rsidRPr="002C6F7F" w:rsidRDefault="00D378B0">
      <w:pPr>
        <w:tabs>
          <w:tab w:val="center" w:pos="4680"/>
        </w:tabs>
        <w:jc w:val="both"/>
        <w:rPr>
          <w:b/>
          <w:bCs/>
          <w:sz w:val="20"/>
          <w:szCs w:val="20"/>
        </w:rPr>
      </w:pPr>
      <w:r w:rsidRPr="002C6F7F">
        <w:rPr>
          <w:sz w:val="18"/>
          <w:szCs w:val="18"/>
        </w:rPr>
        <w:tab/>
      </w:r>
      <w:r w:rsidRPr="002C6F7F">
        <w:rPr>
          <w:b/>
          <w:bCs/>
          <w:sz w:val="20"/>
          <w:szCs w:val="20"/>
        </w:rPr>
        <w:t xml:space="preserve"> </w:t>
      </w:r>
      <w:r w:rsidR="00121581" w:rsidRPr="002C6F7F">
        <w:rPr>
          <w:b/>
          <w:bCs/>
        </w:rPr>
        <w:t xml:space="preserve">implementing </w:t>
      </w:r>
      <w:r w:rsidRPr="002C6F7F">
        <w:rPr>
          <w:b/>
          <w:bCs/>
        </w:rPr>
        <w:t>the</w:t>
      </w:r>
    </w:p>
    <w:p w:rsidR="00D378B0" w:rsidRPr="002C6F7F" w:rsidRDefault="00D378B0">
      <w:pPr>
        <w:jc w:val="both"/>
        <w:rPr>
          <w:b/>
          <w:bCs/>
          <w:sz w:val="20"/>
          <w:szCs w:val="20"/>
        </w:rPr>
      </w:pPr>
    </w:p>
    <w:p w:rsidR="00D378B0" w:rsidRPr="002C6F7F" w:rsidRDefault="00D378B0">
      <w:pPr>
        <w:spacing w:line="360" w:lineRule="auto"/>
        <w:jc w:val="center"/>
        <w:rPr>
          <w:b/>
          <w:bCs/>
          <w:sz w:val="36"/>
          <w:szCs w:val="36"/>
        </w:rPr>
      </w:pPr>
      <w:r w:rsidRPr="002C6F7F">
        <w:rPr>
          <w:b/>
          <w:bCs/>
          <w:sz w:val="36"/>
          <w:szCs w:val="36"/>
        </w:rPr>
        <w:t>Chicago Human Rights Ordinance</w:t>
      </w:r>
    </w:p>
    <w:p w:rsidR="00D378B0" w:rsidRPr="002C6F7F" w:rsidRDefault="00D378B0">
      <w:pPr>
        <w:spacing w:line="360" w:lineRule="auto"/>
        <w:jc w:val="center"/>
        <w:rPr>
          <w:b/>
          <w:bCs/>
          <w:sz w:val="36"/>
          <w:szCs w:val="36"/>
        </w:rPr>
      </w:pPr>
      <w:r w:rsidRPr="002C6F7F">
        <w:rPr>
          <w:b/>
          <w:bCs/>
          <w:sz w:val="36"/>
          <w:szCs w:val="36"/>
        </w:rPr>
        <w:t>Chicago Fair Housing Ordinance</w:t>
      </w:r>
    </w:p>
    <w:p w:rsidR="00D378B0" w:rsidRPr="002C6F7F" w:rsidRDefault="00D378B0">
      <w:pPr>
        <w:spacing w:line="360" w:lineRule="auto"/>
        <w:jc w:val="center"/>
        <w:rPr>
          <w:sz w:val="20"/>
          <w:szCs w:val="20"/>
        </w:rPr>
      </w:pPr>
      <w:r w:rsidRPr="002C6F7F">
        <w:rPr>
          <w:b/>
          <w:bCs/>
          <w:sz w:val="36"/>
          <w:szCs w:val="36"/>
        </w:rPr>
        <w:t>Commission on Human Relations Enabling Ordinance</w:t>
      </w:r>
    </w:p>
    <w:p w:rsidR="00D378B0" w:rsidRPr="002C6F7F" w:rsidRDefault="00D378B0">
      <w:pPr>
        <w:ind w:firstLine="2880"/>
        <w:jc w:val="both"/>
        <w:rPr>
          <w:sz w:val="20"/>
          <w:szCs w:val="20"/>
        </w:rPr>
      </w:pPr>
    </w:p>
    <w:p w:rsidR="00D378B0" w:rsidRPr="002C6F7F" w:rsidRDefault="00D378B0" w:rsidP="00CD5F58">
      <w:pPr>
        <w:jc w:val="both"/>
        <w:rPr>
          <w:sz w:val="20"/>
          <w:szCs w:val="20"/>
        </w:rPr>
      </w:pPr>
    </w:p>
    <w:p w:rsidR="00CD5F58" w:rsidRPr="002C6F7F" w:rsidRDefault="00CD5F58" w:rsidP="00CD5F58">
      <w:pPr>
        <w:jc w:val="both"/>
        <w:rPr>
          <w:sz w:val="20"/>
          <w:szCs w:val="20"/>
        </w:rPr>
      </w:pPr>
    </w:p>
    <w:p w:rsidR="00CD5F58" w:rsidRPr="002C6F7F" w:rsidRDefault="00CD5F58" w:rsidP="00CD5F58">
      <w:pPr>
        <w:jc w:val="both"/>
        <w:rPr>
          <w:sz w:val="20"/>
          <w:szCs w:val="20"/>
        </w:rPr>
      </w:pPr>
    </w:p>
    <w:p w:rsidR="00D378B0" w:rsidRPr="002C6F7F" w:rsidRDefault="00D378B0" w:rsidP="00CD5F58">
      <w:pPr>
        <w:tabs>
          <w:tab w:val="center" w:pos="4680"/>
        </w:tabs>
        <w:jc w:val="both"/>
        <w:rPr>
          <w:sz w:val="20"/>
          <w:szCs w:val="20"/>
        </w:rPr>
      </w:pPr>
      <w:r w:rsidRPr="002C6F7F">
        <w:rPr>
          <w:sz w:val="20"/>
          <w:szCs w:val="20"/>
        </w:rPr>
        <w:tab/>
      </w:r>
      <w:r w:rsidRPr="002C6F7F">
        <w:rPr>
          <w:b/>
          <w:bCs/>
          <w:sz w:val="36"/>
          <w:szCs w:val="36"/>
        </w:rPr>
        <w:t>CONTENTS</w:t>
      </w:r>
    </w:p>
    <w:p w:rsidR="00D378B0" w:rsidRPr="00DD3D47" w:rsidRDefault="00D378B0" w:rsidP="00CD5F58">
      <w:pPr>
        <w:tabs>
          <w:tab w:val="right" w:pos="9360"/>
        </w:tabs>
        <w:jc w:val="both"/>
        <w:rPr>
          <w:sz w:val="20"/>
          <w:szCs w:val="20"/>
        </w:rPr>
      </w:pPr>
      <w:r w:rsidRPr="002C6F7F">
        <w:rPr>
          <w:sz w:val="20"/>
          <w:szCs w:val="20"/>
        </w:rPr>
        <w:tab/>
      </w:r>
      <w:r w:rsidRPr="00DD3D47">
        <w:rPr>
          <w:b/>
          <w:bCs/>
          <w:sz w:val="20"/>
          <w:szCs w:val="20"/>
        </w:rPr>
        <w:t>PAGE</w:t>
      </w:r>
    </w:p>
    <w:p w:rsidR="00D378B0" w:rsidRPr="00DD3D47" w:rsidRDefault="00DD3D47" w:rsidP="00CD5F58">
      <w:pPr>
        <w:tabs>
          <w:tab w:val="right" w:pos="9360"/>
        </w:tabs>
        <w:spacing w:line="360" w:lineRule="auto"/>
        <w:jc w:val="both"/>
      </w:pPr>
      <w:r>
        <w:t>Highlights of 2008 Amendments</w:t>
      </w:r>
      <w:r>
        <w:tab/>
        <w:t>i</w:t>
      </w:r>
    </w:p>
    <w:p w:rsidR="00D378B0" w:rsidRPr="00DD3D47" w:rsidRDefault="00D378B0" w:rsidP="00CD5F58">
      <w:pPr>
        <w:tabs>
          <w:tab w:val="right" w:pos="9360"/>
        </w:tabs>
        <w:spacing w:line="360" w:lineRule="auto"/>
        <w:jc w:val="both"/>
      </w:pPr>
      <w:r w:rsidRPr="00DD3D47">
        <w:t>Table of Regulations</w:t>
      </w:r>
      <w:r w:rsidRPr="00DD3D47">
        <w:tab/>
      </w:r>
      <w:r w:rsidR="00DD3D47">
        <w:t>ii</w:t>
      </w:r>
    </w:p>
    <w:p w:rsidR="00D378B0" w:rsidRPr="00DD3D47" w:rsidRDefault="00D378B0" w:rsidP="00CD5F58">
      <w:pPr>
        <w:tabs>
          <w:tab w:val="right" w:pos="9360"/>
        </w:tabs>
        <w:spacing w:line="360" w:lineRule="auto"/>
        <w:jc w:val="both"/>
        <w:rPr>
          <w:b/>
          <w:bCs/>
        </w:rPr>
      </w:pPr>
      <w:r w:rsidRPr="00DD3D47">
        <w:t>Application of 2008 Regulations</w:t>
      </w:r>
      <w:r w:rsidRPr="00DD3D47">
        <w:tab/>
      </w:r>
      <w:r w:rsidR="00DD3D47">
        <w:t>1</w:t>
      </w:r>
    </w:p>
    <w:p w:rsidR="00D378B0" w:rsidRPr="00DD3D47" w:rsidRDefault="00D378B0" w:rsidP="00CD5F58">
      <w:pPr>
        <w:tabs>
          <w:tab w:val="left" w:pos="-1440"/>
          <w:tab w:val="left" w:pos="-720"/>
          <w:tab w:val="left" w:pos="0"/>
          <w:tab w:val="left" w:pos="720"/>
          <w:tab w:val="left" w:pos="1440"/>
          <w:tab w:val="right" w:pos="9360"/>
        </w:tabs>
        <w:spacing w:line="360" w:lineRule="auto"/>
        <w:ind w:left="1440" w:hanging="1440"/>
        <w:jc w:val="both"/>
        <w:rPr>
          <w:b/>
          <w:bCs/>
        </w:rPr>
      </w:pPr>
      <w:r w:rsidRPr="00DD3D47">
        <w:rPr>
          <w:b/>
          <w:bCs/>
        </w:rPr>
        <w:t>PART 100</w:t>
      </w:r>
      <w:r w:rsidRPr="00DD3D47">
        <w:rPr>
          <w:b/>
          <w:bCs/>
        </w:rPr>
        <w:tab/>
        <w:t>GENERAL DEFINITIONS</w:t>
      </w:r>
      <w:r w:rsidRPr="00DD3D47">
        <w:rPr>
          <w:b/>
          <w:bCs/>
        </w:rPr>
        <w:tab/>
      </w:r>
      <w:r w:rsidR="00DD3D47">
        <w:t>1</w:t>
      </w:r>
    </w:p>
    <w:p w:rsidR="00D378B0" w:rsidRPr="00DD3D47" w:rsidRDefault="00D378B0" w:rsidP="00CD5F58">
      <w:pPr>
        <w:tabs>
          <w:tab w:val="left" w:pos="-1440"/>
          <w:tab w:val="left" w:pos="-720"/>
          <w:tab w:val="left" w:pos="0"/>
          <w:tab w:val="left" w:pos="720"/>
          <w:tab w:val="left" w:pos="1440"/>
          <w:tab w:val="right" w:pos="9360"/>
        </w:tabs>
        <w:spacing w:line="360" w:lineRule="auto"/>
        <w:ind w:left="1440" w:hanging="1440"/>
        <w:jc w:val="both"/>
      </w:pPr>
      <w:r w:rsidRPr="00DD3D47">
        <w:rPr>
          <w:b/>
          <w:bCs/>
        </w:rPr>
        <w:t>PART 200</w:t>
      </w:r>
      <w:r w:rsidRPr="00DD3D47">
        <w:rPr>
          <w:b/>
          <w:bCs/>
        </w:rPr>
        <w:tab/>
        <w:t>PROCEDURAL REQUIREMENTS</w:t>
      </w:r>
      <w:r w:rsidRPr="00DD3D47">
        <w:rPr>
          <w:b/>
          <w:bCs/>
        </w:rPr>
        <w:tab/>
      </w:r>
      <w:r w:rsidR="00DD3D47">
        <w:t>3</w:t>
      </w:r>
    </w:p>
    <w:p w:rsidR="00D378B0" w:rsidRPr="00DD3D47" w:rsidRDefault="00D378B0" w:rsidP="00CD5F58">
      <w:pPr>
        <w:pStyle w:val="TOC2"/>
        <w:tabs>
          <w:tab w:val="left" w:pos="-1440"/>
          <w:tab w:val="left" w:pos="-720"/>
          <w:tab w:val="left" w:pos="0"/>
          <w:tab w:val="left" w:pos="720"/>
          <w:tab w:val="left" w:pos="1440"/>
          <w:tab w:val="left" w:pos="2160"/>
          <w:tab w:val="right" w:pos="9360"/>
        </w:tabs>
        <w:spacing w:line="360" w:lineRule="auto"/>
        <w:ind w:left="2160" w:hanging="1440"/>
        <w:jc w:val="both"/>
        <w:rPr>
          <w:sz w:val="20"/>
          <w:szCs w:val="20"/>
        </w:rPr>
      </w:pPr>
      <w:r w:rsidRPr="00DD3D47">
        <w:rPr>
          <w:sz w:val="20"/>
          <w:szCs w:val="20"/>
        </w:rPr>
        <w:t>SUBPART 210</w:t>
      </w:r>
      <w:r w:rsidRPr="00DD3D47">
        <w:rPr>
          <w:sz w:val="20"/>
          <w:szCs w:val="20"/>
        </w:rPr>
        <w:tab/>
        <w:t>Pleadings</w:t>
      </w:r>
      <w:r w:rsidRPr="00DD3D47">
        <w:rPr>
          <w:sz w:val="20"/>
          <w:szCs w:val="20"/>
        </w:rPr>
        <w:tab/>
      </w:r>
      <w:r w:rsidR="00DD3D47">
        <w:rPr>
          <w:sz w:val="20"/>
          <w:szCs w:val="20"/>
        </w:rPr>
        <w:t>4</w:t>
      </w:r>
    </w:p>
    <w:p w:rsidR="00D378B0" w:rsidRPr="00DD3D47" w:rsidRDefault="00D378B0" w:rsidP="00CD5F58">
      <w:pPr>
        <w:pStyle w:val="TOC2"/>
        <w:tabs>
          <w:tab w:val="left" w:pos="-1440"/>
          <w:tab w:val="left" w:pos="-720"/>
          <w:tab w:val="left" w:pos="0"/>
          <w:tab w:val="left" w:pos="720"/>
          <w:tab w:val="left" w:pos="1440"/>
          <w:tab w:val="left" w:pos="2160"/>
          <w:tab w:val="right" w:pos="9360"/>
        </w:tabs>
        <w:spacing w:line="360" w:lineRule="auto"/>
        <w:ind w:left="2160" w:hanging="1440"/>
        <w:jc w:val="both"/>
        <w:rPr>
          <w:sz w:val="20"/>
          <w:szCs w:val="20"/>
        </w:rPr>
      </w:pPr>
      <w:r w:rsidRPr="00DD3D47">
        <w:rPr>
          <w:sz w:val="20"/>
          <w:szCs w:val="20"/>
        </w:rPr>
        <w:t>SUBPART 220</w:t>
      </w:r>
      <w:r w:rsidRPr="00DD3D47">
        <w:rPr>
          <w:sz w:val="20"/>
          <w:szCs w:val="20"/>
        </w:rPr>
        <w:tab/>
        <w:t>Investigation And Subpoena Procedures</w:t>
      </w:r>
      <w:r w:rsidRPr="00DD3D47">
        <w:rPr>
          <w:sz w:val="20"/>
          <w:szCs w:val="20"/>
        </w:rPr>
        <w:tab/>
      </w:r>
      <w:r w:rsidR="00DD3D47">
        <w:rPr>
          <w:sz w:val="20"/>
          <w:szCs w:val="20"/>
        </w:rPr>
        <w:t>14</w:t>
      </w:r>
    </w:p>
    <w:p w:rsidR="00D378B0" w:rsidRPr="00DD3D47" w:rsidRDefault="00D378B0" w:rsidP="00CD5F58">
      <w:pPr>
        <w:pStyle w:val="TOC2"/>
        <w:tabs>
          <w:tab w:val="left" w:pos="-1440"/>
          <w:tab w:val="left" w:pos="-720"/>
          <w:tab w:val="left" w:pos="0"/>
          <w:tab w:val="left" w:pos="720"/>
          <w:tab w:val="left" w:pos="1440"/>
          <w:tab w:val="left" w:pos="2160"/>
          <w:tab w:val="right" w:pos="9360"/>
        </w:tabs>
        <w:spacing w:line="360" w:lineRule="auto"/>
        <w:ind w:left="2160" w:hanging="1440"/>
        <w:jc w:val="both"/>
        <w:rPr>
          <w:sz w:val="20"/>
          <w:szCs w:val="20"/>
        </w:rPr>
      </w:pPr>
      <w:r w:rsidRPr="00DD3D47">
        <w:rPr>
          <w:sz w:val="20"/>
          <w:szCs w:val="20"/>
        </w:rPr>
        <w:t>SUBPART 230</w:t>
      </w:r>
      <w:r w:rsidRPr="00DD3D47">
        <w:rPr>
          <w:sz w:val="20"/>
          <w:szCs w:val="20"/>
        </w:rPr>
        <w:tab/>
        <w:t>Settlement</w:t>
      </w:r>
      <w:r w:rsidRPr="00DD3D47">
        <w:rPr>
          <w:sz w:val="20"/>
          <w:szCs w:val="20"/>
        </w:rPr>
        <w:tab/>
      </w:r>
      <w:r w:rsidR="00DD3D47">
        <w:rPr>
          <w:sz w:val="20"/>
          <w:szCs w:val="20"/>
        </w:rPr>
        <w:t>20</w:t>
      </w:r>
    </w:p>
    <w:p w:rsidR="00D378B0" w:rsidRPr="00DD3D47" w:rsidRDefault="00D378B0" w:rsidP="00CD5F58">
      <w:pPr>
        <w:pStyle w:val="TOC2"/>
        <w:tabs>
          <w:tab w:val="left" w:pos="-1440"/>
          <w:tab w:val="left" w:pos="-720"/>
          <w:tab w:val="left" w:pos="0"/>
          <w:tab w:val="left" w:pos="720"/>
          <w:tab w:val="left" w:pos="1440"/>
          <w:tab w:val="left" w:pos="2160"/>
          <w:tab w:val="right" w:pos="9360"/>
        </w:tabs>
        <w:spacing w:line="360" w:lineRule="auto"/>
        <w:ind w:left="2160" w:hanging="1440"/>
        <w:jc w:val="both"/>
        <w:rPr>
          <w:sz w:val="20"/>
          <w:szCs w:val="20"/>
        </w:rPr>
      </w:pPr>
      <w:r w:rsidRPr="00DD3D47">
        <w:rPr>
          <w:sz w:val="20"/>
          <w:szCs w:val="20"/>
        </w:rPr>
        <w:t>SUBPART 235</w:t>
      </w:r>
      <w:r w:rsidRPr="00DD3D47">
        <w:rPr>
          <w:sz w:val="20"/>
          <w:szCs w:val="20"/>
        </w:rPr>
        <w:tab/>
        <w:t>Sanctions For Procedural Violations</w:t>
      </w:r>
      <w:r w:rsidRPr="00DD3D47">
        <w:rPr>
          <w:sz w:val="20"/>
          <w:szCs w:val="20"/>
        </w:rPr>
        <w:tab/>
      </w:r>
      <w:r w:rsidR="00DD3D47">
        <w:rPr>
          <w:sz w:val="20"/>
          <w:szCs w:val="20"/>
        </w:rPr>
        <w:t>21</w:t>
      </w:r>
    </w:p>
    <w:p w:rsidR="00D378B0" w:rsidRPr="00DD3D47" w:rsidRDefault="00D378B0" w:rsidP="00CD5F58">
      <w:pPr>
        <w:pStyle w:val="TOC2"/>
        <w:tabs>
          <w:tab w:val="left" w:pos="-1440"/>
          <w:tab w:val="left" w:pos="-720"/>
          <w:tab w:val="left" w:pos="0"/>
          <w:tab w:val="left" w:pos="720"/>
          <w:tab w:val="left" w:pos="1440"/>
          <w:tab w:val="left" w:pos="2160"/>
          <w:tab w:val="right" w:pos="9360"/>
        </w:tabs>
        <w:spacing w:line="360" w:lineRule="auto"/>
        <w:ind w:left="2160" w:hanging="1440"/>
        <w:jc w:val="both"/>
        <w:rPr>
          <w:sz w:val="20"/>
          <w:szCs w:val="20"/>
        </w:rPr>
      </w:pPr>
      <w:r w:rsidRPr="00DD3D47">
        <w:rPr>
          <w:sz w:val="20"/>
          <w:szCs w:val="20"/>
        </w:rPr>
        <w:t>SUBPART 240</w:t>
      </w:r>
      <w:r w:rsidRPr="00DD3D47">
        <w:rPr>
          <w:sz w:val="20"/>
          <w:szCs w:val="20"/>
        </w:rPr>
        <w:tab/>
        <w:t>Administrative Hearings</w:t>
      </w:r>
      <w:r w:rsidRPr="00DD3D47">
        <w:rPr>
          <w:sz w:val="20"/>
          <w:szCs w:val="20"/>
        </w:rPr>
        <w:tab/>
      </w:r>
      <w:r w:rsidR="00DD3D47">
        <w:rPr>
          <w:sz w:val="20"/>
          <w:szCs w:val="20"/>
        </w:rPr>
        <w:t>24</w:t>
      </w:r>
    </w:p>
    <w:p w:rsidR="00D378B0" w:rsidRPr="00DD3D47" w:rsidRDefault="00D378B0" w:rsidP="00CD5F58">
      <w:pPr>
        <w:pStyle w:val="TOC2"/>
        <w:tabs>
          <w:tab w:val="left" w:pos="-1440"/>
          <w:tab w:val="left" w:pos="-720"/>
          <w:tab w:val="left" w:pos="0"/>
          <w:tab w:val="left" w:pos="720"/>
          <w:tab w:val="left" w:pos="1440"/>
          <w:tab w:val="left" w:pos="2160"/>
          <w:tab w:val="right" w:pos="9360"/>
        </w:tabs>
        <w:spacing w:line="360" w:lineRule="auto"/>
        <w:ind w:left="2160" w:hanging="1440"/>
        <w:jc w:val="both"/>
        <w:rPr>
          <w:sz w:val="20"/>
          <w:szCs w:val="20"/>
        </w:rPr>
      </w:pPr>
      <w:r w:rsidRPr="00DD3D47">
        <w:rPr>
          <w:sz w:val="20"/>
          <w:szCs w:val="20"/>
        </w:rPr>
        <w:t>SUBPART 250</w:t>
      </w:r>
      <w:r w:rsidRPr="00DD3D47">
        <w:rPr>
          <w:sz w:val="20"/>
          <w:szCs w:val="20"/>
        </w:rPr>
        <w:tab/>
        <w:t>Review And Compliance</w:t>
      </w:r>
      <w:r w:rsidRPr="00DD3D47">
        <w:rPr>
          <w:sz w:val="20"/>
          <w:szCs w:val="20"/>
        </w:rPr>
        <w:tab/>
      </w:r>
      <w:r w:rsidR="00DD3D47">
        <w:rPr>
          <w:sz w:val="20"/>
          <w:szCs w:val="20"/>
        </w:rPr>
        <w:t>33</w:t>
      </w:r>
    </w:p>
    <w:p w:rsidR="00D378B0" w:rsidRPr="00DD3D47" w:rsidRDefault="00D378B0" w:rsidP="00CD5F58">
      <w:pPr>
        <w:pStyle w:val="TOC2"/>
        <w:tabs>
          <w:tab w:val="left" w:pos="-1440"/>
          <w:tab w:val="left" w:pos="-720"/>
          <w:tab w:val="left" w:pos="0"/>
          <w:tab w:val="left" w:pos="720"/>
          <w:tab w:val="left" w:pos="1440"/>
          <w:tab w:val="left" w:pos="2160"/>
          <w:tab w:val="right" w:pos="9360"/>
        </w:tabs>
        <w:spacing w:line="360" w:lineRule="auto"/>
        <w:ind w:left="2160" w:hanging="1440"/>
        <w:jc w:val="both"/>
        <w:rPr>
          <w:sz w:val="20"/>
          <w:szCs w:val="20"/>
        </w:rPr>
      </w:pPr>
      <w:r w:rsidRPr="00DD3D47">
        <w:rPr>
          <w:sz w:val="20"/>
          <w:szCs w:val="20"/>
        </w:rPr>
        <w:t>SUBPART 260</w:t>
      </w:r>
      <w:r w:rsidRPr="00DD3D47">
        <w:rPr>
          <w:sz w:val="20"/>
          <w:szCs w:val="20"/>
        </w:rPr>
        <w:tab/>
        <w:t>Commission Rule-Making</w:t>
      </w:r>
      <w:r w:rsidRPr="00DD3D47">
        <w:rPr>
          <w:sz w:val="20"/>
          <w:szCs w:val="20"/>
        </w:rPr>
        <w:tab/>
      </w:r>
      <w:r w:rsidR="00DD3D47">
        <w:rPr>
          <w:sz w:val="20"/>
          <w:szCs w:val="20"/>
        </w:rPr>
        <w:t>34</w:t>
      </w:r>
    </w:p>
    <w:p w:rsidR="00D378B0" w:rsidRPr="00DD3D47" w:rsidRDefault="00D378B0" w:rsidP="00CD5F58">
      <w:pPr>
        <w:pStyle w:val="TOC2"/>
        <w:tabs>
          <w:tab w:val="left" w:pos="-1440"/>
          <w:tab w:val="left" w:pos="-720"/>
          <w:tab w:val="left" w:pos="0"/>
          <w:tab w:val="left" w:pos="720"/>
          <w:tab w:val="left" w:pos="1440"/>
          <w:tab w:val="left" w:pos="2160"/>
          <w:tab w:val="right" w:pos="9360"/>
        </w:tabs>
        <w:spacing w:line="360" w:lineRule="auto"/>
        <w:ind w:left="2160" w:hanging="1440"/>
        <w:jc w:val="both"/>
        <w:rPr>
          <w:b/>
          <w:bCs/>
          <w:sz w:val="20"/>
          <w:szCs w:val="20"/>
        </w:rPr>
      </w:pPr>
      <w:r w:rsidRPr="00DD3D47">
        <w:rPr>
          <w:sz w:val="20"/>
          <w:szCs w:val="20"/>
        </w:rPr>
        <w:t>SUBPART 270</w:t>
      </w:r>
      <w:r w:rsidRPr="00DD3D47">
        <w:rPr>
          <w:sz w:val="20"/>
          <w:szCs w:val="20"/>
        </w:rPr>
        <w:tab/>
        <w:t>General Procedures</w:t>
      </w:r>
      <w:r w:rsidRPr="00DD3D47">
        <w:rPr>
          <w:sz w:val="20"/>
          <w:szCs w:val="20"/>
        </w:rPr>
        <w:tab/>
      </w:r>
      <w:r w:rsidR="00DD3D47">
        <w:rPr>
          <w:sz w:val="20"/>
          <w:szCs w:val="20"/>
        </w:rPr>
        <w:t>35</w:t>
      </w:r>
    </w:p>
    <w:p w:rsidR="00D378B0" w:rsidRPr="00DD3D47" w:rsidRDefault="00D378B0" w:rsidP="00CD5F58">
      <w:pPr>
        <w:tabs>
          <w:tab w:val="left" w:pos="-1440"/>
          <w:tab w:val="left" w:pos="-720"/>
          <w:tab w:val="left" w:pos="0"/>
          <w:tab w:val="left" w:pos="720"/>
          <w:tab w:val="left" w:pos="1440"/>
          <w:tab w:val="right" w:pos="9360"/>
        </w:tabs>
        <w:spacing w:line="360" w:lineRule="auto"/>
        <w:ind w:left="1440" w:hanging="1440"/>
        <w:jc w:val="both"/>
        <w:rPr>
          <w:b/>
          <w:bCs/>
        </w:rPr>
      </w:pPr>
      <w:r w:rsidRPr="00DD3D47">
        <w:rPr>
          <w:b/>
          <w:bCs/>
        </w:rPr>
        <w:t>PART 300</w:t>
      </w:r>
      <w:r w:rsidRPr="00DD3D47">
        <w:rPr>
          <w:b/>
          <w:bCs/>
        </w:rPr>
        <w:tab/>
        <w:t>EMPLOYMENT DISCRIMINATION</w:t>
      </w:r>
      <w:r w:rsidRPr="00DD3D47">
        <w:rPr>
          <w:b/>
          <w:bCs/>
        </w:rPr>
        <w:tab/>
      </w:r>
      <w:r w:rsidR="00DD3D47">
        <w:t>40</w:t>
      </w:r>
    </w:p>
    <w:p w:rsidR="00D378B0" w:rsidRPr="00DD3D47" w:rsidRDefault="00D378B0" w:rsidP="00CD5F58">
      <w:pPr>
        <w:tabs>
          <w:tab w:val="left" w:pos="-1440"/>
          <w:tab w:val="left" w:pos="-720"/>
          <w:tab w:val="left" w:pos="0"/>
          <w:tab w:val="left" w:pos="720"/>
          <w:tab w:val="left" w:pos="1440"/>
          <w:tab w:val="right" w:pos="9360"/>
        </w:tabs>
        <w:spacing w:line="360" w:lineRule="auto"/>
        <w:ind w:left="1440" w:hanging="1440"/>
        <w:jc w:val="both"/>
        <w:rPr>
          <w:b/>
          <w:bCs/>
        </w:rPr>
      </w:pPr>
      <w:r w:rsidRPr="00DD3D47">
        <w:rPr>
          <w:b/>
          <w:bCs/>
        </w:rPr>
        <w:t>PART 400</w:t>
      </w:r>
      <w:r w:rsidRPr="00DD3D47">
        <w:rPr>
          <w:b/>
          <w:bCs/>
        </w:rPr>
        <w:tab/>
        <w:t>HOUSING DISCRIMINATION</w:t>
      </w:r>
      <w:r w:rsidRPr="00DD3D47">
        <w:rPr>
          <w:b/>
          <w:bCs/>
        </w:rPr>
        <w:tab/>
      </w:r>
      <w:r w:rsidR="00DD3D47">
        <w:t>50</w:t>
      </w:r>
    </w:p>
    <w:p w:rsidR="00D378B0" w:rsidRPr="00DD3D47" w:rsidRDefault="00D378B0" w:rsidP="00CD5F58">
      <w:pPr>
        <w:tabs>
          <w:tab w:val="left" w:pos="-1440"/>
          <w:tab w:val="left" w:pos="-720"/>
          <w:tab w:val="left" w:pos="0"/>
          <w:tab w:val="left" w:pos="720"/>
          <w:tab w:val="left" w:pos="1440"/>
          <w:tab w:val="right" w:pos="9360"/>
        </w:tabs>
        <w:spacing w:line="360" w:lineRule="auto"/>
        <w:ind w:left="1440" w:hanging="1440"/>
        <w:jc w:val="both"/>
        <w:rPr>
          <w:b/>
          <w:bCs/>
        </w:rPr>
      </w:pPr>
      <w:r w:rsidRPr="00DD3D47">
        <w:rPr>
          <w:b/>
          <w:bCs/>
        </w:rPr>
        <w:t>PART 500</w:t>
      </w:r>
      <w:r w:rsidRPr="00DD3D47">
        <w:rPr>
          <w:b/>
          <w:bCs/>
        </w:rPr>
        <w:tab/>
        <w:t>DISCRIMINATION IN PLACES OF PUBLIC ACCOMMODATION</w:t>
      </w:r>
      <w:r w:rsidRPr="00DD3D47">
        <w:rPr>
          <w:b/>
          <w:bCs/>
        </w:rPr>
        <w:tab/>
      </w:r>
      <w:r w:rsidR="00DD3D47">
        <w:t>57</w:t>
      </w:r>
    </w:p>
    <w:p w:rsidR="00D378B0" w:rsidRPr="002C6F7F" w:rsidRDefault="00D378B0" w:rsidP="00CD5F58">
      <w:pPr>
        <w:tabs>
          <w:tab w:val="right" w:pos="9360"/>
        </w:tabs>
        <w:spacing w:line="360" w:lineRule="auto"/>
        <w:jc w:val="both"/>
        <w:rPr>
          <w:sz w:val="20"/>
          <w:szCs w:val="20"/>
        </w:rPr>
      </w:pPr>
      <w:r w:rsidRPr="00DD3D47">
        <w:t>Topic Index</w:t>
      </w:r>
      <w:r w:rsidRPr="00DD3D47">
        <w:rPr>
          <w:sz w:val="20"/>
          <w:szCs w:val="20"/>
        </w:rPr>
        <w:tab/>
      </w:r>
      <w:r w:rsidR="00DD3D47">
        <w:t>60</w:t>
      </w:r>
    </w:p>
    <w:p w:rsidR="00D378B0" w:rsidRPr="002C6F7F" w:rsidRDefault="00D378B0" w:rsidP="00CD5F58">
      <w:pPr>
        <w:jc w:val="both"/>
        <w:rPr>
          <w:sz w:val="20"/>
          <w:szCs w:val="20"/>
        </w:rPr>
      </w:pPr>
    </w:p>
    <w:p w:rsidR="00CD5F58" w:rsidRPr="002C6F7F" w:rsidRDefault="00CD5F58" w:rsidP="00CD5F58">
      <w:pPr>
        <w:jc w:val="both"/>
        <w:rPr>
          <w:sz w:val="20"/>
          <w:szCs w:val="20"/>
        </w:rPr>
      </w:pPr>
    </w:p>
    <w:p w:rsidR="00CD5F58" w:rsidRPr="002C6F7F" w:rsidRDefault="00CD5F58" w:rsidP="00CD5F58">
      <w:pPr>
        <w:jc w:val="both"/>
        <w:rPr>
          <w:sz w:val="20"/>
          <w:szCs w:val="20"/>
        </w:rPr>
      </w:pPr>
    </w:p>
    <w:p w:rsidR="00D378B0" w:rsidRPr="002C6F7F" w:rsidRDefault="00D378B0" w:rsidP="00CD5F58">
      <w:pPr>
        <w:jc w:val="both"/>
        <w:rPr>
          <w:sz w:val="20"/>
          <w:szCs w:val="20"/>
        </w:rPr>
      </w:pPr>
    </w:p>
    <w:p w:rsidR="00D378B0" w:rsidRPr="002C6F7F" w:rsidRDefault="00D378B0">
      <w:pPr>
        <w:jc w:val="center"/>
        <w:rPr>
          <w:sz w:val="20"/>
          <w:szCs w:val="20"/>
        </w:rPr>
      </w:pPr>
      <w:r w:rsidRPr="002C6F7F">
        <w:rPr>
          <w:b/>
          <w:bCs/>
          <w:sz w:val="22"/>
          <w:szCs w:val="22"/>
        </w:rPr>
        <w:t>Adopted May 21, 2008</w:t>
      </w:r>
    </w:p>
    <w:p w:rsidR="00D378B0" w:rsidRPr="002C6F7F" w:rsidRDefault="00D378B0">
      <w:pPr>
        <w:jc w:val="center"/>
        <w:rPr>
          <w:sz w:val="20"/>
          <w:szCs w:val="20"/>
        </w:rPr>
      </w:pPr>
      <w:r w:rsidRPr="002C6F7F">
        <w:rPr>
          <w:b/>
          <w:bCs/>
          <w:sz w:val="28"/>
          <w:szCs w:val="28"/>
        </w:rPr>
        <w:t>Effective July 1, 2008</w:t>
      </w:r>
    </w:p>
    <w:p w:rsidR="00D378B0" w:rsidRPr="002C6F7F" w:rsidRDefault="00D378B0">
      <w:pPr>
        <w:jc w:val="center"/>
        <w:rPr>
          <w:sz w:val="20"/>
          <w:szCs w:val="20"/>
        </w:rPr>
        <w:sectPr w:rsidR="00D378B0" w:rsidRPr="002C6F7F">
          <w:pgSz w:w="12240" w:h="15840"/>
          <w:pgMar w:top="720" w:right="1440" w:bottom="720" w:left="1440" w:header="720" w:footer="720" w:gutter="0"/>
          <w:cols w:space="720"/>
          <w:noEndnote/>
        </w:sectPr>
      </w:pPr>
    </w:p>
    <w:p w:rsidR="00D378B0" w:rsidRPr="002C6F7F" w:rsidRDefault="00D378B0">
      <w:pPr>
        <w:pBdr>
          <w:top w:val="double" w:sz="7" w:space="0" w:color="000000"/>
          <w:left w:val="double" w:sz="7" w:space="0" w:color="000000"/>
          <w:bottom w:val="double" w:sz="7" w:space="0" w:color="000000"/>
          <w:right w:val="double" w:sz="7" w:space="0" w:color="000000"/>
        </w:pBdr>
        <w:tabs>
          <w:tab w:val="center" w:pos="4680"/>
        </w:tabs>
        <w:jc w:val="both"/>
      </w:pPr>
      <w:r w:rsidRPr="002C6F7F">
        <w:rPr>
          <w:b/>
          <w:bCs/>
          <w:sz w:val="28"/>
          <w:szCs w:val="28"/>
        </w:rPr>
        <w:lastRenderedPageBreak/>
        <w:tab/>
      </w:r>
      <w:r w:rsidRPr="002C6F7F">
        <w:rPr>
          <w:b/>
          <w:bCs/>
          <w:sz w:val="36"/>
          <w:szCs w:val="36"/>
        </w:rPr>
        <w:t>HIGHLIGHTS OF 2008 AMENDMENTS</w:t>
      </w:r>
    </w:p>
    <w:p w:rsidR="00D378B0" w:rsidRPr="002C6F7F" w:rsidRDefault="00D378B0">
      <w:pPr>
        <w:pBdr>
          <w:top w:val="double" w:sz="7" w:space="0" w:color="000000"/>
          <w:left w:val="double" w:sz="7" w:space="0" w:color="000000"/>
          <w:bottom w:val="double" w:sz="7" w:space="0" w:color="000000"/>
          <w:right w:val="double" w:sz="7" w:space="0" w:color="000000"/>
        </w:pBdr>
        <w:jc w:val="both"/>
      </w:pPr>
    </w:p>
    <w:p w:rsidR="00D378B0" w:rsidRPr="002C6F7F" w:rsidRDefault="00D378B0">
      <w:pPr>
        <w:pBdr>
          <w:top w:val="double" w:sz="7" w:space="0" w:color="000000"/>
          <w:left w:val="double" w:sz="7" w:space="0" w:color="000000"/>
          <w:bottom w:val="double" w:sz="7" w:space="0" w:color="000000"/>
          <w:right w:val="double" w:sz="7" w:space="0" w:color="000000"/>
        </w:pBdr>
        <w:jc w:val="both"/>
      </w:pPr>
      <w:r w:rsidRPr="002C6F7F">
        <w:rPr>
          <w:i/>
          <w:iCs/>
        </w:rPr>
        <w:t>The Commission on Human Relations updated its procedural regulations in an effort to streamline the investigation and hearing processes, reduce complexity, and make the regulations easier to understand.</w:t>
      </w:r>
      <w:r w:rsidR="00B116FC" w:rsidRPr="002C6F7F">
        <w:rPr>
          <w:i/>
          <w:iCs/>
        </w:rPr>
        <w:t xml:space="preserve"> </w:t>
      </w:r>
      <w:r w:rsidRPr="002C6F7F">
        <w:rPr>
          <w:i/>
          <w:iCs/>
        </w:rPr>
        <w:t>The changes highlighted below are the ones likely to affect most cases.</w:t>
      </w:r>
      <w:r w:rsidRPr="002C6F7F">
        <w:t xml:space="preserve"> </w:t>
      </w:r>
    </w:p>
    <w:p w:rsidR="00D378B0" w:rsidRPr="002C6F7F" w:rsidRDefault="00D378B0">
      <w:pPr>
        <w:pBdr>
          <w:top w:val="double" w:sz="7" w:space="0" w:color="000000"/>
          <w:left w:val="double" w:sz="7" w:space="0" w:color="000000"/>
          <w:bottom w:val="double" w:sz="7" w:space="0" w:color="000000"/>
          <w:right w:val="double" w:sz="7" w:space="0" w:color="000000"/>
        </w:pBdr>
        <w:ind w:firstLine="6480"/>
        <w:jc w:val="both"/>
      </w:pPr>
    </w:p>
    <w:p w:rsidR="00D378B0" w:rsidRPr="002C6F7F" w:rsidRDefault="00D378B0">
      <w:pPr>
        <w:pBdr>
          <w:top w:val="double" w:sz="7" w:space="0" w:color="000000"/>
          <w:left w:val="double" w:sz="7" w:space="0" w:color="000000"/>
          <w:bottom w:val="double" w:sz="7" w:space="0" w:color="000000"/>
          <w:right w:val="double" w:sz="7" w:space="0" w:color="000000"/>
        </w:pBdr>
        <w:jc w:val="both"/>
        <w:rPr>
          <w:sz w:val="22"/>
          <w:szCs w:val="22"/>
        </w:rPr>
      </w:pPr>
      <w:r w:rsidRPr="002C6F7F">
        <w:rPr>
          <w:b/>
          <w:bCs/>
          <w:sz w:val="22"/>
          <w:szCs w:val="22"/>
        </w:rPr>
        <w:t>Language.</w:t>
      </w:r>
      <w:r w:rsidR="00B116FC" w:rsidRPr="002C6F7F">
        <w:rPr>
          <w:sz w:val="22"/>
          <w:szCs w:val="22"/>
        </w:rPr>
        <w:t xml:space="preserve"> </w:t>
      </w:r>
      <w:r w:rsidRPr="002C6F7F">
        <w:rPr>
          <w:sz w:val="22"/>
          <w:szCs w:val="22"/>
        </w:rPr>
        <w:t>The language of the procedural regulations is condensed and clarified wherever possible.</w:t>
      </w:r>
      <w:r w:rsidR="00B116FC" w:rsidRPr="002C6F7F">
        <w:rPr>
          <w:sz w:val="22"/>
          <w:szCs w:val="22"/>
        </w:rPr>
        <w:t xml:space="preserve"> </w:t>
      </w:r>
    </w:p>
    <w:p w:rsidR="00D378B0" w:rsidRPr="002C6F7F" w:rsidRDefault="00D378B0">
      <w:pPr>
        <w:pBdr>
          <w:top w:val="double" w:sz="7" w:space="0" w:color="000000"/>
          <w:left w:val="double" w:sz="7" w:space="0" w:color="000000"/>
          <w:bottom w:val="double" w:sz="7" w:space="0" w:color="000000"/>
          <w:right w:val="double" w:sz="7" w:space="0" w:color="000000"/>
        </w:pBdr>
        <w:jc w:val="both"/>
        <w:rPr>
          <w:sz w:val="22"/>
          <w:szCs w:val="22"/>
        </w:rPr>
      </w:pPr>
    </w:p>
    <w:p w:rsidR="00D378B0" w:rsidRPr="002C6F7F" w:rsidRDefault="00D378B0">
      <w:pPr>
        <w:pBdr>
          <w:top w:val="double" w:sz="7" w:space="0" w:color="000000"/>
          <w:left w:val="double" w:sz="7" w:space="0" w:color="000000"/>
          <w:bottom w:val="double" w:sz="7" w:space="0" w:color="000000"/>
          <w:right w:val="double" w:sz="7" w:space="0" w:color="000000"/>
        </w:pBdr>
        <w:jc w:val="both"/>
        <w:rPr>
          <w:sz w:val="22"/>
          <w:szCs w:val="22"/>
        </w:rPr>
      </w:pPr>
      <w:r w:rsidRPr="002C6F7F">
        <w:rPr>
          <w:b/>
          <w:bCs/>
          <w:sz w:val="22"/>
          <w:szCs w:val="22"/>
        </w:rPr>
        <w:t>Order and Numbering.</w:t>
      </w:r>
      <w:r w:rsidR="00B116FC" w:rsidRPr="002C6F7F">
        <w:rPr>
          <w:sz w:val="22"/>
          <w:szCs w:val="22"/>
        </w:rPr>
        <w:t xml:space="preserve"> </w:t>
      </w:r>
      <w:r w:rsidRPr="002C6F7F">
        <w:rPr>
          <w:sz w:val="22"/>
          <w:szCs w:val="22"/>
        </w:rPr>
        <w:t>The numbering of some regulations has changed.</w:t>
      </w:r>
      <w:r w:rsidR="00B116FC" w:rsidRPr="002C6F7F">
        <w:rPr>
          <w:sz w:val="22"/>
          <w:szCs w:val="22"/>
        </w:rPr>
        <w:t xml:space="preserve"> </w:t>
      </w:r>
      <w:r w:rsidRPr="002C6F7F">
        <w:rPr>
          <w:sz w:val="22"/>
          <w:szCs w:val="22"/>
        </w:rPr>
        <w:t>The Commission tried to keep such changes to a minimum.</w:t>
      </w:r>
    </w:p>
    <w:p w:rsidR="00D378B0" w:rsidRPr="002C6F7F" w:rsidRDefault="00D378B0">
      <w:pPr>
        <w:pBdr>
          <w:top w:val="double" w:sz="7" w:space="0" w:color="000000"/>
          <w:left w:val="double" w:sz="7" w:space="0" w:color="000000"/>
          <w:bottom w:val="double" w:sz="7" w:space="0" w:color="000000"/>
          <w:right w:val="double" w:sz="7" w:space="0" w:color="000000"/>
        </w:pBdr>
        <w:jc w:val="both"/>
        <w:rPr>
          <w:sz w:val="22"/>
          <w:szCs w:val="22"/>
        </w:rPr>
      </w:pPr>
    </w:p>
    <w:p w:rsidR="00D378B0" w:rsidRPr="002C6F7F" w:rsidRDefault="00D378B0">
      <w:pPr>
        <w:pBdr>
          <w:top w:val="double" w:sz="7" w:space="0" w:color="000000"/>
          <w:left w:val="double" w:sz="7" w:space="0" w:color="000000"/>
          <w:bottom w:val="double" w:sz="7" w:space="0" w:color="000000"/>
          <w:right w:val="double" w:sz="7" w:space="0" w:color="000000"/>
        </w:pBdr>
        <w:jc w:val="both"/>
        <w:rPr>
          <w:sz w:val="22"/>
          <w:szCs w:val="22"/>
        </w:rPr>
      </w:pPr>
      <w:r w:rsidRPr="002C6F7F">
        <w:rPr>
          <w:b/>
          <w:bCs/>
          <w:sz w:val="22"/>
          <w:szCs w:val="22"/>
        </w:rPr>
        <w:t>Deadlines.</w:t>
      </w:r>
      <w:r w:rsidR="00B116FC" w:rsidRPr="002C6F7F">
        <w:rPr>
          <w:b/>
          <w:bCs/>
          <w:sz w:val="22"/>
          <w:szCs w:val="22"/>
        </w:rPr>
        <w:t xml:space="preserve"> </w:t>
      </w:r>
      <w:r w:rsidRPr="002C6F7F">
        <w:rPr>
          <w:sz w:val="22"/>
          <w:szCs w:val="22"/>
        </w:rPr>
        <w:t>Filing deadlines are stated in multiples of 7 where possible.</w:t>
      </w:r>
    </w:p>
    <w:p w:rsidR="00D378B0" w:rsidRPr="002C6F7F" w:rsidRDefault="00D378B0">
      <w:pPr>
        <w:pBdr>
          <w:top w:val="double" w:sz="7" w:space="0" w:color="000000"/>
          <w:left w:val="double" w:sz="7" w:space="0" w:color="000000"/>
          <w:bottom w:val="double" w:sz="7" w:space="0" w:color="000000"/>
          <w:right w:val="double" w:sz="7" w:space="0" w:color="000000"/>
        </w:pBdr>
        <w:jc w:val="both"/>
        <w:rPr>
          <w:sz w:val="22"/>
          <w:szCs w:val="22"/>
        </w:rPr>
      </w:pPr>
    </w:p>
    <w:p w:rsidR="00D378B0" w:rsidRPr="002C6F7F" w:rsidRDefault="00D378B0">
      <w:pPr>
        <w:pBdr>
          <w:top w:val="double" w:sz="7" w:space="0" w:color="000000"/>
          <w:left w:val="double" w:sz="7" w:space="0" w:color="000000"/>
          <w:bottom w:val="double" w:sz="7" w:space="0" w:color="000000"/>
          <w:right w:val="double" w:sz="7" w:space="0" w:color="000000"/>
        </w:pBdr>
        <w:jc w:val="both"/>
        <w:rPr>
          <w:sz w:val="22"/>
          <w:szCs w:val="22"/>
        </w:rPr>
      </w:pPr>
      <w:r w:rsidRPr="002C6F7F">
        <w:rPr>
          <w:b/>
          <w:bCs/>
          <w:sz w:val="22"/>
          <w:szCs w:val="22"/>
        </w:rPr>
        <w:t>Default.</w:t>
      </w:r>
      <w:r w:rsidR="00B116FC" w:rsidRPr="002C6F7F">
        <w:rPr>
          <w:sz w:val="22"/>
          <w:szCs w:val="22"/>
        </w:rPr>
        <w:t xml:space="preserve"> </w:t>
      </w:r>
      <w:r w:rsidRPr="002C6F7F">
        <w:rPr>
          <w:sz w:val="22"/>
          <w:szCs w:val="22"/>
        </w:rPr>
        <w:t>The Commission is no longer required to default a respondent who fails to submit a proper written response, although there are still substantial penalties for such failure.</w:t>
      </w:r>
      <w:r w:rsidR="00B116FC" w:rsidRPr="002C6F7F">
        <w:rPr>
          <w:sz w:val="22"/>
          <w:szCs w:val="22"/>
        </w:rPr>
        <w:t xml:space="preserve"> </w:t>
      </w:r>
      <w:r w:rsidRPr="002C6F7F">
        <w:rPr>
          <w:sz w:val="22"/>
          <w:szCs w:val="22"/>
        </w:rPr>
        <w:t>Section 210.200</w:t>
      </w:r>
    </w:p>
    <w:p w:rsidR="00D378B0" w:rsidRPr="002C6F7F" w:rsidRDefault="00D378B0">
      <w:pPr>
        <w:pBdr>
          <w:top w:val="double" w:sz="7" w:space="0" w:color="000000"/>
          <w:left w:val="double" w:sz="7" w:space="0" w:color="000000"/>
          <w:bottom w:val="double" w:sz="7" w:space="0" w:color="000000"/>
          <w:right w:val="double" w:sz="7" w:space="0" w:color="000000"/>
        </w:pBdr>
        <w:jc w:val="both"/>
        <w:rPr>
          <w:sz w:val="22"/>
          <w:szCs w:val="22"/>
        </w:rPr>
      </w:pPr>
    </w:p>
    <w:p w:rsidR="00D378B0" w:rsidRPr="002C6F7F" w:rsidRDefault="00D378B0">
      <w:pPr>
        <w:pBdr>
          <w:top w:val="double" w:sz="7" w:space="0" w:color="000000"/>
          <w:left w:val="double" w:sz="7" w:space="0" w:color="000000"/>
          <w:bottom w:val="double" w:sz="7" w:space="0" w:color="000000"/>
          <w:right w:val="double" w:sz="7" w:space="0" w:color="000000"/>
        </w:pBdr>
        <w:jc w:val="both"/>
        <w:rPr>
          <w:sz w:val="22"/>
          <w:szCs w:val="22"/>
        </w:rPr>
      </w:pPr>
      <w:r w:rsidRPr="002C6F7F">
        <w:rPr>
          <w:b/>
          <w:bCs/>
          <w:sz w:val="22"/>
          <w:szCs w:val="22"/>
        </w:rPr>
        <w:t>Complainant Responsibilities.</w:t>
      </w:r>
      <w:r w:rsidR="00B116FC" w:rsidRPr="002C6F7F">
        <w:rPr>
          <w:b/>
          <w:bCs/>
          <w:sz w:val="22"/>
          <w:szCs w:val="22"/>
        </w:rPr>
        <w:t xml:space="preserve"> </w:t>
      </w:r>
      <w:r w:rsidRPr="002C6F7F">
        <w:rPr>
          <w:sz w:val="22"/>
          <w:szCs w:val="22"/>
        </w:rPr>
        <w:t>Complainants have a deadline to reply to any response and to submit all information they have which supports the complaint</w:t>
      </w:r>
      <w:r w:rsidRPr="002C6F7F">
        <w:rPr>
          <w:b/>
          <w:bCs/>
          <w:sz w:val="22"/>
          <w:szCs w:val="22"/>
        </w:rPr>
        <w:t>.</w:t>
      </w:r>
      <w:r w:rsidR="00B116FC" w:rsidRPr="002C6F7F">
        <w:rPr>
          <w:sz w:val="22"/>
          <w:szCs w:val="22"/>
        </w:rPr>
        <w:t xml:space="preserve"> </w:t>
      </w:r>
      <w:r w:rsidRPr="002C6F7F">
        <w:rPr>
          <w:sz w:val="22"/>
          <w:szCs w:val="22"/>
        </w:rPr>
        <w:t>Section 210.250.</w:t>
      </w:r>
    </w:p>
    <w:p w:rsidR="00D378B0" w:rsidRPr="002C6F7F" w:rsidRDefault="00D378B0">
      <w:pPr>
        <w:pBdr>
          <w:top w:val="double" w:sz="7" w:space="0" w:color="000000"/>
          <w:left w:val="double" w:sz="7" w:space="0" w:color="000000"/>
          <w:bottom w:val="double" w:sz="7" w:space="0" w:color="000000"/>
          <w:right w:val="double" w:sz="7" w:space="0" w:color="000000"/>
        </w:pBdr>
        <w:jc w:val="both"/>
        <w:rPr>
          <w:sz w:val="22"/>
          <w:szCs w:val="22"/>
        </w:rPr>
      </w:pPr>
    </w:p>
    <w:p w:rsidR="00D378B0" w:rsidRPr="002C6F7F" w:rsidRDefault="00D378B0">
      <w:pPr>
        <w:pBdr>
          <w:top w:val="double" w:sz="7" w:space="0" w:color="000000"/>
          <w:left w:val="double" w:sz="7" w:space="0" w:color="000000"/>
          <w:bottom w:val="double" w:sz="7" w:space="0" w:color="000000"/>
          <w:right w:val="double" w:sz="7" w:space="0" w:color="000000"/>
        </w:pBdr>
        <w:jc w:val="both"/>
        <w:rPr>
          <w:sz w:val="22"/>
          <w:szCs w:val="22"/>
        </w:rPr>
      </w:pPr>
      <w:r w:rsidRPr="002C6F7F">
        <w:rPr>
          <w:b/>
          <w:bCs/>
          <w:sz w:val="22"/>
          <w:szCs w:val="22"/>
        </w:rPr>
        <w:t>Settlement Procedures.</w:t>
      </w:r>
      <w:r w:rsidR="00B116FC" w:rsidRPr="002C6F7F">
        <w:rPr>
          <w:sz w:val="22"/>
          <w:szCs w:val="22"/>
        </w:rPr>
        <w:t xml:space="preserve"> </w:t>
      </w:r>
      <w:r w:rsidRPr="002C6F7F">
        <w:rPr>
          <w:sz w:val="22"/>
          <w:szCs w:val="22"/>
        </w:rPr>
        <w:t>The terms</w:t>
      </w:r>
      <w:r w:rsidR="00B116FC" w:rsidRPr="002C6F7F">
        <w:rPr>
          <w:sz w:val="22"/>
          <w:szCs w:val="22"/>
        </w:rPr>
        <w:t xml:space="preserve"> “</w:t>
      </w:r>
      <w:r w:rsidRPr="002C6F7F">
        <w:rPr>
          <w:sz w:val="22"/>
          <w:szCs w:val="22"/>
        </w:rPr>
        <w:t>settlement conference</w:t>
      </w:r>
      <w:r w:rsidR="0055547B" w:rsidRPr="002C6F7F">
        <w:rPr>
          <w:sz w:val="22"/>
          <w:szCs w:val="22"/>
        </w:rPr>
        <w:t xml:space="preserve">” </w:t>
      </w:r>
      <w:r w:rsidRPr="002C6F7F">
        <w:rPr>
          <w:sz w:val="22"/>
          <w:szCs w:val="22"/>
        </w:rPr>
        <w:t>and</w:t>
      </w:r>
      <w:r w:rsidR="00B116FC" w:rsidRPr="002C6F7F">
        <w:rPr>
          <w:sz w:val="22"/>
          <w:szCs w:val="22"/>
        </w:rPr>
        <w:t xml:space="preserve"> “</w:t>
      </w:r>
      <w:r w:rsidRPr="002C6F7F">
        <w:rPr>
          <w:sz w:val="22"/>
          <w:szCs w:val="22"/>
        </w:rPr>
        <w:t>mediator</w:t>
      </w:r>
      <w:r w:rsidR="0055547B" w:rsidRPr="002C6F7F">
        <w:rPr>
          <w:sz w:val="22"/>
          <w:szCs w:val="22"/>
        </w:rPr>
        <w:t xml:space="preserve">” </w:t>
      </w:r>
      <w:r w:rsidRPr="002C6F7F">
        <w:rPr>
          <w:sz w:val="22"/>
          <w:szCs w:val="22"/>
        </w:rPr>
        <w:t>replace</w:t>
      </w:r>
      <w:r w:rsidR="00B116FC" w:rsidRPr="002C6F7F">
        <w:rPr>
          <w:sz w:val="22"/>
          <w:szCs w:val="22"/>
        </w:rPr>
        <w:t xml:space="preserve"> “</w:t>
      </w:r>
      <w:r w:rsidRPr="002C6F7F">
        <w:rPr>
          <w:sz w:val="22"/>
          <w:szCs w:val="22"/>
        </w:rPr>
        <w:t>conciliation conference</w:t>
      </w:r>
      <w:r w:rsidR="0055547B" w:rsidRPr="002C6F7F">
        <w:rPr>
          <w:sz w:val="22"/>
          <w:szCs w:val="22"/>
        </w:rPr>
        <w:t xml:space="preserve">” </w:t>
      </w:r>
      <w:r w:rsidRPr="002C6F7F">
        <w:rPr>
          <w:sz w:val="22"/>
          <w:szCs w:val="22"/>
        </w:rPr>
        <w:t>and</w:t>
      </w:r>
      <w:r w:rsidR="00B116FC" w:rsidRPr="002C6F7F">
        <w:rPr>
          <w:sz w:val="22"/>
          <w:szCs w:val="22"/>
        </w:rPr>
        <w:t xml:space="preserve"> “</w:t>
      </w:r>
      <w:r w:rsidRPr="002C6F7F">
        <w:rPr>
          <w:sz w:val="22"/>
          <w:szCs w:val="22"/>
        </w:rPr>
        <w:t>conciliator.</w:t>
      </w:r>
      <w:r w:rsidR="0055547B" w:rsidRPr="002C6F7F">
        <w:rPr>
          <w:sz w:val="22"/>
          <w:szCs w:val="22"/>
        </w:rPr>
        <w:t xml:space="preserve">” </w:t>
      </w:r>
      <w:r w:rsidRPr="002C6F7F">
        <w:rPr>
          <w:sz w:val="22"/>
          <w:szCs w:val="22"/>
        </w:rPr>
        <w:t>Mediators need not be attorneys.</w:t>
      </w:r>
      <w:r w:rsidR="00B116FC" w:rsidRPr="002C6F7F">
        <w:rPr>
          <w:sz w:val="22"/>
          <w:szCs w:val="22"/>
        </w:rPr>
        <w:t xml:space="preserve"> </w:t>
      </w:r>
      <w:r w:rsidRPr="002C6F7F">
        <w:rPr>
          <w:sz w:val="22"/>
          <w:szCs w:val="22"/>
        </w:rPr>
        <w:t>Part 100(7), Regs 230.100 and 230.110.</w:t>
      </w:r>
      <w:r w:rsidR="00B116FC" w:rsidRPr="002C6F7F">
        <w:rPr>
          <w:sz w:val="22"/>
          <w:szCs w:val="22"/>
        </w:rPr>
        <w:t xml:space="preserve"> </w:t>
      </w:r>
      <w:r w:rsidRPr="002C6F7F">
        <w:rPr>
          <w:sz w:val="22"/>
          <w:szCs w:val="22"/>
        </w:rPr>
        <w:t>Whether and when to hold a settlement conference will be decided case by case.</w:t>
      </w:r>
      <w:r w:rsidR="00B116FC" w:rsidRPr="002C6F7F">
        <w:rPr>
          <w:sz w:val="22"/>
          <w:szCs w:val="22"/>
        </w:rPr>
        <w:t xml:space="preserve"> </w:t>
      </w:r>
      <w:r w:rsidRPr="002C6F7F">
        <w:rPr>
          <w:sz w:val="22"/>
          <w:szCs w:val="22"/>
        </w:rPr>
        <w:t>Reg. 230.100.</w:t>
      </w:r>
      <w:r w:rsidR="00B116FC" w:rsidRPr="002C6F7F">
        <w:rPr>
          <w:sz w:val="22"/>
          <w:szCs w:val="22"/>
        </w:rPr>
        <w:t xml:space="preserve"> </w:t>
      </w:r>
      <w:r w:rsidRPr="002C6F7F">
        <w:rPr>
          <w:sz w:val="22"/>
          <w:szCs w:val="22"/>
        </w:rPr>
        <w:t>Parties may enforce settlement agreements in court without first obtaining a Commission order. Reg. 230.140.</w:t>
      </w:r>
    </w:p>
    <w:p w:rsidR="00D378B0" w:rsidRPr="002C6F7F" w:rsidRDefault="00D378B0">
      <w:pPr>
        <w:pBdr>
          <w:top w:val="double" w:sz="7" w:space="0" w:color="000000"/>
          <w:left w:val="double" w:sz="7" w:space="0" w:color="000000"/>
          <w:bottom w:val="double" w:sz="7" w:space="0" w:color="000000"/>
          <w:right w:val="double" w:sz="7" w:space="0" w:color="000000"/>
        </w:pBdr>
        <w:jc w:val="both"/>
        <w:rPr>
          <w:sz w:val="22"/>
          <w:szCs w:val="22"/>
        </w:rPr>
      </w:pPr>
    </w:p>
    <w:p w:rsidR="00D378B0" w:rsidRPr="002C6F7F" w:rsidRDefault="00D378B0">
      <w:pPr>
        <w:pBdr>
          <w:top w:val="double" w:sz="7" w:space="0" w:color="000000"/>
          <w:left w:val="double" w:sz="7" w:space="0" w:color="000000"/>
          <w:bottom w:val="double" w:sz="7" w:space="0" w:color="000000"/>
          <w:right w:val="double" w:sz="7" w:space="0" w:color="000000"/>
        </w:pBdr>
        <w:jc w:val="both"/>
        <w:rPr>
          <w:sz w:val="22"/>
          <w:szCs w:val="22"/>
        </w:rPr>
      </w:pPr>
      <w:r w:rsidRPr="002C6F7F">
        <w:rPr>
          <w:b/>
          <w:bCs/>
          <w:sz w:val="22"/>
          <w:szCs w:val="22"/>
        </w:rPr>
        <w:t>Procedural Sanctions.</w:t>
      </w:r>
      <w:r w:rsidR="00B116FC" w:rsidRPr="002C6F7F">
        <w:rPr>
          <w:sz w:val="22"/>
          <w:szCs w:val="22"/>
        </w:rPr>
        <w:t xml:space="preserve"> </w:t>
      </w:r>
      <w:r w:rsidRPr="002C6F7F">
        <w:rPr>
          <w:sz w:val="22"/>
          <w:szCs w:val="22"/>
        </w:rPr>
        <w:t>Various provisions for procedural sanctions have been consolidated into Subpart 235.</w:t>
      </w:r>
      <w:r w:rsidR="00B116FC" w:rsidRPr="002C6F7F">
        <w:rPr>
          <w:sz w:val="22"/>
          <w:szCs w:val="22"/>
        </w:rPr>
        <w:t xml:space="preserve"> </w:t>
      </w:r>
      <w:r w:rsidRPr="002C6F7F">
        <w:rPr>
          <w:sz w:val="22"/>
          <w:szCs w:val="22"/>
        </w:rPr>
        <w:t>Provisions for monetary sanctions (fines and costs) are clarified and expanded.</w:t>
      </w:r>
      <w:r w:rsidR="00B116FC" w:rsidRPr="002C6F7F">
        <w:rPr>
          <w:sz w:val="22"/>
          <w:szCs w:val="22"/>
        </w:rPr>
        <w:t xml:space="preserve"> </w:t>
      </w:r>
      <w:r w:rsidRPr="002C6F7F">
        <w:rPr>
          <w:sz w:val="22"/>
          <w:szCs w:val="22"/>
        </w:rPr>
        <w:t>Section 235.500</w:t>
      </w:r>
    </w:p>
    <w:p w:rsidR="00D378B0" w:rsidRPr="002C6F7F" w:rsidRDefault="00D378B0">
      <w:pPr>
        <w:pBdr>
          <w:top w:val="double" w:sz="7" w:space="0" w:color="000000"/>
          <w:left w:val="double" w:sz="7" w:space="0" w:color="000000"/>
          <w:bottom w:val="double" w:sz="7" w:space="0" w:color="000000"/>
          <w:right w:val="double" w:sz="7" w:space="0" w:color="000000"/>
        </w:pBdr>
        <w:jc w:val="both"/>
        <w:rPr>
          <w:sz w:val="22"/>
          <w:szCs w:val="22"/>
        </w:rPr>
      </w:pPr>
    </w:p>
    <w:p w:rsidR="00D378B0" w:rsidRPr="002C6F7F" w:rsidRDefault="00D378B0">
      <w:pPr>
        <w:pBdr>
          <w:top w:val="double" w:sz="7" w:space="0" w:color="000000"/>
          <w:left w:val="double" w:sz="7" w:space="0" w:color="000000"/>
          <w:bottom w:val="double" w:sz="7" w:space="0" w:color="000000"/>
          <w:right w:val="double" w:sz="7" w:space="0" w:color="000000"/>
        </w:pBdr>
        <w:jc w:val="both"/>
        <w:rPr>
          <w:sz w:val="22"/>
          <w:szCs w:val="22"/>
        </w:rPr>
      </w:pPr>
      <w:r w:rsidRPr="002C6F7F">
        <w:rPr>
          <w:b/>
          <w:bCs/>
          <w:sz w:val="22"/>
          <w:szCs w:val="22"/>
        </w:rPr>
        <w:t>Administrative Hearings.</w:t>
      </w:r>
      <w:r w:rsidR="00B116FC" w:rsidRPr="002C6F7F">
        <w:rPr>
          <w:sz w:val="22"/>
          <w:szCs w:val="22"/>
        </w:rPr>
        <w:t xml:space="preserve"> </w:t>
      </w:r>
      <w:r w:rsidRPr="002C6F7F">
        <w:rPr>
          <w:sz w:val="22"/>
          <w:szCs w:val="22"/>
        </w:rPr>
        <w:t>The options for scheduling administrative hearings and pre-hearing conferences have been expanded, offering more flexibility to suit each case.</w:t>
      </w:r>
      <w:r w:rsidR="00B116FC" w:rsidRPr="002C6F7F">
        <w:rPr>
          <w:sz w:val="22"/>
          <w:szCs w:val="22"/>
        </w:rPr>
        <w:t xml:space="preserve"> </w:t>
      </w:r>
      <w:r w:rsidRPr="002C6F7F">
        <w:rPr>
          <w:sz w:val="22"/>
          <w:szCs w:val="22"/>
        </w:rPr>
        <w:t>Reg. 240.110.</w:t>
      </w:r>
      <w:r w:rsidR="00B116FC" w:rsidRPr="002C6F7F">
        <w:rPr>
          <w:sz w:val="22"/>
          <w:szCs w:val="22"/>
        </w:rPr>
        <w:t xml:space="preserve"> </w:t>
      </w:r>
      <w:r w:rsidRPr="002C6F7F">
        <w:rPr>
          <w:sz w:val="22"/>
          <w:szCs w:val="22"/>
        </w:rPr>
        <w:t>The required content of pre-hearing submissions is reduced.</w:t>
      </w:r>
      <w:r w:rsidR="00B116FC" w:rsidRPr="002C6F7F">
        <w:rPr>
          <w:sz w:val="22"/>
          <w:szCs w:val="22"/>
        </w:rPr>
        <w:t xml:space="preserve"> </w:t>
      </w:r>
      <w:r w:rsidRPr="002C6F7F">
        <w:rPr>
          <w:sz w:val="22"/>
          <w:szCs w:val="22"/>
        </w:rPr>
        <w:t>Reg. 270.130.</w:t>
      </w:r>
    </w:p>
    <w:p w:rsidR="00D378B0" w:rsidRPr="002C6F7F" w:rsidRDefault="00D378B0">
      <w:pPr>
        <w:pBdr>
          <w:top w:val="double" w:sz="7" w:space="0" w:color="000000"/>
          <w:left w:val="double" w:sz="7" w:space="0" w:color="000000"/>
          <w:bottom w:val="double" w:sz="7" w:space="0" w:color="000000"/>
          <w:right w:val="double" w:sz="7" w:space="0" w:color="000000"/>
        </w:pBdr>
        <w:jc w:val="both"/>
        <w:rPr>
          <w:sz w:val="22"/>
          <w:szCs w:val="22"/>
        </w:rPr>
      </w:pPr>
    </w:p>
    <w:p w:rsidR="00D378B0" w:rsidRPr="002C6F7F" w:rsidRDefault="00D378B0">
      <w:pPr>
        <w:pBdr>
          <w:top w:val="double" w:sz="7" w:space="0" w:color="000000"/>
          <w:left w:val="double" w:sz="7" w:space="0" w:color="000000"/>
          <w:bottom w:val="double" w:sz="7" w:space="0" w:color="000000"/>
          <w:right w:val="double" w:sz="7" w:space="0" w:color="000000"/>
        </w:pBdr>
        <w:jc w:val="both"/>
        <w:rPr>
          <w:sz w:val="22"/>
          <w:szCs w:val="22"/>
        </w:rPr>
      </w:pPr>
      <w:r w:rsidRPr="002C6F7F">
        <w:rPr>
          <w:b/>
          <w:bCs/>
          <w:sz w:val="22"/>
          <w:szCs w:val="22"/>
        </w:rPr>
        <w:t>Rulings after Hearings.</w:t>
      </w:r>
      <w:r w:rsidR="00B116FC" w:rsidRPr="002C6F7F">
        <w:rPr>
          <w:sz w:val="22"/>
          <w:szCs w:val="22"/>
        </w:rPr>
        <w:t xml:space="preserve"> </w:t>
      </w:r>
      <w:r w:rsidRPr="002C6F7F">
        <w:rPr>
          <w:sz w:val="22"/>
          <w:szCs w:val="22"/>
        </w:rPr>
        <w:t>The hearing officer will issue only one recommended ruling after an administrative hearing.</w:t>
      </w:r>
      <w:r w:rsidR="00B116FC" w:rsidRPr="002C6F7F">
        <w:rPr>
          <w:sz w:val="22"/>
          <w:szCs w:val="22"/>
        </w:rPr>
        <w:t xml:space="preserve"> </w:t>
      </w:r>
      <w:r w:rsidRPr="002C6F7F">
        <w:rPr>
          <w:sz w:val="22"/>
          <w:szCs w:val="22"/>
        </w:rPr>
        <w:t>After one round of simultaneous objections (in most cases), the Board of Commissioners will rule.</w:t>
      </w:r>
      <w:r w:rsidR="00B116FC" w:rsidRPr="002C6F7F">
        <w:rPr>
          <w:sz w:val="22"/>
          <w:szCs w:val="22"/>
        </w:rPr>
        <w:t xml:space="preserve"> </w:t>
      </w:r>
      <w:r w:rsidRPr="002C6F7F">
        <w:rPr>
          <w:sz w:val="22"/>
          <w:szCs w:val="22"/>
        </w:rPr>
        <w:t>Regs. 240.610, 240.630(b), 240.620, and 240.630(c).</w:t>
      </w:r>
    </w:p>
    <w:p w:rsidR="00D378B0" w:rsidRPr="002C6F7F" w:rsidRDefault="00D378B0">
      <w:pPr>
        <w:pBdr>
          <w:top w:val="double" w:sz="7" w:space="0" w:color="000000"/>
          <w:left w:val="double" w:sz="7" w:space="0" w:color="000000"/>
          <w:bottom w:val="double" w:sz="7" w:space="0" w:color="000000"/>
          <w:right w:val="double" w:sz="7" w:space="0" w:color="000000"/>
        </w:pBdr>
        <w:jc w:val="both"/>
        <w:rPr>
          <w:sz w:val="22"/>
          <w:szCs w:val="22"/>
        </w:rPr>
      </w:pPr>
    </w:p>
    <w:p w:rsidR="00D378B0" w:rsidRPr="002C6F7F" w:rsidRDefault="00D378B0">
      <w:pPr>
        <w:pBdr>
          <w:top w:val="double" w:sz="7" w:space="0" w:color="000000"/>
          <w:left w:val="double" w:sz="7" w:space="0" w:color="000000"/>
          <w:bottom w:val="double" w:sz="7" w:space="0" w:color="000000"/>
          <w:right w:val="double" w:sz="7" w:space="0" w:color="000000"/>
        </w:pBdr>
        <w:jc w:val="both"/>
        <w:rPr>
          <w:sz w:val="22"/>
          <w:szCs w:val="22"/>
        </w:rPr>
      </w:pPr>
      <w:r w:rsidRPr="002C6F7F">
        <w:rPr>
          <w:b/>
          <w:bCs/>
          <w:sz w:val="22"/>
          <w:szCs w:val="22"/>
        </w:rPr>
        <w:t>Extensions and Continuances.</w:t>
      </w:r>
      <w:r w:rsidR="00B116FC" w:rsidRPr="002C6F7F">
        <w:rPr>
          <w:sz w:val="22"/>
          <w:szCs w:val="22"/>
        </w:rPr>
        <w:t xml:space="preserve"> </w:t>
      </w:r>
      <w:r w:rsidRPr="002C6F7F">
        <w:rPr>
          <w:sz w:val="22"/>
          <w:szCs w:val="22"/>
        </w:rPr>
        <w:t>Oral motions for extensions of time to respond to a complaint are no longer allowed.</w:t>
      </w:r>
      <w:r w:rsidR="00B116FC" w:rsidRPr="002C6F7F">
        <w:rPr>
          <w:sz w:val="22"/>
          <w:szCs w:val="22"/>
        </w:rPr>
        <w:t xml:space="preserve"> </w:t>
      </w:r>
      <w:r w:rsidRPr="002C6F7F">
        <w:rPr>
          <w:sz w:val="22"/>
          <w:szCs w:val="22"/>
        </w:rPr>
        <w:t>The Commission may rule immediately after receiving a motion for an extension or continuance; objections are allowed only on leave.</w:t>
      </w:r>
      <w:r w:rsidR="00B116FC" w:rsidRPr="002C6F7F">
        <w:rPr>
          <w:sz w:val="22"/>
          <w:szCs w:val="22"/>
        </w:rPr>
        <w:t xml:space="preserve"> </w:t>
      </w:r>
      <w:r w:rsidRPr="002C6F7F">
        <w:rPr>
          <w:sz w:val="22"/>
          <w:szCs w:val="22"/>
        </w:rPr>
        <w:t xml:space="preserve">Reg. 210.320. </w:t>
      </w:r>
    </w:p>
    <w:p w:rsidR="00D378B0" w:rsidRPr="002C6F7F" w:rsidRDefault="00D378B0">
      <w:pPr>
        <w:pBdr>
          <w:top w:val="double" w:sz="7" w:space="0" w:color="000000"/>
          <w:left w:val="double" w:sz="7" w:space="0" w:color="000000"/>
          <w:bottom w:val="double" w:sz="7" w:space="0" w:color="000000"/>
          <w:right w:val="double" w:sz="7" w:space="0" w:color="000000"/>
        </w:pBdr>
        <w:jc w:val="both"/>
        <w:rPr>
          <w:sz w:val="22"/>
          <w:szCs w:val="22"/>
        </w:rPr>
      </w:pPr>
    </w:p>
    <w:p w:rsidR="00D378B0" w:rsidRPr="002C6F7F" w:rsidRDefault="00D378B0">
      <w:pPr>
        <w:pBdr>
          <w:top w:val="double" w:sz="7" w:space="0" w:color="000000"/>
          <w:left w:val="double" w:sz="7" w:space="0" w:color="000000"/>
          <w:bottom w:val="double" w:sz="7" w:space="0" w:color="000000"/>
          <w:right w:val="double" w:sz="7" w:space="0" w:color="000000"/>
        </w:pBdr>
        <w:jc w:val="both"/>
        <w:rPr>
          <w:strike/>
          <w:sz w:val="22"/>
          <w:szCs w:val="22"/>
        </w:rPr>
      </w:pPr>
      <w:r w:rsidRPr="002C6F7F">
        <w:rPr>
          <w:b/>
          <w:bCs/>
          <w:sz w:val="22"/>
          <w:szCs w:val="22"/>
        </w:rPr>
        <w:t>Filing and Service Procedures.</w:t>
      </w:r>
      <w:r w:rsidR="00B116FC" w:rsidRPr="002C6F7F">
        <w:rPr>
          <w:sz w:val="22"/>
          <w:szCs w:val="22"/>
        </w:rPr>
        <w:t xml:space="preserve"> </w:t>
      </w:r>
      <w:r w:rsidRPr="002C6F7F">
        <w:rPr>
          <w:sz w:val="22"/>
          <w:szCs w:val="22"/>
        </w:rPr>
        <w:t>Procedures for filing and serving documents are updated.</w:t>
      </w:r>
      <w:r w:rsidR="00B116FC" w:rsidRPr="002C6F7F">
        <w:rPr>
          <w:sz w:val="22"/>
          <w:szCs w:val="22"/>
        </w:rPr>
        <w:t xml:space="preserve"> </w:t>
      </w:r>
      <w:r w:rsidRPr="002C6F7F">
        <w:rPr>
          <w:sz w:val="22"/>
          <w:szCs w:val="22"/>
        </w:rPr>
        <w:t>Section 270.200.</w:t>
      </w:r>
      <w:r w:rsidR="00B116FC" w:rsidRPr="002C6F7F">
        <w:rPr>
          <w:sz w:val="22"/>
          <w:szCs w:val="22"/>
        </w:rPr>
        <w:t xml:space="preserve"> </w:t>
      </w:r>
      <w:r w:rsidRPr="002C6F7F">
        <w:rPr>
          <w:sz w:val="22"/>
          <w:szCs w:val="22"/>
        </w:rPr>
        <w:t>Fax filings must be received by 5:00 p.m. (no longer 6:00 p.m.) to be recorded as filed that day.</w:t>
      </w:r>
      <w:r w:rsidR="00B116FC" w:rsidRPr="002C6F7F">
        <w:rPr>
          <w:sz w:val="22"/>
          <w:szCs w:val="22"/>
        </w:rPr>
        <w:t xml:space="preserve"> </w:t>
      </w:r>
      <w:r w:rsidRPr="002C6F7F">
        <w:rPr>
          <w:sz w:val="22"/>
          <w:szCs w:val="22"/>
        </w:rPr>
        <w:t>Reg. 270.210(a).</w:t>
      </w:r>
      <w:r w:rsidR="00B116FC" w:rsidRPr="002C6F7F">
        <w:rPr>
          <w:sz w:val="22"/>
          <w:szCs w:val="22"/>
        </w:rPr>
        <w:t xml:space="preserve"> </w:t>
      </w:r>
      <w:r w:rsidRPr="002C6F7F">
        <w:rPr>
          <w:sz w:val="22"/>
          <w:szCs w:val="22"/>
        </w:rPr>
        <w:t>Certificates of service must be filed within 7 days of the service date.</w:t>
      </w:r>
      <w:r w:rsidR="00B116FC" w:rsidRPr="002C6F7F">
        <w:rPr>
          <w:sz w:val="22"/>
          <w:szCs w:val="22"/>
        </w:rPr>
        <w:t xml:space="preserve"> </w:t>
      </w:r>
      <w:r w:rsidRPr="002C6F7F">
        <w:rPr>
          <w:sz w:val="22"/>
          <w:szCs w:val="22"/>
        </w:rPr>
        <w:t>Reg. 270.220(b).</w:t>
      </w:r>
    </w:p>
    <w:p w:rsidR="00D378B0" w:rsidRPr="002C6F7F" w:rsidRDefault="00D378B0">
      <w:pPr>
        <w:pBdr>
          <w:top w:val="double" w:sz="7" w:space="0" w:color="000000"/>
          <w:left w:val="double" w:sz="7" w:space="0" w:color="000000"/>
          <w:bottom w:val="double" w:sz="7" w:space="0" w:color="000000"/>
          <w:right w:val="double" w:sz="7" w:space="0" w:color="000000"/>
        </w:pBdr>
        <w:jc w:val="both"/>
        <w:rPr>
          <w:strike/>
          <w:sz w:val="22"/>
          <w:szCs w:val="22"/>
        </w:rPr>
      </w:pPr>
    </w:p>
    <w:p w:rsidR="00D378B0" w:rsidRPr="002C6F7F" w:rsidRDefault="00D378B0">
      <w:pPr>
        <w:pBdr>
          <w:top w:val="double" w:sz="7" w:space="0" w:color="000000"/>
          <w:left w:val="double" w:sz="7" w:space="0" w:color="000000"/>
          <w:bottom w:val="double" w:sz="7" w:space="0" w:color="000000"/>
          <w:right w:val="double" w:sz="7" w:space="0" w:color="000000"/>
        </w:pBdr>
        <w:jc w:val="both"/>
        <w:rPr>
          <w:sz w:val="22"/>
          <w:szCs w:val="22"/>
        </w:rPr>
      </w:pPr>
      <w:r w:rsidRPr="002C6F7F">
        <w:rPr>
          <w:b/>
          <w:bCs/>
          <w:sz w:val="22"/>
          <w:szCs w:val="22"/>
        </w:rPr>
        <w:t>Attorney Representation.</w:t>
      </w:r>
      <w:r w:rsidR="00B116FC" w:rsidRPr="002C6F7F">
        <w:rPr>
          <w:b/>
          <w:bCs/>
          <w:sz w:val="22"/>
          <w:szCs w:val="22"/>
        </w:rPr>
        <w:t xml:space="preserve"> </w:t>
      </w:r>
      <w:r w:rsidRPr="002C6F7F">
        <w:rPr>
          <w:sz w:val="22"/>
          <w:szCs w:val="22"/>
        </w:rPr>
        <w:t>Representation by non-attorneys is no longer allowed, except for Rule 711 law students.</w:t>
      </w:r>
      <w:r w:rsidR="00B116FC" w:rsidRPr="002C6F7F">
        <w:rPr>
          <w:sz w:val="22"/>
          <w:szCs w:val="22"/>
        </w:rPr>
        <w:t xml:space="preserve"> </w:t>
      </w:r>
      <w:r w:rsidRPr="002C6F7F">
        <w:rPr>
          <w:sz w:val="22"/>
          <w:szCs w:val="22"/>
        </w:rPr>
        <w:t>Regs. 270.310 and 270.320.</w:t>
      </w:r>
      <w:r w:rsidR="00B116FC" w:rsidRPr="002C6F7F">
        <w:rPr>
          <w:sz w:val="22"/>
          <w:szCs w:val="22"/>
        </w:rPr>
        <w:t xml:space="preserve"> </w:t>
      </w:r>
      <w:r w:rsidRPr="002C6F7F">
        <w:rPr>
          <w:sz w:val="22"/>
          <w:szCs w:val="22"/>
        </w:rPr>
        <w:t>Attorneys are subject to monetary sanctions for procedural violations.</w:t>
      </w:r>
      <w:r w:rsidR="00B116FC" w:rsidRPr="002C6F7F">
        <w:rPr>
          <w:sz w:val="22"/>
          <w:szCs w:val="22"/>
        </w:rPr>
        <w:t xml:space="preserve"> </w:t>
      </w:r>
      <w:r w:rsidRPr="002C6F7F">
        <w:rPr>
          <w:sz w:val="22"/>
          <w:szCs w:val="22"/>
        </w:rPr>
        <w:t>Reg. 235.440.</w:t>
      </w:r>
      <w:r w:rsidR="00B116FC" w:rsidRPr="002C6F7F">
        <w:rPr>
          <w:sz w:val="22"/>
          <w:szCs w:val="22"/>
        </w:rPr>
        <w:t xml:space="preserve"> </w:t>
      </w:r>
      <w:r w:rsidRPr="002C6F7F">
        <w:rPr>
          <w:sz w:val="22"/>
          <w:szCs w:val="22"/>
        </w:rPr>
        <w:t>A procedure is added for a client to dismiss an attorney.</w:t>
      </w:r>
      <w:r w:rsidR="00B116FC" w:rsidRPr="002C6F7F">
        <w:rPr>
          <w:sz w:val="22"/>
          <w:szCs w:val="22"/>
        </w:rPr>
        <w:t xml:space="preserve"> </w:t>
      </w:r>
      <w:r w:rsidRPr="002C6F7F">
        <w:rPr>
          <w:sz w:val="22"/>
          <w:szCs w:val="22"/>
        </w:rPr>
        <w:t>Reg. 270.340(c).</w:t>
      </w:r>
    </w:p>
    <w:p w:rsidR="00D378B0" w:rsidRPr="002C6F7F" w:rsidRDefault="00D378B0">
      <w:pPr>
        <w:pBdr>
          <w:top w:val="double" w:sz="7" w:space="0" w:color="000000"/>
          <w:left w:val="double" w:sz="7" w:space="0" w:color="000000"/>
          <w:bottom w:val="double" w:sz="7" w:space="0" w:color="000000"/>
          <w:right w:val="double" w:sz="7" w:space="0" w:color="000000"/>
        </w:pBdr>
        <w:jc w:val="both"/>
        <w:rPr>
          <w:sz w:val="22"/>
          <w:szCs w:val="22"/>
        </w:rPr>
      </w:pPr>
    </w:p>
    <w:p w:rsidR="00D378B0" w:rsidRPr="002C6F7F" w:rsidRDefault="00D378B0">
      <w:pPr>
        <w:pBdr>
          <w:top w:val="double" w:sz="7" w:space="0" w:color="000000"/>
          <w:left w:val="double" w:sz="7" w:space="0" w:color="000000"/>
          <w:bottom w:val="double" w:sz="7" w:space="0" w:color="000000"/>
          <w:right w:val="double" w:sz="7" w:space="0" w:color="000000"/>
        </w:pBdr>
        <w:jc w:val="both"/>
        <w:rPr>
          <w:sz w:val="22"/>
          <w:szCs w:val="22"/>
        </w:rPr>
        <w:sectPr w:rsidR="00D378B0" w:rsidRPr="002C6F7F" w:rsidSect="00DD3D47">
          <w:footerReference w:type="default" r:id="rId10"/>
          <w:pgSz w:w="12240" w:h="15840"/>
          <w:pgMar w:top="720" w:right="1440" w:bottom="720" w:left="1440" w:header="720" w:footer="720" w:gutter="0"/>
          <w:pgNumType w:fmt="lowerRoman" w:start="1"/>
          <w:cols w:space="720"/>
          <w:noEndnote/>
        </w:sectPr>
      </w:pPr>
    </w:p>
    <w:p w:rsidR="00CE43AC" w:rsidRPr="002C6F7F" w:rsidRDefault="00D378B0">
      <w:pPr>
        <w:tabs>
          <w:tab w:val="center" w:pos="4680"/>
        </w:tabs>
        <w:jc w:val="both"/>
        <w:rPr>
          <w:b/>
          <w:bCs/>
          <w:sz w:val="20"/>
          <w:szCs w:val="20"/>
        </w:rPr>
      </w:pPr>
      <w:r w:rsidRPr="002C6F7F">
        <w:rPr>
          <w:b/>
          <w:bCs/>
          <w:sz w:val="20"/>
          <w:szCs w:val="20"/>
        </w:rPr>
        <w:lastRenderedPageBreak/>
        <w:tab/>
      </w:r>
    </w:p>
    <w:p w:rsidR="00CE43AC" w:rsidRPr="002C6F7F" w:rsidRDefault="00CE43AC">
      <w:pPr>
        <w:tabs>
          <w:tab w:val="center" w:pos="4680"/>
        </w:tabs>
        <w:jc w:val="both"/>
        <w:rPr>
          <w:b/>
          <w:bCs/>
          <w:sz w:val="20"/>
          <w:szCs w:val="20"/>
        </w:rPr>
      </w:pPr>
    </w:p>
    <w:p w:rsidR="00CE43AC" w:rsidRPr="002C6F7F" w:rsidRDefault="00CE43AC">
      <w:pPr>
        <w:tabs>
          <w:tab w:val="center" w:pos="4680"/>
        </w:tabs>
        <w:jc w:val="both"/>
        <w:rPr>
          <w:b/>
          <w:bCs/>
          <w:sz w:val="20"/>
          <w:szCs w:val="20"/>
        </w:rPr>
      </w:pPr>
    </w:p>
    <w:p w:rsidR="00CE43AC" w:rsidRDefault="00CE43AC">
      <w:pPr>
        <w:tabs>
          <w:tab w:val="center" w:pos="4680"/>
        </w:tabs>
        <w:jc w:val="both"/>
        <w:rPr>
          <w:b/>
          <w:bCs/>
          <w:sz w:val="20"/>
          <w:szCs w:val="20"/>
        </w:rPr>
      </w:pPr>
    </w:p>
    <w:p w:rsidR="00EC54BF" w:rsidRDefault="00EC54BF">
      <w:pPr>
        <w:tabs>
          <w:tab w:val="center" w:pos="4680"/>
        </w:tabs>
        <w:jc w:val="both"/>
        <w:rPr>
          <w:b/>
          <w:bCs/>
          <w:sz w:val="20"/>
          <w:szCs w:val="20"/>
        </w:rPr>
      </w:pPr>
    </w:p>
    <w:p w:rsidR="00EC54BF" w:rsidRPr="002C6F7F" w:rsidRDefault="00EC54BF">
      <w:pPr>
        <w:tabs>
          <w:tab w:val="center" w:pos="4680"/>
        </w:tabs>
        <w:jc w:val="both"/>
        <w:rPr>
          <w:b/>
          <w:bCs/>
          <w:sz w:val="20"/>
          <w:szCs w:val="20"/>
        </w:rPr>
      </w:pPr>
    </w:p>
    <w:p w:rsidR="00D378B0" w:rsidRPr="002C6F7F" w:rsidRDefault="00D378B0">
      <w:pPr>
        <w:tabs>
          <w:tab w:val="center" w:pos="4680"/>
        </w:tabs>
        <w:jc w:val="both"/>
        <w:rPr>
          <w:b/>
          <w:bCs/>
          <w:sz w:val="20"/>
          <w:szCs w:val="20"/>
        </w:rPr>
      </w:pPr>
      <w:r w:rsidRPr="002C6F7F">
        <w:rPr>
          <w:b/>
          <w:bCs/>
          <w:sz w:val="36"/>
          <w:szCs w:val="36"/>
        </w:rPr>
        <w:lastRenderedPageBreak/>
        <w:t>TABLE OF REGULATIONS</w:t>
      </w:r>
    </w:p>
    <w:p w:rsidR="00D378B0" w:rsidRDefault="00D378B0">
      <w:pPr>
        <w:jc w:val="both"/>
        <w:rPr>
          <w:b/>
          <w:bCs/>
          <w:sz w:val="20"/>
          <w:szCs w:val="20"/>
        </w:rPr>
      </w:pPr>
    </w:p>
    <w:p w:rsidR="00DD3D47" w:rsidRDefault="00E90AAD">
      <w:pPr>
        <w:pStyle w:val="TOC1"/>
        <w:tabs>
          <w:tab w:val="left" w:pos="1440"/>
          <w:tab w:val="right" w:leader="dot" w:pos="9350"/>
        </w:tabs>
        <w:rPr>
          <w:rFonts w:asciiTheme="minorHAnsi" w:eastAsiaTheme="minorEastAsia" w:hAnsiTheme="minorHAnsi" w:cstheme="minorBidi"/>
          <w:noProof/>
          <w:sz w:val="22"/>
          <w:szCs w:val="22"/>
        </w:rPr>
      </w:pPr>
      <w:r>
        <w:rPr>
          <w:b/>
          <w:bCs/>
          <w:sz w:val="20"/>
          <w:szCs w:val="20"/>
        </w:rPr>
        <w:fldChar w:fldCharType="begin"/>
      </w:r>
      <w:r>
        <w:rPr>
          <w:b/>
          <w:bCs/>
          <w:sz w:val="20"/>
          <w:szCs w:val="20"/>
        </w:rPr>
        <w:instrText xml:space="preserve"> TOC \h \z \t "Level 1,1,Level 2,2,Level 3,3,Style 1,1,Style2,2,Style3,3,Style4,4" </w:instrText>
      </w:r>
      <w:r>
        <w:rPr>
          <w:b/>
          <w:bCs/>
          <w:sz w:val="20"/>
          <w:szCs w:val="20"/>
        </w:rPr>
        <w:fldChar w:fldCharType="separate"/>
      </w:r>
      <w:hyperlink w:anchor="_Toc332970649" w:history="1">
        <w:r w:rsidR="00DD3D47" w:rsidRPr="00C74ADC">
          <w:rPr>
            <w:rStyle w:val="Hyperlink"/>
            <w:noProof/>
          </w:rPr>
          <w:t>PART 100</w:t>
        </w:r>
        <w:r w:rsidR="00DD3D47">
          <w:rPr>
            <w:rFonts w:asciiTheme="minorHAnsi" w:eastAsiaTheme="minorEastAsia" w:hAnsiTheme="minorHAnsi" w:cstheme="minorBidi"/>
            <w:noProof/>
            <w:sz w:val="22"/>
            <w:szCs w:val="22"/>
          </w:rPr>
          <w:tab/>
        </w:r>
        <w:r w:rsidR="00DD3D47" w:rsidRPr="00C74ADC">
          <w:rPr>
            <w:rStyle w:val="Hyperlink"/>
            <w:noProof/>
          </w:rPr>
          <w:t>GENERAL DEFINITIONS</w:t>
        </w:r>
        <w:r w:rsidR="00DD3D47">
          <w:rPr>
            <w:noProof/>
            <w:webHidden/>
          </w:rPr>
          <w:tab/>
        </w:r>
        <w:r w:rsidR="00DD3D47">
          <w:rPr>
            <w:noProof/>
            <w:webHidden/>
          </w:rPr>
          <w:fldChar w:fldCharType="begin"/>
        </w:r>
        <w:r w:rsidR="00DD3D47">
          <w:rPr>
            <w:noProof/>
            <w:webHidden/>
          </w:rPr>
          <w:instrText xml:space="preserve"> PAGEREF _Toc332970649 \h </w:instrText>
        </w:r>
        <w:r w:rsidR="00DD3D47">
          <w:rPr>
            <w:noProof/>
            <w:webHidden/>
          </w:rPr>
        </w:r>
        <w:r w:rsidR="00DD3D47">
          <w:rPr>
            <w:noProof/>
            <w:webHidden/>
          </w:rPr>
          <w:fldChar w:fldCharType="separate"/>
        </w:r>
        <w:r w:rsidR="00DD3D47">
          <w:rPr>
            <w:noProof/>
            <w:webHidden/>
          </w:rPr>
          <w:t>1</w:t>
        </w:r>
        <w:r w:rsidR="00DD3D47">
          <w:rPr>
            <w:noProof/>
            <w:webHidden/>
          </w:rPr>
          <w:fldChar w:fldCharType="end"/>
        </w:r>
      </w:hyperlink>
    </w:p>
    <w:p w:rsidR="00DD3D47" w:rsidRDefault="001A3105">
      <w:pPr>
        <w:pStyle w:val="TOC1"/>
        <w:tabs>
          <w:tab w:val="left" w:pos="1440"/>
          <w:tab w:val="right" w:leader="dot" w:pos="9350"/>
        </w:tabs>
        <w:rPr>
          <w:rFonts w:asciiTheme="minorHAnsi" w:eastAsiaTheme="minorEastAsia" w:hAnsiTheme="minorHAnsi" w:cstheme="minorBidi"/>
          <w:noProof/>
          <w:sz w:val="22"/>
          <w:szCs w:val="22"/>
        </w:rPr>
      </w:pPr>
      <w:hyperlink w:anchor="_Toc332970650" w:history="1">
        <w:r w:rsidR="00DD3D47" w:rsidRPr="00C74ADC">
          <w:rPr>
            <w:rStyle w:val="Hyperlink"/>
            <w:noProof/>
          </w:rPr>
          <w:t>PART 200</w:t>
        </w:r>
        <w:r w:rsidR="00DD3D47">
          <w:rPr>
            <w:rFonts w:asciiTheme="minorHAnsi" w:eastAsiaTheme="minorEastAsia" w:hAnsiTheme="minorHAnsi" w:cstheme="minorBidi"/>
            <w:noProof/>
            <w:sz w:val="22"/>
            <w:szCs w:val="22"/>
          </w:rPr>
          <w:tab/>
        </w:r>
        <w:r w:rsidR="00DD3D47" w:rsidRPr="00C74ADC">
          <w:rPr>
            <w:rStyle w:val="Hyperlink"/>
            <w:noProof/>
          </w:rPr>
          <w:t>PROCEDURAL REQUIREMENTS</w:t>
        </w:r>
        <w:r w:rsidR="00DD3D47">
          <w:rPr>
            <w:noProof/>
            <w:webHidden/>
          </w:rPr>
          <w:tab/>
        </w:r>
        <w:r w:rsidR="00DD3D47">
          <w:rPr>
            <w:noProof/>
            <w:webHidden/>
          </w:rPr>
          <w:fldChar w:fldCharType="begin"/>
        </w:r>
        <w:r w:rsidR="00DD3D47">
          <w:rPr>
            <w:noProof/>
            <w:webHidden/>
          </w:rPr>
          <w:instrText xml:space="preserve"> PAGEREF _Toc332970650 \h </w:instrText>
        </w:r>
        <w:r w:rsidR="00DD3D47">
          <w:rPr>
            <w:noProof/>
            <w:webHidden/>
          </w:rPr>
        </w:r>
        <w:r w:rsidR="00DD3D47">
          <w:rPr>
            <w:noProof/>
            <w:webHidden/>
          </w:rPr>
          <w:fldChar w:fldCharType="separate"/>
        </w:r>
        <w:r w:rsidR="00DD3D47">
          <w:rPr>
            <w:noProof/>
            <w:webHidden/>
          </w:rPr>
          <w:t>3</w:t>
        </w:r>
        <w:r w:rsidR="00DD3D47">
          <w:rPr>
            <w:noProof/>
            <w:webHidden/>
          </w:rPr>
          <w:fldChar w:fldCharType="end"/>
        </w:r>
      </w:hyperlink>
    </w:p>
    <w:p w:rsidR="00DD3D47" w:rsidRDefault="001A3105">
      <w:pPr>
        <w:pStyle w:val="TOC2"/>
        <w:tabs>
          <w:tab w:val="left" w:pos="2880"/>
          <w:tab w:val="right" w:leader="dot" w:pos="9350"/>
        </w:tabs>
        <w:rPr>
          <w:rFonts w:asciiTheme="minorHAnsi" w:eastAsiaTheme="minorEastAsia" w:hAnsiTheme="minorHAnsi" w:cstheme="minorBidi"/>
          <w:noProof/>
          <w:sz w:val="22"/>
          <w:szCs w:val="22"/>
        </w:rPr>
      </w:pPr>
      <w:hyperlink w:anchor="_Toc332970651" w:history="1">
        <w:r w:rsidR="00DD3D47" w:rsidRPr="00C74ADC">
          <w:rPr>
            <w:rStyle w:val="Hyperlink"/>
            <w:noProof/>
          </w:rPr>
          <w:t>SUBPART 210</w:t>
        </w:r>
        <w:r w:rsidR="00DD3D47">
          <w:rPr>
            <w:rFonts w:asciiTheme="minorHAnsi" w:eastAsiaTheme="minorEastAsia" w:hAnsiTheme="minorHAnsi" w:cstheme="minorBidi"/>
            <w:noProof/>
            <w:sz w:val="22"/>
            <w:szCs w:val="22"/>
          </w:rPr>
          <w:tab/>
        </w:r>
        <w:r w:rsidR="00DD3D47" w:rsidRPr="00C74ADC">
          <w:rPr>
            <w:rStyle w:val="Hyperlink"/>
            <w:noProof/>
          </w:rPr>
          <w:t>PLEADINGS</w:t>
        </w:r>
        <w:r w:rsidR="00DD3D47">
          <w:rPr>
            <w:noProof/>
            <w:webHidden/>
          </w:rPr>
          <w:tab/>
        </w:r>
        <w:r w:rsidR="00DD3D47">
          <w:rPr>
            <w:noProof/>
            <w:webHidden/>
          </w:rPr>
          <w:fldChar w:fldCharType="begin"/>
        </w:r>
        <w:r w:rsidR="00DD3D47">
          <w:rPr>
            <w:noProof/>
            <w:webHidden/>
          </w:rPr>
          <w:instrText xml:space="preserve"> PAGEREF _Toc332970651 \h </w:instrText>
        </w:r>
        <w:r w:rsidR="00DD3D47">
          <w:rPr>
            <w:noProof/>
            <w:webHidden/>
          </w:rPr>
        </w:r>
        <w:r w:rsidR="00DD3D47">
          <w:rPr>
            <w:noProof/>
            <w:webHidden/>
          </w:rPr>
          <w:fldChar w:fldCharType="separate"/>
        </w:r>
        <w:r w:rsidR="00DD3D47">
          <w:rPr>
            <w:noProof/>
            <w:webHidden/>
          </w:rPr>
          <w:t>4</w:t>
        </w:r>
        <w:r w:rsidR="00DD3D47">
          <w:rPr>
            <w:noProof/>
            <w:webHidden/>
          </w:rPr>
          <w:fldChar w:fldCharType="end"/>
        </w:r>
      </w:hyperlink>
    </w:p>
    <w:p w:rsidR="00DD3D47" w:rsidRDefault="001A3105">
      <w:pPr>
        <w:pStyle w:val="TOC3"/>
        <w:tabs>
          <w:tab w:val="left" w:pos="3513"/>
          <w:tab w:val="right" w:leader="dot" w:pos="9350"/>
        </w:tabs>
        <w:rPr>
          <w:rFonts w:asciiTheme="minorHAnsi" w:eastAsiaTheme="minorEastAsia" w:hAnsiTheme="minorHAnsi" w:cstheme="minorBidi"/>
          <w:noProof/>
          <w:sz w:val="22"/>
          <w:szCs w:val="22"/>
        </w:rPr>
      </w:pPr>
      <w:hyperlink w:anchor="_Toc332970652" w:history="1">
        <w:r w:rsidR="00DD3D47" w:rsidRPr="00C74ADC">
          <w:rPr>
            <w:rStyle w:val="Hyperlink"/>
            <w:noProof/>
          </w:rPr>
          <w:t>SECTION 210.100</w:t>
        </w:r>
        <w:r w:rsidR="00DD3D47">
          <w:rPr>
            <w:rFonts w:asciiTheme="minorHAnsi" w:eastAsiaTheme="minorEastAsia" w:hAnsiTheme="minorHAnsi" w:cstheme="minorBidi"/>
            <w:noProof/>
            <w:sz w:val="22"/>
            <w:szCs w:val="22"/>
          </w:rPr>
          <w:tab/>
        </w:r>
        <w:r w:rsidR="00DD3D47" w:rsidRPr="00C74ADC">
          <w:rPr>
            <w:rStyle w:val="Hyperlink"/>
            <w:noProof/>
          </w:rPr>
          <w:t>COMPLAINTS</w:t>
        </w:r>
        <w:r w:rsidR="00DD3D47">
          <w:rPr>
            <w:noProof/>
            <w:webHidden/>
          </w:rPr>
          <w:tab/>
        </w:r>
        <w:r w:rsidR="00DD3D47">
          <w:rPr>
            <w:noProof/>
            <w:webHidden/>
          </w:rPr>
          <w:fldChar w:fldCharType="begin"/>
        </w:r>
        <w:r w:rsidR="00DD3D47">
          <w:rPr>
            <w:noProof/>
            <w:webHidden/>
          </w:rPr>
          <w:instrText xml:space="preserve"> PAGEREF _Toc332970652 \h </w:instrText>
        </w:r>
        <w:r w:rsidR="00DD3D47">
          <w:rPr>
            <w:noProof/>
            <w:webHidden/>
          </w:rPr>
        </w:r>
        <w:r w:rsidR="00DD3D47">
          <w:rPr>
            <w:noProof/>
            <w:webHidden/>
          </w:rPr>
          <w:fldChar w:fldCharType="separate"/>
        </w:r>
        <w:r w:rsidR="00DD3D47">
          <w:rPr>
            <w:noProof/>
            <w:webHidden/>
          </w:rPr>
          <w:t>4</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653" w:history="1">
        <w:r w:rsidR="00DD3D47" w:rsidRPr="00C74ADC">
          <w:rPr>
            <w:rStyle w:val="Hyperlink"/>
            <w:noProof/>
          </w:rPr>
          <w:t>Reg. 210.110</w:t>
        </w:r>
        <w:r w:rsidR="00DD3D47">
          <w:rPr>
            <w:rFonts w:asciiTheme="minorHAnsi" w:eastAsiaTheme="minorEastAsia" w:hAnsiTheme="minorHAnsi" w:cstheme="minorBidi"/>
            <w:noProof/>
            <w:sz w:val="22"/>
            <w:szCs w:val="22"/>
          </w:rPr>
          <w:tab/>
        </w:r>
        <w:r w:rsidR="00DD3D47" w:rsidRPr="00C74ADC">
          <w:rPr>
            <w:rStyle w:val="Hyperlink"/>
            <w:noProof/>
          </w:rPr>
          <w:t>General Jurisdiction</w:t>
        </w:r>
        <w:r w:rsidR="00DD3D47">
          <w:rPr>
            <w:noProof/>
            <w:webHidden/>
          </w:rPr>
          <w:tab/>
        </w:r>
        <w:r w:rsidR="00DD3D47">
          <w:rPr>
            <w:noProof/>
            <w:webHidden/>
          </w:rPr>
          <w:fldChar w:fldCharType="begin"/>
        </w:r>
        <w:r w:rsidR="00DD3D47">
          <w:rPr>
            <w:noProof/>
            <w:webHidden/>
          </w:rPr>
          <w:instrText xml:space="preserve"> PAGEREF _Toc332970653 \h </w:instrText>
        </w:r>
        <w:r w:rsidR="00DD3D47">
          <w:rPr>
            <w:noProof/>
            <w:webHidden/>
          </w:rPr>
        </w:r>
        <w:r w:rsidR="00DD3D47">
          <w:rPr>
            <w:noProof/>
            <w:webHidden/>
          </w:rPr>
          <w:fldChar w:fldCharType="separate"/>
        </w:r>
        <w:r w:rsidR="00DD3D47">
          <w:rPr>
            <w:noProof/>
            <w:webHidden/>
          </w:rPr>
          <w:t>4</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654" w:history="1">
        <w:r w:rsidR="00DD3D47" w:rsidRPr="00C74ADC">
          <w:rPr>
            <w:rStyle w:val="Hyperlink"/>
            <w:noProof/>
          </w:rPr>
          <w:t>Reg. 210.120</w:t>
        </w:r>
        <w:r w:rsidR="00DD3D47">
          <w:rPr>
            <w:rFonts w:asciiTheme="minorHAnsi" w:eastAsiaTheme="minorEastAsia" w:hAnsiTheme="minorHAnsi" w:cstheme="minorBidi"/>
            <w:noProof/>
            <w:sz w:val="22"/>
            <w:szCs w:val="22"/>
          </w:rPr>
          <w:tab/>
        </w:r>
        <w:r w:rsidR="00DD3D47" w:rsidRPr="00C74ADC">
          <w:rPr>
            <w:rStyle w:val="Hyperlink"/>
            <w:noProof/>
          </w:rPr>
          <w:t>Filing of Complaint</w:t>
        </w:r>
        <w:r w:rsidR="00DD3D47">
          <w:rPr>
            <w:noProof/>
            <w:webHidden/>
          </w:rPr>
          <w:tab/>
        </w:r>
        <w:r w:rsidR="00DD3D47">
          <w:rPr>
            <w:noProof/>
            <w:webHidden/>
          </w:rPr>
          <w:fldChar w:fldCharType="begin"/>
        </w:r>
        <w:r w:rsidR="00DD3D47">
          <w:rPr>
            <w:noProof/>
            <w:webHidden/>
          </w:rPr>
          <w:instrText xml:space="preserve"> PAGEREF _Toc332970654 \h </w:instrText>
        </w:r>
        <w:r w:rsidR="00DD3D47">
          <w:rPr>
            <w:noProof/>
            <w:webHidden/>
          </w:rPr>
        </w:r>
        <w:r w:rsidR="00DD3D47">
          <w:rPr>
            <w:noProof/>
            <w:webHidden/>
          </w:rPr>
          <w:fldChar w:fldCharType="separate"/>
        </w:r>
        <w:r w:rsidR="00DD3D47">
          <w:rPr>
            <w:noProof/>
            <w:webHidden/>
          </w:rPr>
          <w:t>4</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655" w:history="1">
        <w:r w:rsidR="00DD3D47" w:rsidRPr="00C74ADC">
          <w:rPr>
            <w:rStyle w:val="Hyperlink"/>
            <w:noProof/>
          </w:rPr>
          <w:t>Reg. 210.122</w:t>
        </w:r>
        <w:r w:rsidR="00DD3D47">
          <w:rPr>
            <w:rFonts w:asciiTheme="minorHAnsi" w:eastAsiaTheme="minorEastAsia" w:hAnsiTheme="minorHAnsi" w:cstheme="minorBidi"/>
            <w:noProof/>
            <w:sz w:val="22"/>
            <w:szCs w:val="22"/>
          </w:rPr>
          <w:tab/>
        </w:r>
        <w:r w:rsidR="00DD3D47" w:rsidRPr="00C74ADC">
          <w:rPr>
            <w:rStyle w:val="Hyperlink"/>
            <w:noProof/>
          </w:rPr>
          <w:t>Treatment of Adequate and Defective Complaints</w:t>
        </w:r>
        <w:r w:rsidR="00DD3D47">
          <w:rPr>
            <w:noProof/>
            <w:webHidden/>
          </w:rPr>
          <w:tab/>
        </w:r>
        <w:r w:rsidR="00DD3D47">
          <w:rPr>
            <w:noProof/>
            <w:webHidden/>
          </w:rPr>
          <w:fldChar w:fldCharType="begin"/>
        </w:r>
        <w:r w:rsidR="00DD3D47">
          <w:rPr>
            <w:noProof/>
            <w:webHidden/>
          </w:rPr>
          <w:instrText xml:space="preserve"> PAGEREF _Toc332970655 \h </w:instrText>
        </w:r>
        <w:r w:rsidR="00DD3D47">
          <w:rPr>
            <w:noProof/>
            <w:webHidden/>
          </w:rPr>
        </w:r>
        <w:r w:rsidR="00DD3D47">
          <w:rPr>
            <w:noProof/>
            <w:webHidden/>
          </w:rPr>
          <w:fldChar w:fldCharType="separate"/>
        </w:r>
        <w:r w:rsidR="00DD3D47">
          <w:rPr>
            <w:noProof/>
            <w:webHidden/>
          </w:rPr>
          <w:t>5</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656" w:history="1">
        <w:r w:rsidR="00DD3D47" w:rsidRPr="00C74ADC">
          <w:rPr>
            <w:rStyle w:val="Hyperlink"/>
            <w:noProof/>
          </w:rPr>
          <w:t>Reg. 210.125</w:t>
        </w:r>
        <w:r w:rsidR="00DD3D47">
          <w:rPr>
            <w:rFonts w:asciiTheme="minorHAnsi" w:eastAsiaTheme="minorEastAsia" w:hAnsiTheme="minorHAnsi" w:cstheme="minorBidi"/>
            <w:noProof/>
            <w:sz w:val="22"/>
            <w:szCs w:val="22"/>
          </w:rPr>
          <w:tab/>
        </w:r>
        <w:r w:rsidR="00DD3D47" w:rsidRPr="00C74ADC">
          <w:rPr>
            <w:rStyle w:val="Hyperlink"/>
            <w:noProof/>
          </w:rPr>
          <w:t>Failure to Provide Information Adequate to Enable Service</w:t>
        </w:r>
        <w:r w:rsidR="00DD3D47">
          <w:rPr>
            <w:noProof/>
            <w:webHidden/>
          </w:rPr>
          <w:tab/>
        </w:r>
        <w:r w:rsidR="00DD3D47">
          <w:rPr>
            <w:noProof/>
            <w:webHidden/>
          </w:rPr>
          <w:tab/>
        </w:r>
        <w:r w:rsidR="00DD3D47">
          <w:rPr>
            <w:noProof/>
            <w:webHidden/>
          </w:rPr>
          <w:tab/>
        </w:r>
        <w:r w:rsidR="00DD3D47">
          <w:rPr>
            <w:noProof/>
            <w:webHidden/>
          </w:rPr>
          <w:tab/>
        </w:r>
        <w:r w:rsidR="00DD3D47">
          <w:rPr>
            <w:noProof/>
            <w:webHidden/>
          </w:rPr>
          <w:fldChar w:fldCharType="begin"/>
        </w:r>
        <w:r w:rsidR="00DD3D47">
          <w:rPr>
            <w:noProof/>
            <w:webHidden/>
          </w:rPr>
          <w:instrText xml:space="preserve"> PAGEREF _Toc332970656 \h </w:instrText>
        </w:r>
        <w:r w:rsidR="00DD3D47">
          <w:rPr>
            <w:noProof/>
            <w:webHidden/>
          </w:rPr>
        </w:r>
        <w:r w:rsidR="00DD3D47">
          <w:rPr>
            <w:noProof/>
            <w:webHidden/>
          </w:rPr>
          <w:fldChar w:fldCharType="separate"/>
        </w:r>
        <w:r w:rsidR="00DD3D47">
          <w:rPr>
            <w:noProof/>
            <w:webHidden/>
          </w:rPr>
          <w:t>5</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657" w:history="1">
        <w:r w:rsidR="00DD3D47" w:rsidRPr="00C74ADC">
          <w:rPr>
            <w:rStyle w:val="Hyperlink"/>
            <w:noProof/>
          </w:rPr>
          <w:t>Reg. 210.127</w:t>
        </w:r>
        <w:r w:rsidR="00DD3D47">
          <w:rPr>
            <w:rFonts w:asciiTheme="minorHAnsi" w:eastAsiaTheme="minorEastAsia" w:hAnsiTheme="minorHAnsi" w:cstheme="minorBidi"/>
            <w:noProof/>
            <w:sz w:val="22"/>
            <w:szCs w:val="22"/>
          </w:rPr>
          <w:tab/>
        </w:r>
        <w:r w:rsidR="00DD3D47" w:rsidRPr="00C74ADC">
          <w:rPr>
            <w:rStyle w:val="Hyperlink"/>
            <w:noProof/>
          </w:rPr>
          <w:t>Complainant Obligations to Cooperate</w:t>
        </w:r>
        <w:r w:rsidR="00DD3D47">
          <w:rPr>
            <w:noProof/>
            <w:webHidden/>
          </w:rPr>
          <w:tab/>
        </w:r>
        <w:r w:rsidR="00DD3D47">
          <w:rPr>
            <w:noProof/>
            <w:webHidden/>
          </w:rPr>
          <w:fldChar w:fldCharType="begin"/>
        </w:r>
        <w:r w:rsidR="00DD3D47">
          <w:rPr>
            <w:noProof/>
            <w:webHidden/>
          </w:rPr>
          <w:instrText xml:space="preserve"> PAGEREF _Toc332970657 \h </w:instrText>
        </w:r>
        <w:r w:rsidR="00DD3D47">
          <w:rPr>
            <w:noProof/>
            <w:webHidden/>
          </w:rPr>
        </w:r>
        <w:r w:rsidR="00DD3D47">
          <w:rPr>
            <w:noProof/>
            <w:webHidden/>
          </w:rPr>
          <w:fldChar w:fldCharType="separate"/>
        </w:r>
        <w:r w:rsidR="00DD3D47">
          <w:rPr>
            <w:noProof/>
            <w:webHidden/>
          </w:rPr>
          <w:t>5</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658" w:history="1">
        <w:r w:rsidR="00DD3D47" w:rsidRPr="00C74ADC">
          <w:rPr>
            <w:rStyle w:val="Hyperlink"/>
            <w:noProof/>
          </w:rPr>
          <w:t>Reg. 210.130</w:t>
        </w:r>
        <w:r w:rsidR="00DD3D47">
          <w:rPr>
            <w:rFonts w:asciiTheme="minorHAnsi" w:eastAsiaTheme="minorEastAsia" w:hAnsiTheme="minorHAnsi" w:cstheme="minorBidi"/>
            <w:noProof/>
            <w:sz w:val="22"/>
            <w:szCs w:val="22"/>
          </w:rPr>
          <w:tab/>
        </w:r>
        <w:r w:rsidR="00DD3D47" w:rsidRPr="00C74ADC">
          <w:rPr>
            <w:rStyle w:val="Hyperlink"/>
            <w:noProof/>
          </w:rPr>
          <w:t>Commission-Initiated Complaints</w:t>
        </w:r>
        <w:r w:rsidR="00DD3D47">
          <w:rPr>
            <w:noProof/>
            <w:webHidden/>
          </w:rPr>
          <w:tab/>
        </w:r>
        <w:r w:rsidR="00DD3D47">
          <w:rPr>
            <w:noProof/>
            <w:webHidden/>
          </w:rPr>
          <w:fldChar w:fldCharType="begin"/>
        </w:r>
        <w:r w:rsidR="00DD3D47">
          <w:rPr>
            <w:noProof/>
            <w:webHidden/>
          </w:rPr>
          <w:instrText xml:space="preserve"> PAGEREF _Toc332970658 \h </w:instrText>
        </w:r>
        <w:r w:rsidR="00DD3D47">
          <w:rPr>
            <w:noProof/>
            <w:webHidden/>
          </w:rPr>
        </w:r>
        <w:r w:rsidR="00DD3D47">
          <w:rPr>
            <w:noProof/>
            <w:webHidden/>
          </w:rPr>
          <w:fldChar w:fldCharType="separate"/>
        </w:r>
        <w:r w:rsidR="00DD3D47">
          <w:rPr>
            <w:noProof/>
            <w:webHidden/>
          </w:rPr>
          <w:t>6</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659" w:history="1">
        <w:r w:rsidR="00DD3D47" w:rsidRPr="00C74ADC">
          <w:rPr>
            <w:rStyle w:val="Hyperlink"/>
            <w:noProof/>
          </w:rPr>
          <w:t>Reg. 210.140</w:t>
        </w:r>
        <w:r w:rsidR="00DD3D47">
          <w:rPr>
            <w:rFonts w:asciiTheme="minorHAnsi" w:eastAsiaTheme="minorEastAsia" w:hAnsiTheme="minorHAnsi" w:cstheme="minorBidi"/>
            <w:noProof/>
            <w:sz w:val="22"/>
            <w:szCs w:val="22"/>
          </w:rPr>
          <w:tab/>
        </w:r>
        <w:r w:rsidR="00DD3D47" w:rsidRPr="00C74ADC">
          <w:rPr>
            <w:rStyle w:val="Hyperlink"/>
            <w:noProof/>
          </w:rPr>
          <w:t>Service of Complaint</w:t>
        </w:r>
        <w:r w:rsidR="00DD3D47">
          <w:rPr>
            <w:noProof/>
            <w:webHidden/>
          </w:rPr>
          <w:tab/>
        </w:r>
        <w:r w:rsidR="00DD3D47">
          <w:rPr>
            <w:noProof/>
            <w:webHidden/>
          </w:rPr>
          <w:fldChar w:fldCharType="begin"/>
        </w:r>
        <w:r w:rsidR="00DD3D47">
          <w:rPr>
            <w:noProof/>
            <w:webHidden/>
          </w:rPr>
          <w:instrText xml:space="preserve"> PAGEREF _Toc332970659 \h </w:instrText>
        </w:r>
        <w:r w:rsidR="00DD3D47">
          <w:rPr>
            <w:noProof/>
            <w:webHidden/>
          </w:rPr>
        </w:r>
        <w:r w:rsidR="00DD3D47">
          <w:rPr>
            <w:noProof/>
            <w:webHidden/>
          </w:rPr>
          <w:fldChar w:fldCharType="separate"/>
        </w:r>
        <w:r w:rsidR="00DD3D47">
          <w:rPr>
            <w:noProof/>
            <w:webHidden/>
          </w:rPr>
          <w:t>6</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660" w:history="1">
        <w:r w:rsidR="00DD3D47" w:rsidRPr="00C74ADC">
          <w:rPr>
            <w:rStyle w:val="Hyperlink"/>
            <w:noProof/>
          </w:rPr>
          <w:t>Reg. 210.145</w:t>
        </w:r>
        <w:r w:rsidR="00DD3D47">
          <w:rPr>
            <w:rFonts w:asciiTheme="minorHAnsi" w:eastAsiaTheme="minorEastAsia" w:hAnsiTheme="minorHAnsi" w:cstheme="minorBidi"/>
            <w:noProof/>
            <w:sz w:val="22"/>
            <w:szCs w:val="22"/>
          </w:rPr>
          <w:tab/>
        </w:r>
        <w:r w:rsidR="00DD3D47" w:rsidRPr="00C74ADC">
          <w:rPr>
            <w:rStyle w:val="Hyperlink"/>
            <w:noProof/>
          </w:rPr>
          <w:t>Amendment to Cure Technical Defects or Omissions</w:t>
        </w:r>
        <w:r w:rsidR="00DD3D47">
          <w:rPr>
            <w:noProof/>
            <w:webHidden/>
          </w:rPr>
          <w:tab/>
        </w:r>
        <w:r w:rsidR="00DD3D47">
          <w:rPr>
            <w:noProof/>
            <w:webHidden/>
          </w:rPr>
          <w:fldChar w:fldCharType="begin"/>
        </w:r>
        <w:r w:rsidR="00DD3D47">
          <w:rPr>
            <w:noProof/>
            <w:webHidden/>
          </w:rPr>
          <w:instrText xml:space="preserve"> PAGEREF _Toc332970660 \h </w:instrText>
        </w:r>
        <w:r w:rsidR="00DD3D47">
          <w:rPr>
            <w:noProof/>
            <w:webHidden/>
          </w:rPr>
        </w:r>
        <w:r w:rsidR="00DD3D47">
          <w:rPr>
            <w:noProof/>
            <w:webHidden/>
          </w:rPr>
          <w:fldChar w:fldCharType="separate"/>
        </w:r>
        <w:r w:rsidR="00DD3D47">
          <w:rPr>
            <w:noProof/>
            <w:webHidden/>
          </w:rPr>
          <w:t>6</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661" w:history="1">
        <w:r w:rsidR="00DD3D47" w:rsidRPr="00C74ADC">
          <w:rPr>
            <w:rStyle w:val="Hyperlink"/>
            <w:noProof/>
          </w:rPr>
          <w:t>Reg. 210.150</w:t>
        </w:r>
        <w:r w:rsidR="00DD3D47">
          <w:rPr>
            <w:rFonts w:asciiTheme="minorHAnsi" w:eastAsiaTheme="minorEastAsia" w:hAnsiTheme="minorHAnsi" w:cstheme="minorBidi"/>
            <w:noProof/>
            <w:sz w:val="22"/>
            <w:szCs w:val="22"/>
          </w:rPr>
          <w:tab/>
        </w:r>
        <w:r w:rsidR="00DD3D47" w:rsidRPr="00C74ADC">
          <w:rPr>
            <w:rStyle w:val="Hyperlink"/>
            <w:noProof/>
          </w:rPr>
          <w:t>Amendment of Claims or Allegations</w:t>
        </w:r>
        <w:r w:rsidR="00DD3D47">
          <w:rPr>
            <w:noProof/>
            <w:webHidden/>
          </w:rPr>
          <w:tab/>
        </w:r>
        <w:r w:rsidR="00DD3D47">
          <w:rPr>
            <w:noProof/>
            <w:webHidden/>
          </w:rPr>
          <w:fldChar w:fldCharType="begin"/>
        </w:r>
        <w:r w:rsidR="00DD3D47">
          <w:rPr>
            <w:noProof/>
            <w:webHidden/>
          </w:rPr>
          <w:instrText xml:space="preserve"> PAGEREF _Toc332970661 \h </w:instrText>
        </w:r>
        <w:r w:rsidR="00DD3D47">
          <w:rPr>
            <w:noProof/>
            <w:webHidden/>
          </w:rPr>
        </w:r>
        <w:r w:rsidR="00DD3D47">
          <w:rPr>
            <w:noProof/>
            <w:webHidden/>
          </w:rPr>
          <w:fldChar w:fldCharType="separate"/>
        </w:r>
        <w:r w:rsidR="00DD3D47">
          <w:rPr>
            <w:noProof/>
            <w:webHidden/>
          </w:rPr>
          <w:t>6</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662" w:history="1">
        <w:r w:rsidR="00DD3D47" w:rsidRPr="00C74ADC">
          <w:rPr>
            <w:rStyle w:val="Hyperlink"/>
            <w:noProof/>
          </w:rPr>
          <w:t>Reg. 210.160</w:t>
        </w:r>
        <w:r w:rsidR="00DD3D47">
          <w:rPr>
            <w:rFonts w:asciiTheme="minorHAnsi" w:eastAsiaTheme="minorEastAsia" w:hAnsiTheme="minorHAnsi" w:cstheme="minorBidi"/>
            <w:noProof/>
            <w:sz w:val="22"/>
            <w:szCs w:val="22"/>
          </w:rPr>
          <w:tab/>
        </w:r>
        <w:r w:rsidR="00DD3D47" w:rsidRPr="00C74ADC">
          <w:rPr>
            <w:rStyle w:val="Hyperlink"/>
            <w:noProof/>
          </w:rPr>
          <w:t>Amendment to Add or Substitute Parties</w:t>
        </w:r>
        <w:r w:rsidR="00DD3D47">
          <w:rPr>
            <w:noProof/>
            <w:webHidden/>
          </w:rPr>
          <w:tab/>
        </w:r>
        <w:r w:rsidR="00DD3D47">
          <w:rPr>
            <w:noProof/>
            <w:webHidden/>
          </w:rPr>
          <w:fldChar w:fldCharType="begin"/>
        </w:r>
        <w:r w:rsidR="00DD3D47">
          <w:rPr>
            <w:noProof/>
            <w:webHidden/>
          </w:rPr>
          <w:instrText xml:space="preserve"> PAGEREF _Toc332970662 \h </w:instrText>
        </w:r>
        <w:r w:rsidR="00DD3D47">
          <w:rPr>
            <w:noProof/>
            <w:webHidden/>
          </w:rPr>
        </w:r>
        <w:r w:rsidR="00DD3D47">
          <w:rPr>
            <w:noProof/>
            <w:webHidden/>
          </w:rPr>
          <w:fldChar w:fldCharType="separate"/>
        </w:r>
        <w:r w:rsidR="00DD3D47">
          <w:rPr>
            <w:noProof/>
            <w:webHidden/>
          </w:rPr>
          <w:t>7</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663" w:history="1">
        <w:r w:rsidR="00DD3D47" w:rsidRPr="00C74ADC">
          <w:rPr>
            <w:rStyle w:val="Hyperlink"/>
            <w:noProof/>
          </w:rPr>
          <w:t>Reg. 210.170</w:t>
        </w:r>
        <w:r w:rsidR="00DD3D47">
          <w:rPr>
            <w:rFonts w:asciiTheme="minorHAnsi" w:eastAsiaTheme="minorEastAsia" w:hAnsiTheme="minorHAnsi" w:cstheme="minorBidi"/>
            <w:noProof/>
            <w:sz w:val="22"/>
            <w:szCs w:val="22"/>
          </w:rPr>
          <w:tab/>
        </w:r>
        <w:r w:rsidR="00DD3D47" w:rsidRPr="00C74ADC">
          <w:rPr>
            <w:rStyle w:val="Hyperlink"/>
            <w:noProof/>
          </w:rPr>
          <w:t>Class Actions</w:t>
        </w:r>
        <w:r w:rsidR="00DD3D47">
          <w:rPr>
            <w:noProof/>
            <w:webHidden/>
          </w:rPr>
          <w:tab/>
        </w:r>
        <w:r w:rsidR="00DD3D47">
          <w:rPr>
            <w:noProof/>
            <w:webHidden/>
          </w:rPr>
          <w:fldChar w:fldCharType="begin"/>
        </w:r>
        <w:r w:rsidR="00DD3D47">
          <w:rPr>
            <w:noProof/>
            <w:webHidden/>
          </w:rPr>
          <w:instrText xml:space="preserve"> PAGEREF _Toc332970663 \h </w:instrText>
        </w:r>
        <w:r w:rsidR="00DD3D47">
          <w:rPr>
            <w:noProof/>
            <w:webHidden/>
          </w:rPr>
        </w:r>
        <w:r w:rsidR="00DD3D47">
          <w:rPr>
            <w:noProof/>
            <w:webHidden/>
          </w:rPr>
          <w:fldChar w:fldCharType="separate"/>
        </w:r>
        <w:r w:rsidR="00DD3D47">
          <w:rPr>
            <w:noProof/>
            <w:webHidden/>
          </w:rPr>
          <w:t>9</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664" w:history="1">
        <w:r w:rsidR="00DD3D47" w:rsidRPr="00C74ADC">
          <w:rPr>
            <w:rStyle w:val="Hyperlink"/>
            <w:noProof/>
          </w:rPr>
          <w:t>Reg. 210.180</w:t>
        </w:r>
        <w:r w:rsidR="00DD3D47">
          <w:rPr>
            <w:rFonts w:asciiTheme="minorHAnsi" w:eastAsiaTheme="minorEastAsia" w:hAnsiTheme="minorHAnsi" w:cstheme="minorBidi"/>
            <w:noProof/>
            <w:sz w:val="22"/>
            <w:szCs w:val="22"/>
          </w:rPr>
          <w:tab/>
        </w:r>
        <w:r w:rsidR="00DD3D47" w:rsidRPr="00C74ADC">
          <w:rPr>
            <w:rStyle w:val="Hyperlink"/>
            <w:noProof/>
          </w:rPr>
          <w:t>Consolidation</w:t>
        </w:r>
        <w:r w:rsidR="00DD3D47">
          <w:rPr>
            <w:noProof/>
            <w:webHidden/>
          </w:rPr>
          <w:tab/>
        </w:r>
        <w:r w:rsidR="00DD3D47">
          <w:rPr>
            <w:noProof/>
            <w:webHidden/>
          </w:rPr>
          <w:fldChar w:fldCharType="begin"/>
        </w:r>
        <w:r w:rsidR="00DD3D47">
          <w:rPr>
            <w:noProof/>
            <w:webHidden/>
          </w:rPr>
          <w:instrText xml:space="preserve"> PAGEREF _Toc332970664 \h </w:instrText>
        </w:r>
        <w:r w:rsidR="00DD3D47">
          <w:rPr>
            <w:noProof/>
            <w:webHidden/>
          </w:rPr>
        </w:r>
        <w:r w:rsidR="00DD3D47">
          <w:rPr>
            <w:noProof/>
            <w:webHidden/>
          </w:rPr>
          <w:fldChar w:fldCharType="separate"/>
        </w:r>
        <w:r w:rsidR="00DD3D47">
          <w:rPr>
            <w:noProof/>
            <w:webHidden/>
          </w:rPr>
          <w:t>9</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665" w:history="1">
        <w:r w:rsidR="00DD3D47" w:rsidRPr="00C74ADC">
          <w:rPr>
            <w:rStyle w:val="Hyperlink"/>
            <w:noProof/>
          </w:rPr>
          <w:t>Reg. 210.190</w:t>
        </w:r>
        <w:r w:rsidR="00DD3D47">
          <w:rPr>
            <w:rFonts w:asciiTheme="minorHAnsi" w:eastAsiaTheme="minorEastAsia" w:hAnsiTheme="minorHAnsi" w:cstheme="minorBidi"/>
            <w:noProof/>
            <w:sz w:val="22"/>
            <w:szCs w:val="22"/>
          </w:rPr>
          <w:tab/>
        </w:r>
        <w:r w:rsidR="00DD3D47" w:rsidRPr="00C74ADC">
          <w:rPr>
            <w:rStyle w:val="Hyperlink"/>
            <w:noProof/>
          </w:rPr>
          <w:t>Voluntary Withdrawal of Complaint</w:t>
        </w:r>
        <w:r w:rsidR="00DD3D47">
          <w:rPr>
            <w:noProof/>
            <w:webHidden/>
          </w:rPr>
          <w:tab/>
        </w:r>
        <w:r w:rsidR="00DD3D47">
          <w:rPr>
            <w:noProof/>
            <w:webHidden/>
          </w:rPr>
          <w:fldChar w:fldCharType="begin"/>
        </w:r>
        <w:r w:rsidR="00DD3D47">
          <w:rPr>
            <w:noProof/>
            <w:webHidden/>
          </w:rPr>
          <w:instrText xml:space="preserve"> PAGEREF _Toc332970665 \h </w:instrText>
        </w:r>
        <w:r w:rsidR="00DD3D47">
          <w:rPr>
            <w:noProof/>
            <w:webHidden/>
          </w:rPr>
        </w:r>
        <w:r w:rsidR="00DD3D47">
          <w:rPr>
            <w:noProof/>
            <w:webHidden/>
          </w:rPr>
          <w:fldChar w:fldCharType="separate"/>
        </w:r>
        <w:r w:rsidR="00DD3D47">
          <w:rPr>
            <w:noProof/>
            <w:webHidden/>
          </w:rPr>
          <w:t>9</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666" w:history="1">
        <w:r w:rsidR="00DD3D47" w:rsidRPr="00C74ADC">
          <w:rPr>
            <w:rStyle w:val="Hyperlink"/>
            <w:noProof/>
          </w:rPr>
          <w:t>Reg. 210.195</w:t>
        </w:r>
        <w:r w:rsidR="00DD3D47">
          <w:rPr>
            <w:rFonts w:asciiTheme="minorHAnsi" w:eastAsiaTheme="minorEastAsia" w:hAnsiTheme="minorHAnsi" w:cstheme="minorBidi"/>
            <w:noProof/>
            <w:sz w:val="22"/>
            <w:szCs w:val="22"/>
          </w:rPr>
          <w:tab/>
        </w:r>
        <w:r w:rsidR="00DD3D47" w:rsidRPr="00C74ADC">
          <w:rPr>
            <w:rStyle w:val="Hyperlink"/>
            <w:noProof/>
          </w:rPr>
          <w:t>No Action Possible Against Respondent</w:t>
        </w:r>
        <w:r w:rsidR="00DD3D47">
          <w:rPr>
            <w:noProof/>
            <w:webHidden/>
          </w:rPr>
          <w:tab/>
        </w:r>
        <w:r w:rsidR="00DD3D47">
          <w:rPr>
            <w:noProof/>
            <w:webHidden/>
          </w:rPr>
          <w:fldChar w:fldCharType="begin"/>
        </w:r>
        <w:r w:rsidR="00DD3D47">
          <w:rPr>
            <w:noProof/>
            <w:webHidden/>
          </w:rPr>
          <w:instrText xml:space="preserve"> PAGEREF _Toc332970666 \h </w:instrText>
        </w:r>
        <w:r w:rsidR="00DD3D47">
          <w:rPr>
            <w:noProof/>
            <w:webHidden/>
          </w:rPr>
        </w:r>
        <w:r w:rsidR="00DD3D47">
          <w:rPr>
            <w:noProof/>
            <w:webHidden/>
          </w:rPr>
          <w:fldChar w:fldCharType="separate"/>
        </w:r>
        <w:r w:rsidR="00DD3D47">
          <w:rPr>
            <w:noProof/>
            <w:webHidden/>
          </w:rPr>
          <w:t>9</w:t>
        </w:r>
        <w:r w:rsidR="00DD3D47">
          <w:rPr>
            <w:noProof/>
            <w:webHidden/>
          </w:rPr>
          <w:fldChar w:fldCharType="end"/>
        </w:r>
      </w:hyperlink>
    </w:p>
    <w:p w:rsidR="00DD3D47" w:rsidRDefault="001A3105">
      <w:pPr>
        <w:pStyle w:val="TOC3"/>
        <w:tabs>
          <w:tab w:val="left" w:pos="3513"/>
          <w:tab w:val="right" w:leader="dot" w:pos="9350"/>
        </w:tabs>
        <w:rPr>
          <w:rFonts w:asciiTheme="minorHAnsi" w:eastAsiaTheme="minorEastAsia" w:hAnsiTheme="minorHAnsi" w:cstheme="minorBidi"/>
          <w:noProof/>
          <w:sz w:val="22"/>
          <w:szCs w:val="22"/>
        </w:rPr>
      </w:pPr>
      <w:hyperlink w:anchor="_Toc332970667" w:history="1">
        <w:r w:rsidR="00DD3D47" w:rsidRPr="00C74ADC">
          <w:rPr>
            <w:rStyle w:val="Hyperlink"/>
            <w:noProof/>
          </w:rPr>
          <w:t>SECTION 210.200</w:t>
        </w:r>
        <w:r w:rsidR="00DD3D47">
          <w:rPr>
            <w:rFonts w:asciiTheme="minorHAnsi" w:eastAsiaTheme="minorEastAsia" w:hAnsiTheme="minorHAnsi" w:cstheme="minorBidi"/>
            <w:noProof/>
            <w:sz w:val="22"/>
            <w:szCs w:val="22"/>
          </w:rPr>
          <w:tab/>
        </w:r>
        <w:r w:rsidR="00DD3D47" w:rsidRPr="00C74ADC">
          <w:rPr>
            <w:rStyle w:val="Hyperlink"/>
            <w:noProof/>
          </w:rPr>
          <w:t>RESPONSES TO COMPLAINTS</w:t>
        </w:r>
        <w:r w:rsidR="00DD3D47">
          <w:rPr>
            <w:noProof/>
            <w:webHidden/>
          </w:rPr>
          <w:tab/>
        </w:r>
        <w:r w:rsidR="00DD3D47">
          <w:rPr>
            <w:noProof/>
            <w:webHidden/>
          </w:rPr>
          <w:fldChar w:fldCharType="begin"/>
        </w:r>
        <w:r w:rsidR="00DD3D47">
          <w:rPr>
            <w:noProof/>
            <w:webHidden/>
          </w:rPr>
          <w:instrText xml:space="preserve"> PAGEREF _Toc332970667 \h </w:instrText>
        </w:r>
        <w:r w:rsidR="00DD3D47">
          <w:rPr>
            <w:noProof/>
            <w:webHidden/>
          </w:rPr>
        </w:r>
        <w:r w:rsidR="00DD3D47">
          <w:rPr>
            <w:noProof/>
            <w:webHidden/>
          </w:rPr>
          <w:fldChar w:fldCharType="separate"/>
        </w:r>
        <w:r w:rsidR="00DD3D47">
          <w:rPr>
            <w:noProof/>
            <w:webHidden/>
          </w:rPr>
          <w:t>10</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668" w:history="1">
        <w:r w:rsidR="00DD3D47" w:rsidRPr="00C74ADC">
          <w:rPr>
            <w:rStyle w:val="Hyperlink"/>
            <w:noProof/>
          </w:rPr>
          <w:t>Reg. 210.210</w:t>
        </w:r>
        <w:r w:rsidR="00DD3D47">
          <w:rPr>
            <w:rFonts w:asciiTheme="minorHAnsi" w:eastAsiaTheme="minorEastAsia" w:hAnsiTheme="minorHAnsi" w:cstheme="minorBidi"/>
            <w:noProof/>
            <w:sz w:val="22"/>
            <w:szCs w:val="22"/>
          </w:rPr>
          <w:tab/>
        </w:r>
        <w:r w:rsidR="00DD3D47" w:rsidRPr="00C74ADC">
          <w:rPr>
            <w:rStyle w:val="Hyperlink"/>
            <w:noProof/>
          </w:rPr>
          <w:t>Notice of Response Requirements</w:t>
        </w:r>
        <w:r w:rsidR="00DD3D47">
          <w:rPr>
            <w:noProof/>
            <w:webHidden/>
          </w:rPr>
          <w:tab/>
        </w:r>
        <w:r w:rsidR="00DD3D47">
          <w:rPr>
            <w:noProof/>
            <w:webHidden/>
          </w:rPr>
          <w:fldChar w:fldCharType="begin"/>
        </w:r>
        <w:r w:rsidR="00DD3D47">
          <w:rPr>
            <w:noProof/>
            <w:webHidden/>
          </w:rPr>
          <w:instrText xml:space="preserve"> PAGEREF _Toc332970668 \h </w:instrText>
        </w:r>
        <w:r w:rsidR="00DD3D47">
          <w:rPr>
            <w:noProof/>
            <w:webHidden/>
          </w:rPr>
        </w:r>
        <w:r w:rsidR="00DD3D47">
          <w:rPr>
            <w:noProof/>
            <w:webHidden/>
          </w:rPr>
          <w:fldChar w:fldCharType="separate"/>
        </w:r>
        <w:r w:rsidR="00DD3D47">
          <w:rPr>
            <w:noProof/>
            <w:webHidden/>
          </w:rPr>
          <w:t>10</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669" w:history="1">
        <w:r w:rsidR="00DD3D47" w:rsidRPr="00C74ADC">
          <w:rPr>
            <w:rStyle w:val="Hyperlink"/>
            <w:noProof/>
          </w:rPr>
          <w:t>Reg. 210.220</w:t>
        </w:r>
        <w:r w:rsidR="00DD3D47">
          <w:rPr>
            <w:rFonts w:asciiTheme="minorHAnsi" w:eastAsiaTheme="minorEastAsia" w:hAnsiTheme="minorHAnsi" w:cstheme="minorBidi"/>
            <w:noProof/>
            <w:sz w:val="22"/>
            <w:szCs w:val="22"/>
          </w:rPr>
          <w:tab/>
        </w:r>
        <w:r w:rsidR="00DD3D47" w:rsidRPr="00C74ADC">
          <w:rPr>
            <w:rStyle w:val="Hyperlink"/>
            <w:noProof/>
          </w:rPr>
          <w:t>Deadline to Respond</w:t>
        </w:r>
        <w:r w:rsidR="00DD3D47">
          <w:rPr>
            <w:noProof/>
            <w:webHidden/>
          </w:rPr>
          <w:tab/>
        </w:r>
        <w:r w:rsidR="00DD3D47">
          <w:rPr>
            <w:noProof/>
            <w:webHidden/>
          </w:rPr>
          <w:fldChar w:fldCharType="begin"/>
        </w:r>
        <w:r w:rsidR="00DD3D47">
          <w:rPr>
            <w:noProof/>
            <w:webHidden/>
          </w:rPr>
          <w:instrText xml:space="preserve"> PAGEREF _Toc332970669 \h </w:instrText>
        </w:r>
        <w:r w:rsidR="00DD3D47">
          <w:rPr>
            <w:noProof/>
            <w:webHidden/>
          </w:rPr>
        </w:r>
        <w:r w:rsidR="00DD3D47">
          <w:rPr>
            <w:noProof/>
            <w:webHidden/>
          </w:rPr>
          <w:fldChar w:fldCharType="separate"/>
        </w:r>
        <w:r w:rsidR="00DD3D47">
          <w:rPr>
            <w:noProof/>
            <w:webHidden/>
          </w:rPr>
          <w:t>10</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670" w:history="1">
        <w:r w:rsidR="00DD3D47" w:rsidRPr="00C74ADC">
          <w:rPr>
            <w:rStyle w:val="Hyperlink"/>
            <w:noProof/>
          </w:rPr>
          <w:t>Reg. 210.230</w:t>
        </w:r>
        <w:r w:rsidR="00DD3D47">
          <w:rPr>
            <w:rFonts w:asciiTheme="minorHAnsi" w:eastAsiaTheme="minorEastAsia" w:hAnsiTheme="minorHAnsi" w:cstheme="minorBidi"/>
            <w:noProof/>
            <w:sz w:val="22"/>
            <w:szCs w:val="22"/>
          </w:rPr>
          <w:tab/>
        </w:r>
        <w:r w:rsidR="00DD3D47" w:rsidRPr="00C74ADC">
          <w:rPr>
            <w:rStyle w:val="Hyperlink"/>
            <w:noProof/>
          </w:rPr>
          <w:t>Extension of Time to Respond</w:t>
        </w:r>
        <w:r w:rsidR="00DD3D47">
          <w:rPr>
            <w:noProof/>
            <w:webHidden/>
          </w:rPr>
          <w:tab/>
        </w:r>
        <w:r w:rsidR="00DD3D47">
          <w:rPr>
            <w:noProof/>
            <w:webHidden/>
          </w:rPr>
          <w:fldChar w:fldCharType="begin"/>
        </w:r>
        <w:r w:rsidR="00DD3D47">
          <w:rPr>
            <w:noProof/>
            <w:webHidden/>
          </w:rPr>
          <w:instrText xml:space="preserve"> PAGEREF _Toc332970670 \h </w:instrText>
        </w:r>
        <w:r w:rsidR="00DD3D47">
          <w:rPr>
            <w:noProof/>
            <w:webHidden/>
          </w:rPr>
        </w:r>
        <w:r w:rsidR="00DD3D47">
          <w:rPr>
            <w:noProof/>
            <w:webHidden/>
          </w:rPr>
          <w:fldChar w:fldCharType="separate"/>
        </w:r>
        <w:r w:rsidR="00DD3D47">
          <w:rPr>
            <w:noProof/>
            <w:webHidden/>
          </w:rPr>
          <w:t>10</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671" w:history="1">
        <w:r w:rsidR="00DD3D47" w:rsidRPr="00C74ADC">
          <w:rPr>
            <w:rStyle w:val="Hyperlink"/>
            <w:noProof/>
          </w:rPr>
          <w:t>Reg. 210.240</w:t>
        </w:r>
        <w:r w:rsidR="00DD3D47">
          <w:rPr>
            <w:rFonts w:asciiTheme="minorHAnsi" w:eastAsiaTheme="minorEastAsia" w:hAnsiTheme="minorHAnsi" w:cstheme="minorBidi"/>
            <w:noProof/>
            <w:sz w:val="22"/>
            <w:szCs w:val="22"/>
          </w:rPr>
          <w:tab/>
        </w:r>
        <w:r w:rsidR="00DD3D47" w:rsidRPr="00C74ADC">
          <w:rPr>
            <w:rStyle w:val="Hyperlink"/>
            <w:noProof/>
          </w:rPr>
          <w:t>Form of Certification</w:t>
        </w:r>
        <w:r w:rsidR="00DD3D47">
          <w:rPr>
            <w:noProof/>
            <w:webHidden/>
          </w:rPr>
          <w:tab/>
        </w:r>
        <w:r w:rsidR="00DD3D47">
          <w:rPr>
            <w:noProof/>
            <w:webHidden/>
          </w:rPr>
          <w:fldChar w:fldCharType="begin"/>
        </w:r>
        <w:r w:rsidR="00DD3D47">
          <w:rPr>
            <w:noProof/>
            <w:webHidden/>
          </w:rPr>
          <w:instrText xml:space="preserve"> PAGEREF _Toc332970671 \h </w:instrText>
        </w:r>
        <w:r w:rsidR="00DD3D47">
          <w:rPr>
            <w:noProof/>
            <w:webHidden/>
          </w:rPr>
        </w:r>
        <w:r w:rsidR="00DD3D47">
          <w:rPr>
            <w:noProof/>
            <w:webHidden/>
          </w:rPr>
          <w:fldChar w:fldCharType="separate"/>
        </w:r>
        <w:r w:rsidR="00DD3D47">
          <w:rPr>
            <w:noProof/>
            <w:webHidden/>
          </w:rPr>
          <w:t>10</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672" w:history="1">
        <w:r w:rsidR="00DD3D47" w:rsidRPr="00C74ADC">
          <w:rPr>
            <w:rStyle w:val="Hyperlink"/>
            <w:noProof/>
          </w:rPr>
          <w:t>Reg. 210.250</w:t>
        </w:r>
        <w:r w:rsidR="00DD3D47">
          <w:rPr>
            <w:rFonts w:asciiTheme="minorHAnsi" w:eastAsiaTheme="minorEastAsia" w:hAnsiTheme="minorHAnsi" w:cstheme="minorBidi"/>
            <w:noProof/>
            <w:sz w:val="22"/>
            <w:szCs w:val="22"/>
          </w:rPr>
          <w:tab/>
        </w:r>
        <w:r w:rsidR="00DD3D47" w:rsidRPr="00C74ADC">
          <w:rPr>
            <w:rStyle w:val="Hyperlink"/>
            <w:noProof/>
          </w:rPr>
          <w:t>Form and Content of Response</w:t>
        </w:r>
        <w:r w:rsidR="00DD3D47">
          <w:rPr>
            <w:noProof/>
            <w:webHidden/>
          </w:rPr>
          <w:tab/>
        </w:r>
        <w:r w:rsidR="00DD3D47">
          <w:rPr>
            <w:noProof/>
            <w:webHidden/>
          </w:rPr>
          <w:fldChar w:fldCharType="begin"/>
        </w:r>
        <w:r w:rsidR="00DD3D47">
          <w:rPr>
            <w:noProof/>
            <w:webHidden/>
          </w:rPr>
          <w:instrText xml:space="preserve"> PAGEREF _Toc332970672 \h </w:instrText>
        </w:r>
        <w:r w:rsidR="00DD3D47">
          <w:rPr>
            <w:noProof/>
            <w:webHidden/>
          </w:rPr>
        </w:r>
        <w:r w:rsidR="00DD3D47">
          <w:rPr>
            <w:noProof/>
            <w:webHidden/>
          </w:rPr>
          <w:fldChar w:fldCharType="separate"/>
        </w:r>
        <w:r w:rsidR="00DD3D47">
          <w:rPr>
            <w:noProof/>
            <w:webHidden/>
          </w:rPr>
          <w:t>10</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673" w:history="1">
        <w:r w:rsidR="00DD3D47" w:rsidRPr="00C74ADC">
          <w:rPr>
            <w:rStyle w:val="Hyperlink"/>
            <w:noProof/>
          </w:rPr>
          <w:t>Reg. 210.260</w:t>
        </w:r>
        <w:r w:rsidR="00DD3D47">
          <w:rPr>
            <w:rFonts w:asciiTheme="minorHAnsi" w:eastAsiaTheme="minorEastAsia" w:hAnsiTheme="minorHAnsi" w:cstheme="minorBidi"/>
            <w:noProof/>
            <w:sz w:val="22"/>
            <w:szCs w:val="22"/>
          </w:rPr>
          <w:tab/>
        </w:r>
        <w:r w:rsidR="00DD3D47" w:rsidRPr="00C74ADC">
          <w:rPr>
            <w:rStyle w:val="Hyperlink"/>
            <w:noProof/>
          </w:rPr>
          <w:t>Failure to Respond</w:t>
        </w:r>
        <w:r w:rsidR="00DD3D47">
          <w:rPr>
            <w:noProof/>
            <w:webHidden/>
          </w:rPr>
          <w:tab/>
        </w:r>
        <w:r w:rsidR="00DD3D47">
          <w:rPr>
            <w:noProof/>
            <w:webHidden/>
          </w:rPr>
          <w:fldChar w:fldCharType="begin"/>
        </w:r>
        <w:r w:rsidR="00DD3D47">
          <w:rPr>
            <w:noProof/>
            <w:webHidden/>
          </w:rPr>
          <w:instrText xml:space="preserve"> PAGEREF _Toc332970673 \h </w:instrText>
        </w:r>
        <w:r w:rsidR="00DD3D47">
          <w:rPr>
            <w:noProof/>
            <w:webHidden/>
          </w:rPr>
        </w:r>
        <w:r w:rsidR="00DD3D47">
          <w:rPr>
            <w:noProof/>
            <w:webHidden/>
          </w:rPr>
          <w:fldChar w:fldCharType="separate"/>
        </w:r>
        <w:r w:rsidR="00DD3D47">
          <w:rPr>
            <w:noProof/>
            <w:webHidden/>
          </w:rPr>
          <w:t>11</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674" w:history="1">
        <w:r w:rsidR="00DD3D47" w:rsidRPr="00C74ADC">
          <w:rPr>
            <w:rStyle w:val="Hyperlink"/>
            <w:noProof/>
          </w:rPr>
          <w:t>Reg. 210.270</w:t>
        </w:r>
        <w:r w:rsidR="00DD3D47">
          <w:rPr>
            <w:rFonts w:asciiTheme="minorHAnsi" w:eastAsiaTheme="minorEastAsia" w:hAnsiTheme="minorHAnsi" w:cstheme="minorBidi"/>
            <w:noProof/>
            <w:sz w:val="22"/>
            <w:szCs w:val="22"/>
          </w:rPr>
          <w:tab/>
        </w:r>
        <w:r w:rsidR="00DD3D47" w:rsidRPr="00C74ADC">
          <w:rPr>
            <w:rStyle w:val="Hyperlink"/>
            <w:noProof/>
          </w:rPr>
          <w:t>Respondent Obligations</w:t>
        </w:r>
        <w:r w:rsidR="00DD3D47">
          <w:rPr>
            <w:noProof/>
            <w:webHidden/>
          </w:rPr>
          <w:tab/>
        </w:r>
        <w:r w:rsidR="00DD3D47">
          <w:rPr>
            <w:noProof/>
            <w:webHidden/>
          </w:rPr>
          <w:fldChar w:fldCharType="begin"/>
        </w:r>
        <w:r w:rsidR="00DD3D47">
          <w:rPr>
            <w:noProof/>
            <w:webHidden/>
          </w:rPr>
          <w:instrText xml:space="preserve"> PAGEREF _Toc332970674 \h </w:instrText>
        </w:r>
        <w:r w:rsidR="00DD3D47">
          <w:rPr>
            <w:noProof/>
            <w:webHidden/>
          </w:rPr>
        </w:r>
        <w:r w:rsidR="00DD3D47">
          <w:rPr>
            <w:noProof/>
            <w:webHidden/>
          </w:rPr>
          <w:fldChar w:fldCharType="separate"/>
        </w:r>
        <w:r w:rsidR="00DD3D47">
          <w:rPr>
            <w:noProof/>
            <w:webHidden/>
          </w:rPr>
          <w:t>11</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675" w:history="1">
        <w:r w:rsidR="00DD3D47" w:rsidRPr="00C74ADC">
          <w:rPr>
            <w:rStyle w:val="Hyperlink"/>
            <w:noProof/>
          </w:rPr>
          <w:t>Reg. 210.280</w:t>
        </w:r>
        <w:r w:rsidR="00DD3D47">
          <w:rPr>
            <w:rFonts w:asciiTheme="minorHAnsi" w:eastAsiaTheme="minorEastAsia" w:hAnsiTheme="minorHAnsi" w:cstheme="minorBidi"/>
            <w:noProof/>
            <w:sz w:val="22"/>
            <w:szCs w:val="22"/>
          </w:rPr>
          <w:tab/>
        </w:r>
        <w:r w:rsidR="00DD3D47" w:rsidRPr="00C74ADC">
          <w:rPr>
            <w:rStyle w:val="Hyperlink"/>
            <w:noProof/>
          </w:rPr>
          <w:t>Counterclaims</w:t>
        </w:r>
        <w:r w:rsidR="00DD3D47">
          <w:rPr>
            <w:noProof/>
            <w:webHidden/>
          </w:rPr>
          <w:tab/>
        </w:r>
        <w:r w:rsidR="00DD3D47">
          <w:rPr>
            <w:noProof/>
            <w:webHidden/>
          </w:rPr>
          <w:fldChar w:fldCharType="begin"/>
        </w:r>
        <w:r w:rsidR="00DD3D47">
          <w:rPr>
            <w:noProof/>
            <w:webHidden/>
          </w:rPr>
          <w:instrText xml:space="preserve"> PAGEREF _Toc332970675 \h </w:instrText>
        </w:r>
        <w:r w:rsidR="00DD3D47">
          <w:rPr>
            <w:noProof/>
            <w:webHidden/>
          </w:rPr>
        </w:r>
        <w:r w:rsidR="00DD3D47">
          <w:rPr>
            <w:noProof/>
            <w:webHidden/>
          </w:rPr>
          <w:fldChar w:fldCharType="separate"/>
        </w:r>
        <w:r w:rsidR="00DD3D47">
          <w:rPr>
            <w:noProof/>
            <w:webHidden/>
          </w:rPr>
          <w:t>12</w:t>
        </w:r>
        <w:r w:rsidR="00DD3D47">
          <w:rPr>
            <w:noProof/>
            <w:webHidden/>
          </w:rPr>
          <w:fldChar w:fldCharType="end"/>
        </w:r>
      </w:hyperlink>
    </w:p>
    <w:p w:rsidR="00DD3D47" w:rsidRDefault="001A3105">
      <w:pPr>
        <w:pStyle w:val="TOC3"/>
        <w:tabs>
          <w:tab w:val="left" w:pos="3513"/>
          <w:tab w:val="right" w:leader="dot" w:pos="9350"/>
        </w:tabs>
        <w:rPr>
          <w:rFonts w:asciiTheme="minorHAnsi" w:eastAsiaTheme="minorEastAsia" w:hAnsiTheme="minorHAnsi" w:cstheme="minorBidi"/>
          <w:noProof/>
          <w:sz w:val="22"/>
          <w:szCs w:val="22"/>
        </w:rPr>
      </w:pPr>
      <w:hyperlink w:anchor="_Toc332970676" w:history="1">
        <w:r w:rsidR="00DD3D47" w:rsidRPr="00C74ADC">
          <w:rPr>
            <w:rStyle w:val="Hyperlink"/>
            <w:noProof/>
          </w:rPr>
          <w:t>SECTION 210.290</w:t>
        </w:r>
        <w:r w:rsidR="00DD3D47">
          <w:rPr>
            <w:rFonts w:asciiTheme="minorHAnsi" w:eastAsiaTheme="minorEastAsia" w:hAnsiTheme="minorHAnsi" w:cstheme="minorBidi"/>
            <w:noProof/>
            <w:sz w:val="22"/>
            <w:szCs w:val="22"/>
          </w:rPr>
          <w:tab/>
        </w:r>
        <w:r w:rsidR="00DD3D47" w:rsidRPr="00C74ADC">
          <w:rPr>
            <w:rStyle w:val="Hyperlink"/>
            <w:noProof/>
          </w:rPr>
          <w:t>COMPLAINANT REPLY AND SUPPORTING DOCUMENTATION</w:t>
        </w:r>
        <w:r w:rsidR="00DD3D47">
          <w:rPr>
            <w:noProof/>
            <w:webHidden/>
          </w:rPr>
          <w:tab/>
        </w:r>
        <w:r w:rsidR="00DD3D47">
          <w:rPr>
            <w:noProof/>
            <w:webHidden/>
          </w:rPr>
          <w:fldChar w:fldCharType="begin"/>
        </w:r>
        <w:r w:rsidR="00DD3D47">
          <w:rPr>
            <w:noProof/>
            <w:webHidden/>
          </w:rPr>
          <w:instrText xml:space="preserve"> PAGEREF _Toc332970676 \h </w:instrText>
        </w:r>
        <w:r w:rsidR="00DD3D47">
          <w:rPr>
            <w:noProof/>
            <w:webHidden/>
          </w:rPr>
        </w:r>
        <w:r w:rsidR="00DD3D47">
          <w:rPr>
            <w:noProof/>
            <w:webHidden/>
          </w:rPr>
          <w:fldChar w:fldCharType="separate"/>
        </w:r>
        <w:r w:rsidR="00DD3D47">
          <w:rPr>
            <w:noProof/>
            <w:webHidden/>
          </w:rPr>
          <w:t>12</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677" w:history="1">
        <w:r w:rsidR="00DD3D47" w:rsidRPr="00C74ADC">
          <w:rPr>
            <w:rStyle w:val="Hyperlink"/>
            <w:noProof/>
          </w:rPr>
          <w:t>Reg. 210.292</w:t>
        </w:r>
        <w:r w:rsidR="00DD3D47">
          <w:rPr>
            <w:rFonts w:asciiTheme="minorHAnsi" w:eastAsiaTheme="minorEastAsia" w:hAnsiTheme="minorHAnsi" w:cstheme="minorBidi"/>
            <w:noProof/>
            <w:sz w:val="22"/>
            <w:szCs w:val="22"/>
          </w:rPr>
          <w:tab/>
        </w:r>
        <w:r w:rsidR="00DD3D47" w:rsidRPr="00C74ADC">
          <w:rPr>
            <w:rStyle w:val="Hyperlink"/>
            <w:noProof/>
          </w:rPr>
          <w:t>Complainant Opportunity to Reply</w:t>
        </w:r>
        <w:r w:rsidR="00DD3D47">
          <w:rPr>
            <w:noProof/>
            <w:webHidden/>
          </w:rPr>
          <w:tab/>
        </w:r>
        <w:r w:rsidR="00DD3D47">
          <w:rPr>
            <w:noProof/>
            <w:webHidden/>
          </w:rPr>
          <w:fldChar w:fldCharType="begin"/>
        </w:r>
        <w:r w:rsidR="00DD3D47">
          <w:rPr>
            <w:noProof/>
            <w:webHidden/>
          </w:rPr>
          <w:instrText xml:space="preserve"> PAGEREF _Toc332970677 \h </w:instrText>
        </w:r>
        <w:r w:rsidR="00DD3D47">
          <w:rPr>
            <w:noProof/>
            <w:webHidden/>
          </w:rPr>
        </w:r>
        <w:r w:rsidR="00DD3D47">
          <w:rPr>
            <w:noProof/>
            <w:webHidden/>
          </w:rPr>
          <w:fldChar w:fldCharType="separate"/>
        </w:r>
        <w:r w:rsidR="00DD3D47">
          <w:rPr>
            <w:noProof/>
            <w:webHidden/>
          </w:rPr>
          <w:t>12</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678" w:history="1">
        <w:r w:rsidR="00DD3D47" w:rsidRPr="00C74ADC">
          <w:rPr>
            <w:rStyle w:val="Hyperlink"/>
            <w:noProof/>
          </w:rPr>
          <w:t>Reg. 210.294</w:t>
        </w:r>
        <w:r w:rsidR="00DD3D47">
          <w:rPr>
            <w:rFonts w:asciiTheme="minorHAnsi" w:eastAsiaTheme="minorEastAsia" w:hAnsiTheme="minorHAnsi" w:cstheme="minorBidi"/>
            <w:noProof/>
            <w:sz w:val="22"/>
            <w:szCs w:val="22"/>
          </w:rPr>
          <w:tab/>
        </w:r>
        <w:r w:rsidR="00DD3D47" w:rsidRPr="00C74ADC">
          <w:rPr>
            <w:rStyle w:val="Hyperlink"/>
            <w:noProof/>
          </w:rPr>
          <w:t>Deadline for Complainant’s Supporting Documentation</w:t>
        </w:r>
        <w:r w:rsidR="00DD3D47">
          <w:rPr>
            <w:noProof/>
            <w:webHidden/>
          </w:rPr>
          <w:tab/>
        </w:r>
        <w:r w:rsidR="00DD3D47">
          <w:rPr>
            <w:noProof/>
            <w:webHidden/>
          </w:rPr>
          <w:fldChar w:fldCharType="begin"/>
        </w:r>
        <w:r w:rsidR="00DD3D47">
          <w:rPr>
            <w:noProof/>
            <w:webHidden/>
          </w:rPr>
          <w:instrText xml:space="preserve"> PAGEREF _Toc332970678 \h </w:instrText>
        </w:r>
        <w:r w:rsidR="00DD3D47">
          <w:rPr>
            <w:noProof/>
            <w:webHidden/>
          </w:rPr>
        </w:r>
        <w:r w:rsidR="00DD3D47">
          <w:rPr>
            <w:noProof/>
            <w:webHidden/>
          </w:rPr>
          <w:fldChar w:fldCharType="separate"/>
        </w:r>
        <w:r w:rsidR="00DD3D47">
          <w:rPr>
            <w:noProof/>
            <w:webHidden/>
          </w:rPr>
          <w:t>12</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679" w:history="1">
        <w:r w:rsidR="00DD3D47" w:rsidRPr="00C74ADC">
          <w:rPr>
            <w:rStyle w:val="Hyperlink"/>
            <w:noProof/>
          </w:rPr>
          <w:t>Reg. 210.296</w:t>
        </w:r>
        <w:r w:rsidR="00DD3D47">
          <w:rPr>
            <w:rFonts w:asciiTheme="minorHAnsi" w:eastAsiaTheme="minorEastAsia" w:hAnsiTheme="minorHAnsi" w:cstheme="minorBidi"/>
            <w:noProof/>
            <w:sz w:val="22"/>
            <w:szCs w:val="22"/>
          </w:rPr>
          <w:tab/>
        </w:r>
        <w:r w:rsidR="00DD3D47" w:rsidRPr="00C74ADC">
          <w:rPr>
            <w:rStyle w:val="Hyperlink"/>
            <w:noProof/>
          </w:rPr>
          <w:t>Extension of Time to Reply or Submit Supporting Documentation</w:t>
        </w:r>
        <w:r w:rsidR="00DD3D47">
          <w:rPr>
            <w:noProof/>
            <w:webHidden/>
          </w:rPr>
          <w:tab/>
        </w:r>
        <w:r w:rsidR="00DD3D47">
          <w:rPr>
            <w:noProof/>
            <w:webHidden/>
          </w:rPr>
          <w:fldChar w:fldCharType="begin"/>
        </w:r>
        <w:r w:rsidR="00DD3D47">
          <w:rPr>
            <w:noProof/>
            <w:webHidden/>
          </w:rPr>
          <w:instrText xml:space="preserve"> PAGEREF _Toc332970679 \h </w:instrText>
        </w:r>
        <w:r w:rsidR="00DD3D47">
          <w:rPr>
            <w:noProof/>
            <w:webHidden/>
          </w:rPr>
        </w:r>
        <w:r w:rsidR="00DD3D47">
          <w:rPr>
            <w:noProof/>
            <w:webHidden/>
          </w:rPr>
          <w:fldChar w:fldCharType="separate"/>
        </w:r>
        <w:r w:rsidR="00DD3D47">
          <w:rPr>
            <w:noProof/>
            <w:webHidden/>
          </w:rPr>
          <w:t>12</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680" w:history="1">
        <w:r w:rsidR="00DD3D47" w:rsidRPr="00C74ADC">
          <w:rPr>
            <w:rStyle w:val="Hyperlink"/>
            <w:noProof/>
          </w:rPr>
          <w:t>Reg. 210.298</w:t>
        </w:r>
        <w:r w:rsidR="00DD3D47">
          <w:rPr>
            <w:rFonts w:asciiTheme="minorHAnsi" w:eastAsiaTheme="minorEastAsia" w:hAnsiTheme="minorHAnsi" w:cstheme="minorBidi"/>
            <w:noProof/>
            <w:sz w:val="22"/>
            <w:szCs w:val="22"/>
          </w:rPr>
          <w:tab/>
        </w:r>
        <w:r w:rsidR="00DD3D47" w:rsidRPr="00C74ADC">
          <w:rPr>
            <w:rStyle w:val="Hyperlink"/>
            <w:noProof/>
          </w:rPr>
          <w:t>Failure to Reply or Submit Supporting Documentation</w:t>
        </w:r>
        <w:r w:rsidR="00DD3D47">
          <w:rPr>
            <w:noProof/>
            <w:webHidden/>
          </w:rPr>
          <w:tab/>
        </w:r>
        <w:r w:rsidR="00DD3D47">
          <w:rPr>
            <w:noProof/>
            <w:webHidden/>
          </w:rPr>
          <w:fldChar w:fldCharType="begin"/>
        </w:r>
        <w:r w:rsidR="00DD3D47">
          <w:rPr>
            <w:noProof/>
            <w:webHidden/>
          </w:rPr>
          <w:instrText xml:space="preserve"> PAGEREF _Toc332970680 \h </w:instrText>
        </w:r>
        <w:r w:rsidR="00DD3D47">
          <w:rPr>
            <w:noProof/>
            <w:webHidden/>
          </w:rPr>
        </w:r>
        <w:r w:rsidR="00DD3D47">
          <w:rPr>
            <w:noProof/>
            <w:webHidden/>
          </w:rPr>
          <w:fldChar w:fldCharType="separate"/>
        </w:r>
        <w:r w:rsidR="00DD3D47">
          <w:rPr>
            <w:noProof/>
            <w:webHidden/>
          </w:rPr>
          <w:t>12</w:t>
        </w:r>
        <w:r w:rsidR="00DD3D47">
          <w:rPr>
            <w:noProof/>
            <w:webHidden/>
          </w:rPr>
          <w:fldChar w:fldCharType="end"/>
        </w:r>
      </w:hyperlink>
    </w:p>
    <w:p w:rsidR="00DD3D47" w:rsidRDefault="001A3105">
      <w:pPr>
        <w:pStyle w:val="TOC3"/>
        <w:tabs>
          <w:tab w:val="left" w:pos="3513"/>
          <w:tab w:val="right" w:leader="dot" w:pos="9350"/>
        </w:tabs>
        <w:rPr>
          <w:rFonts w:asciiTheme="minorHAnsi" w:eastAsiaTheme="minorEastAsia" w:hAnsiTheme="minorHAnsi" w:cstheme="minorBidi"/>
          <w:noProof/>
          <w:sz w:val="22"/>
          <w:szCs w:val="22"/>
        </w:rPr>
      </w:pPr>
      <w:hyperlink w:anchor="_Toc332970681" w:history="1">
        <w:r w:rsidR="00DD3D47" w:rsidRPr="00C74ADC">
          <w:rPr>
            <w:rStyle w:val="Hyperlink"/>
            <w:noProof/>
          </w:rPr>
          <w:t>SECTION 210.300</w:t>
        </w:r>
        <w:r w:rsidR="00DD3D47">
          <w:rPr>
            <w:rFonts w:asciiTheme="minorHAnsi" w:eastAsiaTheme="minorEastAsia" w:hAnsiTheme="minorHAnsi" w:cstheme="minorBidi"/>
            <w:noProof/>
            <w:sz w:val="22"/>
            <w:szCs w:val="22"/>
          </w:rPr>
          <w:tab/>
        </w:r>
        <w:r w:rsidR="00DD3D47" w:rsidRPr="00C74ADC">
          <w:rPr>
            <w:rStyle w:val="Hyperlink"/>
            <w:noProof/>
          </w:rPr>
          <w:t>MOTIONS AND BRIEFING</w:t>
        </w:r>
        <w:r w:rsidR="00DD3D47">
          <w:rPr>
            <w:noProof/>
            <w:webHidden/>
          </w:rPr>
          <w:tab/>
        </w:r>
        <w:r w:rsidR="00DD3D47">
          <w:rPr>
            <w:noProof/>
            <w:webHidden/>
          </w:rPr>
          <w:fldChar w:fldCharType="begin"/>
        </w:r>
        <w:r w:rsidR="00DD3D47">
          <w:rPr>
            <w:noProof/>
            <w:webHidden/>
          </w:rPr>
          <w:instrText xml:space="preserve"> PAGEREF _Toc332970681 \h </w:instrText>
        </w:r>
        <w:r w:rsidR="00DD3D47">
          <w:rPr>
            <w:noProof/>
            <w:webHidden/>
          </w:rPr>
        </w:r>
        <w:r w:rsidR="00DD3D47">
          <w:rPr>
            <w:noProof/>
            <w:webHidden/>
          </w:rPr>
          <w:fldChar w:fldCharType="separate"/>
        </w:r>
        <w:r w:rsidR="00DD3D47">
          <w:rPr>
            <w:noProof/>
            <w:webHidden/>
          </w:rPr>
          <w:t>12</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682" w:history="1">
        <w:r w:rsidR="00DD3D47" w:rsidRPr="00C74ADC">
          <w:rPr>
            <w:rStyle w:val="Hyperlink"/>
            <w:noProof/>
          </w:rPr>
          <w:t>Reg. 210.310</w:t>
        </w:r>
        <w:r w:rsidR="00DD3D47">
          <w:rPr>
            <w:rFonts w:asciiTheme="minorHAnsi" w:eastAsiaTheme="minorEastAsia" w:hAnsiTheme="minorHAnsi" w:cstheme="minorBidi"/>
            <w:noProof/>
            <w:sz w:val="22"/>
            <w:szCs w:val="22"/>
          </w:rPr>
          <w:tab/>
        </w:r>
        <w:r w:rsidR="00DD3D47" w:rsidRPr="00C74ADC">
          <w:rPr>
            <w:rStyle w:val="Hyperlink"/>
            <w:noProof/>
          </w:rPr>
          <w:t>General Rules for Motions</w:t>
        </w:r>
        <w:r w:rsidR="00DD3D47">
          <w:rPr>
            <w:noProof/>
            <w:webHidden/>
          </w:rPr>
          <w:tab/>
        </w:r>
        <w:r w:rsidR="00DD3D47">
          <w:rPr>
            <w:noProof/>
            <w:webHidden/>
          </w:rPr>
          <w:fldChar w:fldCharType="begin"/>
        </w:r>
        <w:r w:rsidR="00DD3D47">
          <w:rPr>
            <w:noProof/>
            <w:webHidden/>
          </w:rPr>
          <w:instrText xml:space="preserve"> PAGEREF _Toc332970682 \h </w:instrText>
        </w:r>
        <w:r w:rsidR="00DD3D47">
          <w:rPr>
            <w:noProof/>
            <w:webHidden/>
          </w:rPr>
        </w:r>
        <w:r w:rsidR="00DD3D47">
          <w:rPr>
            <w:noProof/>
            <w:webHidden/>
          </w:rPr>
          <w:fldChar w:fldCharType="separate"/>
        </w:r>
        <w:r w:rsidR="00DD3D47">
          <w:rPr>
            <w:noProof/>
            <w:webHidden/>
          </w:rPr>
          <w:t>12</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683" w:history="1">
        <w:r w:rsidR="00DD3D47" w:rsidRPr="00C74ADC">
          <w:rPr>
            <w:rStyle w:val="Hyperlink"/>
            <w:noProof/>
          </w:rPr>
          <w:t>Reg. 210.320</w:t>
        </w:r>
        <w:r w:rsidR="00DD3D47">
          <w:rPr>
            <w:rFonts w:asciiTheme="minorHAnsi" w:eastAsiaTheme="minorEastAsia" w:hAnsiTheme="minorHAnsi" w:cstheme="minorBidi"/>
            <w:noProof/>
            <w:sz w:val="22"/>
            <w:szCs w:val="22"/>
          </w:rPr>
          <w:tab/>
        </w:r>
        <w:r w:rsidR="00DD3D47" w:rsidRPr="00C74ADC">
          <w:rPr>
            <w:rStyle w:val="Hyperlink"/>
            <w:noProof/>
          </w:rPr>
          <w:t>Motions for Extension of Time or Continuance</w:t>
        </w:r>
        <w:r w:rsidR="00DD3D47">
          <w:rPr>
            <w:noProof/>
            <w:webHidden/>
          </w:rPr>
          <w:tab/>
        </w:r>
        <w:r w:rsidR="00DD3D47">
          <w:rPr>
            <w:noProof/>
            <w:webHidden/>
          </w:rPr>
          <w:fldChar w:fldCharType="begin"/>
        </w:r>
        <w:r w:rsidR="00DD3D47">
          <w:rPr>
            <w:noProof/>
            <w:webHidden/>
          </w:rPr>
          <w:instrText xml:space="preserve"> PAGEREF _Toc332970683 \h </w:instrText>
        </w:r>
        <w:r w:rsidR="00DD3D47">
          <w:rPr>
            <w:noProof/>
            <w:webHidden/>
          </w:rPr>
        </w:r>
        <w:r w:rsidR="00DD3D47">
          <w:rPr>
            <w:noProof/>
            <w:webHidden/>
          </w:rPr>
          <w:fldChar w:fldCharType="separate"/>
        </w:r>
        <w:r w:rsidR="00DD3D47">
          <w:rPr>
            <w:noProof/>
            <w:webHidden/>
          </w:rPr>
          <w:t>13</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684" w:history="1">
        <w:r w:rsidR="00DD3D47" w:rsidRPr="00C74ADC">
          <w:rPr>
            <w:rStyle w:val="Hyperlink"/>
            <w:noProof/>
          </w:rPr>
          <w:t>Reg. 210.330</w:t>
        </w:r>
        <w:r w:rsidR="00DD3D47">
          <w:rPr>
            <w:rFonts w:asciiTheme="minorHAnsi" w:eastAsiaTheme="minorEastAsia" w:hAnsiTheme="minorHAnsi" w:cstheme="minorBidi"/>
            <w:noProof/>
            <w:sz w:val="22"/>
            <w:szCs w:val="22"/>
          </w:rPr>
          <w:tab/>
        </w:r>
        <w:r w:rsidR="00DD3D47" w:rsidRPr="00C74ADC">
          <w:rPr>
            <w:rStyle w:val="Hyperlink"/>
            <w:noProof/>
          </w:rPr>
          <w:t>Motions to Dismiss</w:t>
        </w:r>
        <w:r w:rsidR="00DD3D47">
          <w:rPr>
            <w:noProof/>
            <w:webHidden/>
          </w:rPr>
          <w:tab/>
        </w:r>
        <w:r w:rsidR="00DD3D47">
          <w:rPr>
            <w:noProof/>
            <w:webHidden/>
          </w:rPr>
          <w:fldChar w:fldCharType="begin"/>
        </w:r>
        <w:r w:rsidR="00DD3D47">
          <w:rPr>
            <w:noProof/>
            <w:webHidden/>
          </w:rPr>
          <w:instrText xml:space="preserve"> PAGEREF _Toc332970684 \h </w:instrText>
        </w:r>
        <w:r w:rsidR="00DD3D47">
          <w:rPr>
            <w:noProof/>
            <w:webHidden/>
          </w:rPr>
        </w:r>
        <w:r w:rsidR="00DD3D47">
          <w:rPr>
            <w:noProof/>
            <w:webHidden/>
          </w:rPr>
          <w:fldChar w:fldCharType="separate"/>
        </w:r>
        <w:r w:rsidR="00DD3D47">
          <w:rPr>
            <w:noProof/>
            <w:webHidden/>
          </w:rPr>
          <w:t>13</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685" w:history="1">
        <w:r w:rsidR="00DD3D47" w:rsidRPr="00C74ADC">
          <w:rPr>
            <w:rStyle w:val="Hyperlink"/>
            <w:noProof/>
          </w:rPr>
          <w:t>Reg. 210.340</w:t>
        </w:r>
        <w:r w:rsidR="00DD3D47">
          <w:rPr>
            <w:rFonts w:asciiTheme="minorHAnsi" w:eastAsiaTheme="minorEastAsia" w:hAnsiTheme="minorHAnsi" w:cstheme="minorBidi"/>
            <w:noProof/>
            <w:sz w:val="22"/>
            <w:szCs w:val="22"/>
          </w:rPr>
          <w:tab/>
        </w:r>
        <w:r w:rsidR="00DD3D47" w:rsidRPr="00C74ADC">
          <w:rPr>
            <w:rStyle w:val="Hyperlink"/>
            <w:noProof/>
          </w:rPr>
          <w:t>Motions for Summary Judgment</w:t>
        </w:r>
        <w:r w:rsidR="00DD3D47">
          <w:rPr>
            <w:noProof/>
            <w:webHidden/>
          </w:rPr>
          <w:tab/>
        </w:r>
        <w:r w:rsidR="00DD3D47">
          <w:rPr>
            <w:noProof/>
            <w:webHidden/>
          </w:rPr>
          <w:fldChar w:fldCharType="begin"/>
        </w:r>
        <w:r w:rsidR="00DD3D47">
          <w:rPr>
            <w:noProof/>
            <w:webHidden/>
          </w:rPr>
          <w:instrText xml:space="preserve"> PAGEREF _Toc332970685 \h </w:instrText>
        </w:r>
        <w:r w:rsidR="00DD3D47">
          <w:rPr>
            <w:noProof/>
            <w:webHidden/>
          </w:rPr>
        </w:r>
        <w:r w:rsidR="00DD3D47">
          <w:rPr>
            <w:noProof/>
            <w:webHidden/>
          </w:rPr>
          <w:fldChar w:fldCharType="separate"/>
        </w:r>
        <w:r w:rsidR="00DD3D47">
          <w:rPr>
            <w:noProof/>
            <w:webHidden/>
          </w:rPr>
          <w:t>13</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686" w:history="1">
        <w:r w:rsidR="00DD3D47" w:rsidRPr="00C74ADC">
          <w:rPr>
            <w:rStyle w:val="Hyperlink"/>
            <w:noProof/>
          </w:rPr>
          <w:t>Reg. 210.350</w:t>
        </w:r>
        <w:r w:rsidR="00DD3D47">
          <w:rPr>
            <w:rFonts w:asciiTheme="minorHAnsi" w:eastAsiaTheme="minorEastAsia" w:hAnsiTheme="minorHAnsi" w:cstheme="minorBidi"/>
            <w:noProof/>
            <w:sz w:val="22"/>
            <w:szCs w:val="22"/>
          </w:rPr>
          <w:tab/>
        </w:r>
        <w:r w:rsidR="00DD3D47" w:rsidRPr="00C74ADC">
          <w:rPr>
            <w:rStyle w:val="Hyperlink"/>
            <w:noProof/>
          </w:rPr>
          <w:t>Commission-Initiated Briefing</w:t>
        </w:r>
        <w:r w:rsidR="00DD3D47">
          <w:rPr>
            <w:noProof/>
            <w:webHidden/>
          </w:rPr>
          <w:tab/>
        </w:r>
        <w:r w:rsidR="00DD3D47">
          <w:rPr>
            <w:noProof/>
            <w:webHidden/>
          </w:rPr>
          <w:fldChar w:fldCharType="begin"/>
        </w:r>
        <w:r w:rsidR="00DD3D47">
          <w:rPr>
            <w:noProof/>
            <w:webHidden/>
          </w:rPr>
          <w:instrText xml:space="preserve"> PAGEREF _Toc332970686 \h </w:instrText>
        </w:r>
        <w:r w:rsidR="00DD3D47">
          <w:rPr>
            <w:noProof/>
            <w:webHidden/>
          </w:rPr>
        </w:r>
        <w:r w:rsidR="00DD3D47">
          <w:rPr>
            <w:noProof/>
            <w:webHidden/>
          </w:rPr>
          <w:fldChar w:fldCharType="separate"/>
        </w:r>
        <w:r w:rsidR="00DD3D47">
          <w:rPr>
            <w:noProof/>
            <w:webHidden/>
          </w:rPr>
          <w:t>13</w:t>
        </w:r>
        <w:r w:rsidR="00DD3D47">
          <w:rPr>
            <w:noProof/>
            <w:webHidden/>
          </w:rPr>
          <w:fldChar w:fldCharType="end"/>
        </w:r>
      </w:hyperlink>
    </w:p>
    <w:p w:rsidR="00DD3D47" w:rsidRDefault="001A3105">
      <w:pPr>
        <w:pStyle w:val="TOC3"/>
        <w:tabs>
          <w:tab w:val="left" w:pos="3513"/>
          <w:tab w:val="right" w:leader="dot" w:pos="9350"/>
        </w:tabs>
        <w:rPr>
          <w:rFonts w:asciiTheme="minorHAnsi" w:eastAsiaTheme="minorEastAsia" w:hAnsiTheme="minorHAnsi" w:cstheme="minorBidi"/>
          <w:noProof/>
          <w:sz w:val="22"/>
          <w:szCs w:val="22"/>
        </w:rPr>
      </w:pPr>
      <w:hyperlink w:anchor="_Toc332970687" w:history="1">
        <w:r w:rsidR="00DD3D47" w:rsidRPr="00C74ADC">
          <w:rPr>
            <w:rStyle w:val="Hyperlink"/>
            <w:noProof/>
          </w:rPr>
          <w:t>SECTION 210.400</w:t>
        </w:r>
        <w:r w:rsidR="00DD3D47">
          <w:rPr>
            <w:rFonts w:asciiTheme="minorHAnsi" w:eastAsiaTheme="minorEastAsia" w:hAnsiTheme="minorHAnsi" w:cstheme="minorBidi"/>
            <w:noProof/>
            <w:sz w:val="22"/>
            <w:szCs w:val="22"/>
          </w:rPr>
          <w:tab/>
        </w:r>
        <w:r w:rsidR="00DD3D47" w:rsidRPr="00C74ADC">
          <w:rPr>
            <w:rStyle w:val="Hyperlink"/>
            <w:noProof/>
          </w:rPr>
          <w:t>FRIVOLOUS PLEADINGS OR REPRESENTATIONS</w:t>
        </w:r>
        <w:r w:rsidR="00DD3D47">
          <w:rPr>
            <w:noProof/>
            <w:webHidden/>
          </w:rPr>
          <w:tab/>
        </w:r>
        <w:r w:rsidR="00DD3D47">
          <w:rPr>
            <w:noProof/>
            <w:webHidden/>
          </w:rPr>
          <w:fldChar w:fldCharType="begin"/>
        </w:r>
        <w:r w:rsidR="00DD3D47">
          <w:rPr>
            <w:noProof/>
            <w:webHidden/>
          </w:rPr>
          <w:instrText xml:space="preserve"> PAGEREF _Toc332970687 \h </w:instrText>
        </w:r>
        <w:r w:rsidR="00DD3D47">
          <w:rPr>
            <w:noProof/>
            <w:webHidden/>
          </w:rPr>
        </w:r>
        <w:r w:rsidR="00DD3D47">
          <w:rPr>
            <w:noProof/>
            <w:webHidden/>
          </w:rPr>
          <w:fldChar w:fldCharType="separate"/>
        </w:r>
        <w:r w:rsidR="00DD3D47">
          <w:rPr>
            <w:noProof/>
            <w:webHidden/>
          </w:rPr>
          <w:t>13</w:t>
        </w:r>
        <w:r w:rsidR="00DD3D47">
          <w:rPr>
            <w:noProof/>
            <w:webHidden/>
          </w:rPr>
          <w:fldChar w:fldCharType="end"/>
        </w:r>
      </w:hyperlink>
    </w:p>
    <w:p w:rsidR="00DD3D47" w:rsidRDefault="001A3105">
      <w:pPr>
        <w:pStyle w:val="TOC4"/>
        <w:tabs>
          <w:tab w:val="left" w:pos="3727"/>
          <w:tab w:val="right" w:leader="dot" w:pos="9350"/>
        </w:tabs>
        <w:rPr>
          <w:rFonts w:asciiTheme="minorHAnsi" w:eastAsiaTheme="minorEastAsia" w:hAnsiTheme="minorHAnsi" w:cstheme="minorBidi"/>
          <w:noProof/>
          <w:sz w:val="22"/>
          <w:szCs w:val="22"/>
        </w:rPr>
      </w:pPr>
      <w:hyperlink w:anchor="_Toc332970688" w:history="1">
        <w:r w:rsidR="00DD3D47" w:rsidRPr="00C74ADC">
          <w:rPr>
            <w:rStyle w:val="Hyperlink"/>
            <w:noProof/>
          </w:rPr>
          <w:t xml:space="preserve">Reg. 210.410 </w:t>
        </w:r>
        <w:r w:rsidR="00DD3D47">
          <w:rPr>
            <w:rFonts w:asciiTheme="minorHAnsi" w:eastAsiaTheme="minorEastAsia" w:hAnsiTheme="minorHAnsi" w:cstheme="minorBidi"/>
            <w:noProof/>
            <w:sz w:val="22"/>
            <w:szCs w:val="22"/>
          </w:rPr>
          <w:tab/>
        </w:r>
        <w:r w:rsidR="00DD3D47" w:rsidRPr="00C74ADC">
          <w:rPr>
            <w:rStyle w:val="Hyperlink"/>
            <w:noProof/>
          </w:rPr>
          <w:t>Effect of Submissions to Commission</w:t>
        </w:r>
        <w:r w:rsidR="00DD3D47">
          <w:rPr>
            <w:noProof/>
            <w:webHidden/>
          </w:rPr>
          <w:tab/>
        </w:r>
        <w:r w:rsidR="00DD3D47">
          <w:rPr>
            <w:noProof/>
            <w:webHidden/>
          </w:rPr>
          <w:fldChar w:fldCharType="begin"/>
        </w:r>
        <w:r w:rsidR="00DD3D47">
          <w:rPr>
            <w:noProof/>
            <w:webHidden/>
          </w:rPr>
          <w:instrText xml:space="preserve"> PAGEREF _Toc332970688 \h </w:instrText>
        </w:r>
        <w:r w:rsidR="00DD3D47">
          <w:rPr>
            <w:noProof/>
            <w:webHidden/>
          </w:rPr>
        </w:r>
        <w:r w:rsidR="00DD3D47">
          <w:rPr>
            <w:noProof/>
            <w:webHidden/>
          </w:rPr>
          <w:fldChar w:fldCharType="separate"/>
        </w:r>
        <w:r w:rsidR="00DD3D47">
          <w:rPr>
            <w:noProof/>
            <w:webHidden/>
          </w:rPr>
          <w:t>13</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689" w:history="1">
        <w:r w:rsidR="00DD3D47" w:rsidRPr="00C74ADC">
          <w:rPr>
            <w:rStyle w:val="Hyperlink"/>
            <w:noProof/>
          </w:rPr>
          <w:t>Reg. 210.420</w:t>
        </w:r>
        <w:r w:rsidR="00DD3D47">
          <w:rPr>
            <w:rFonts w:asciiTheme="minorHAnsi" w:eastAsiaTheme="minorEastAsia" w:hAnsiTheme="minorHAnsi" w:cstheme="minorBidi"/>
            <w:noProof/>
            <w:sz w:val="22"/>
            <w:szCs w:val="22"/>
          </w:rPr>
          <w:tab/>
        </w:r>
        <w:r w:rsidR="00DD3D47" w:rsidRPr="00C74ADC">
          <w:rPr>
            <w:rStyle w:val="Hyperlink"/>
            <w:noProof/>
          </w:rPr>
          <w:t>Penalties for Frivolous Pleadings or Representations</w:t>
        </w:r>
        <w:r w:rsidR="00DD3D47">
          <w:rPr>
            <w:noProof/>
            <w:webHidden/>
          </w:rPr>
          <w:tab/>
        </w:r>
        <w:r w:rsidR="00DD3D47">
          <w:rPr>
            <w:noProof/>
            <w:webHidden/>
          </w:rPr>
          <w:fldChar w:fldCharType="begin"/>
        </w:r>
        <w:r w:rsidR="00DD3D47">
          <w:rPr>
            <w:noProof/>
            <w:webHidden/>
          </w:rPr>
          <w:instrText xml:space="preserve"> PAGEREF _Toc332970689 \h </w:instrText>
        </w:r>
        <w:r w:rsidR="00DD3D47">
          <w:rPr>
            <w:noProof/>
            <w:webHidden/>
          </w:rPr>
        </w:r>
        <w:r w:rsidR="00DD3D47">
          <w:rPr>
            <w:noProof/>
            <w:webHidden/>
          </w:rPr>
          <w:fldChar w:fldCharType="separate"/>
        </w:r>
        <w:r w:rsidR="00DD3D47">
          <w:rPr>
            <w:noProof/>
            <w:webHidden/>
          </w:rPr>
          <w:t>14</w:t>
        </w:r>
        <w:r w:rsidR="00DD3D47">
          <w:rPr>
            <w:noProof/>
            <w:webHidden/>
          </w:rPr>
          <w:fldChar w:fldCharType="end"/>
        </w:r>
      </w:hyperlink>
    </w:p>
    <w:p w:rsidR="00DD3D47" w:rsidRDefault="001A3105">
      <w:pPr>
        <w:pStyle w:val="TOC2"/>
        <w:tabs>
          <w:tab w:val="left" w:pos="2880"/>
          <w:tab w:val="right" w:leader="dot" w:pos="9350"/>
        </w:tabs>
        <w:rPr>
          <w:rFonts w:asciiTheme="minorHAnsi" w:eastAsiaTheme="minorEastAsia" w:hAnsiTheme="minorHAnsi" w:cstheme="minorBidi"/>
          <w:noProof/>
          <w:sz w:val="22"/>
          <w:szCs w:val="22"/>
        </w:rPr>
      </w:pPr>
      <w:hyperlink w:anchor="_Toc332970690" w:history="1">
        <w:r w:rsidR="00DD3D47" w:rsidRPr="00C74ADC">
          <w:rPr>
            <w:rStyle w:val="Hyperlink"/>
            <w:noProof/>
          </w:rPr>
          <w:t>SUBPART 220</w:t>
        </w:r>
        <w:r w:rsidR="00DD3D47">
          <w:rPr>
            <w:rFonts w:asciiTheme="minorHAnsi" w:eastAsiaTheme="minorEastAsia" w:hAnsiTheme="minorHAnsi" w:cstheme="minorBidi"/>
            <w:noProof/>
            <w:sz w:val="22"/>
            <w:szCs w:val="22"/>
          </w:rPr>
          <w:tab/>
        </w:r>
        <w:r w:rsidR="00DD3D47" w:rsidRPr="00C74ADC">
          <w:rPr>
            <w:rStyle w:val="Hyperlink"/>
            <w:noProof/>
          </w:rPr>
          <w:t>INVESTIGATION AND SUBPOENA PROCEDURES</w:t>
        </w:r>
        <w:r w:rsidR="00DD3D47">
          <w:rPr>
            <w:noProof/>
            <w:webHidden/>
          </w:rPr>
          <w:tab/>
        </w:r>
        <w:r w:rsidR="00DD3D47">
          <w:rPr>
            <w:noProof/>
            <w:webHidden/>
          </w:rPr>
          <w:fldChar w:fldCharType="begin"/>
        </w:r>
        <w:r w:rsidR="00DD3D47">
          <w:rPr>
            <w:noProof/>
            <w:webHidden/>
          </w:rPr>
          <w:instrText xml:space="preserve"> PAGEREF _Toc332970690 \h </w:instrText>
        </w:r>
        <w:r w:rsidR="00DD3D47">
          <w:rPr>
            <w:noProof/>
            <w:webHidden/>
          </w:rPr>
        </w:r>
        <w:r w:rsidR="00DD3D47">
          <w:rPr>
            <w:noProof/>
            <w:webHidden/>
          </w:rPr>
          <w:fldChar w:fldCharType="separate"/>
        </w:r>
        <w:r w:rsidR="00DD3D47">
          <w:rPr>
            <w:noProof/>
            <w:webHidden/>
          </w:rPr>
          <w:t>14</w:t>
        </w:r>
        <w:r w:rsidR="00DD3D47">
          <w:rPr>
            <w:noProof/>
            <w:webHidden/>
          </w:rPr>
          <w:fldChar w:fldCharType="end"/>
        </w:r>
      </w:hyperlink>
    </w:p>
    <w:p w:rsidR="00DD3D47" w:rsidRDefault="001A3105">
      <w:pPr>
        <w:pStyle w:val="TOC3"/>
        <w:tabs>
          <w:tab w:val="left" w:pos="3513"/>
          <w:tab w:val="right" w:leader="dot" w:pos="9350"/>
        </w:tabs>
        <w:rPr>
          <w:rFonts w:asciiTheme="minorHAnsi" w:eastAsiaTheme="minorEastAsia" w:hAnsiTheme="minorHAnsi" w:cstheme="minorBidi"/>
          <w:noProof/>
          <w:sz w:val="22"/>
          <w:szCs w:val="22"/>
        </w:rPr>
      </w:pPr>
      <w:hyperlink w:anchor="_Toc332970691" w:history="1">
        <w:r w:rsidR="00DD3D47" w:rsidRPr="00C74ADC">
          <w:rPr>
            <w:rStyle w:val="Hyperlink"/>
            <w:noProof/>
          </w:rPr>
          <w:t>SECTION 220.100</w:t>
        </w:r>
        <w:r w:rsidR="00DD3D47">
          <w:rPr>
            <w:rFonts w:asciiTheme="minorHAnsi" w:eastAsiaTheme="minorEastAsia" w:hAnsiTheme="minorHAnsi" w:cstheme="minorBidi"/>
            <w:noProof/>
            <w:sz w:val="22"/>
            <w:szCs w:val="22"/>
          </w:rPr>
          <w:tab/>
        </w:r>
        <w:r w:rsidR="00DD3D47" w:rsidRPr="00C74ADC">
          <w:rPr>
            <w:rStyle w:val="Hyperlink"/>
            <w:noProof/>
          </w:rPr>
          <w:t>INVESTIGATION PROCESS</w:t>
        </w:r>
        <w:r w:rsidR="00DD3D47">
          <w:rPr>
            <w:noProof/>
            <w:webHidden/>
          </w:rPr>
          <w:tab/>
        </w:r>
        <w:r w:rsidR="00DD3D47">
          <w:rPr>
            <w:noProof/>
            <w:webHidden/>
          </w:rPr>
          <w:fldChar w:fldCharType="begin"/>
        </w:r>
        <w:r w:rsidR="00DD3D47">
          <w:rPr>
            <w:noProof/>
            <w:webHidden/>
          </w:rPr>
          <w:instrText xml:space="preserve"> PAGEREF _Toc332970691 \h </w:instrText>
        </w:r>
        <w:r w:rsidR="00DD3D47">
          <w:rPr>
            <w:noProof/>
            <w:webHidden/>
          </w:rPr>
        </w:r>
        <w:r w:rsidR="00DD3D47">
          <w:rPr>
            <w:noProof/>
            <w:webHidden/>
          </w:rPr>
          <w:fldChar w:fldCharType="separate"/>
        </w:r>
        <w:r w:rsidR="00DD3D47">
          <w:rPr>
            <w:noProof/>
            <w:webHidden/>
          </w:rPr>
          <w:t>14</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692" w:history="1">
        <w:r w:rsidR="00DD3D47" w:rsidRPr="00C74ADC">
          <w:rPr>
            <w:rStyle w:val="Hyperlink"/>
            <w:noProof/>
          </w:rPr>
          <w:t>Reg. 220.110</w:t>
        </w:r>
        <w:r w:rsidR="00DD3D47">
          <w:rPr>
            <w:rFonts w:asciiTheme="minorHAnsi" w:eastAsiaTheme="minorEastAsia" w:hAnsiTheme="minorHAnsi" w:cstheme="minorBidi"/>
            <w:noProof/>
            <w:sz w:val="22"/>
            <w:szCs w:val="22"/>
          </w:rPr>
          <w:tab/>
        </w:r>
        <w:r w:rsidR="00DD3D47" w:rsidRPr="00C74ADC">
          <w:rPr>
            <w:rStyle w:val="Hyperlink"/>
            <w:noProof/>
          </w:rPr>
          <w:t>Description of Investigation</w:t>
        </w:r>
        <w:r w:rsidR="00DD3D47">
          <w:rPr>
            <w:noProof/>
            <w:webHidden/>
          </w:rPr>
          <w:tab/>
        </w:r>
        <w:r w:rsidR="00DD3D47">
          <w:rPr>
            <w:noProof/>
            <w:webHidden/>
          </w:rPr>
          <w:fldChar w:fldCharType="begin"/>
        </w:r>
        <w:r w:rsidR="00DD3D47">
          <w:rPr>
            <w:noProof/>
            <w:webHidden/>
          </w:rPr>
          <w:instrText xml:space="preserve"> PAGEREF _Toc332970692 \h </w:instrText>
        </w:r>
        <w:r w:rsidR="00DD3D47">
          <w:rPr>
            <w:noProof/>
            <w:webHidden/>
          </w:rPr>
        </w:r>
        <w:r w:rsidR="00DD3D47">
          <w:rPr>
            <w:noProof/>
            <w:webHidden/>
          </w:rPr>
          <w:fldChar w:fldCharType="separate"/>
        </w:r>
        <w:r w:rsidR="00DD3D47">
          <w:rPr>
            <w:noProof/>
            <w:webHidden/>
          </w:rPr>
          <w:t>14</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693" w:history="1">
        <w:r w:rsidR="00DD3D47" w:rsidRPr="00C74ADC">
          <w:rPr>
            <w:rStyle w:val="Hyperlink"/>
            <w:noProof/>
          </w:rPr>
          <w:t>Reg. 220.120</w:t>
        </w:r>
        <w:r w:rsidR="00DD3D47">
          <w:rPr>
            <w:rFonts w:asciiTheme="minorHAnsi" w:eastAsiaTheme="minorEastAsia" w:hAnsiTheme="minorHAnsi" w:cstheme="minorBidi"/>
            <w:noProof/>
            <w:sz w:val="22"/>
            <w:szCs w:val="22"/>
          </w:rPr>
          <w:tab/>
        </w:r>
        <w:r w:rsidR="00DD3D47" w:rsidRPr="00C74ADC">
          <w:rPr>
            <w:rStyle w:val="Hyperlink"/>
            <w:noProof/>
          </w:rPr>
          <w:t>Investigative Orders to Parties</w:t>
        </w:r>
        <w:r w:rsidR="00DD3D47">
          <w:rPr>
            <w:noProof/>
            <w:webHidden/>
          </w:rPr>
          <w:tab/>
        </w:r>
        <w:r w:rsidR="00DD3D47">
          <w:rPr>
            <w:noProof/>
            <w:webHidden/>
          </w:rPr>
          <w:fldChar w:fldCharType="begin"/>
        </w:r>
        <w:r w:rsidR="00DD3D47">
          <w:rPr>
            <w:noProof/>
            <w:webHidden/>
          </w:rPr>
          <w:instrText xml:space="preserve"> PAGEREF _Toc332970693 \h </w:instrText>
        </w:r>
        <w:r w:rsidR="00DD3D47">
          <w:rPr>
            <w:noProof/>
            <w:webHidden/>
          </w:rPr>
        </w:r>
        <w:r w:rsidR="00DD3D47">
          <w:rPr>
            <w:noProof/>
            <w:webHidden/>
          </w:rPr>
          <w:fldChar w:fldCharType="separate"/>
        </w:r>
        <w:r w:rsidR="00DD3D47">
          <w:rPr>
            <w:noProof/>
            <w:webHidden/>
          </w:rPr>
          <w:t>15</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694" w:history="1">
        <w:r w:rsidR="00DD3D47" w:rsidRPr="00C74ADC">
          <w:rPr>
            <w:rStyle w:val="Hyperlink"/>
            <w:noProof/>
          </w:rPr>
          <w:t>Reg. 220.130</w:t>
        </w:r>
        <w:r w:rsidR="00DD3D47">
          <w:rPr>
            <w:rFonts w:asciiTheme="minorHAnsi" w:eastAsiaTheme="minorEastAsia" w:hAnsiTheme="minorHAnsi" w:cstheme="minorBidi"/>
            <w:noProof/>
            <w:sz w:val="22"/>
            <w:szCs w:val="22"/>
          </w:rPr>
          <w:tab/>
        </w:r>
        <w:r w:rsidR="00DD3D47" w:rsidRPr="00C74ADC">
          <w:rPr>
            <w:rStyle w:val="Hyperlink"/>
            <w:noProof/>
          </w:rPr>
          <w:t>Continuing Obligation to Provide Relevant Information</w:t>
        </w:r>
        <w:r w:rsidR="00DD3D47">
          <w:rPr>
            <w:noProof/>
            <w:webHidden/>
          </w:rPr>
          <w:tab/>
        </w:r>
        <w:r w:rsidR="00DD3D47">
          <w:rPr>
            <w:noProof/>
            <w:webHidden/>
          </w:rPr>
          <w:fldChar w:fldCharType="begin"/>
        </w:r>
        <w:r w:rsidR="00DD3D47">
          <w:rPr>
            <w:noProof/>
            <w:webHidden/>
          </w:rPr>
          <w:instrText xml:space="preserve"> PAGEREF _Toc332970694 \h </w:instrText>
        </w:r>
        <w:r w:rsidR="00DD3D47">
          <w:rPr>
            <w:noProof/>
            <w:webHidden/>
          </w:rPr>
        </w:r>
        <w:r w:rsidR="00DD3D47">
          <w:rPr>
            <w:noProof/>
            <w:webHidden/>
          </w:rPr>
          <w:fldChar w:fldCharType="separate"/>
        </w:r>
        <w:r w:rsidR="00DD3D47">
          <w:rPr>
            <w:noProof/>
            <w:webHidden/>
          </w:rPr>
          <w:t>15</w:t>
        </w:r>
        <w:r w:rsidR="00DD3D47">
          <w:rPr>
            <w:noProof/>
            <w:webHidden/>
          </w:rPr>
          <w:fldChar w:fldCharType="end"/>
        </w:r>
      </w:hyperlink>
    </w:p>
    <w:p w:rsidR="00DD3D47" w:rsidRDefault="001A3105">
      <w:pPr>
        <w:pStyle w:val="TOC3"/>
        <w:tabs>
          <w:tab w:val="left" w:pos="3513"/>
          <w:tab w:val="right" w:leader="dot" w:pos="9350"/>
        </w:tabs>
        <w:rPr>
          <w:rFonts w:asciiTheme="minorHAnsi" w:eastAsiaTheme="minorEastAsia" w:hAnsiTheme="minorHAnsi" w:cstheme="minorBidi"/>
          <w:noProof/>
          <w:sz w:val="22"/>
          <w:szCs w:val="22"/>
        </w:rPr>
      </w:pPr>
      <w:hyperlink w:anchor="_Toc332970695" w:history="1">
        <w:r w:rsidR="00DD3D47" w:rsidRPr="00C74ADC">
          <w:rPr>
            <w:rStyle w:val="Hyperlink"/>
            <w:noProof/>
          </w:rPr>
          <w:t>SECTION 220.200</w:t>
        </w:r>
        <w:r w:rsidR="00DD3D47">
          <w:rPr>
            <w:rFonts w:asciiTheme="minorHAnsi" w:eastAsiaTheme="minorEastAsia" w:hAnsiTheme="minorHAnsi" w:cstheme="minorBidi"/>
            <w:noProof/>
            <w:sz w:val="22"/>
            <w:szCs w:val="22"/>
          </w:rPr>
          <w:tab/>
        </w:r>
        <w:r w:rsidR="00DD3D47" w:rsidRPr="00C74ADC">
          <w:rPr>
            <w:rStyle w:val="Hyperlink"/>
            <w:noProof/>
          </w:rPr>
          <w:t>SUBPOENA PROCEDURES</w:t>
        </w:r>
        <w:r w:rsidR="00DD3D47">
          <w:rPr>
            <w:noProof/>
            <w:webHidden/>
          </w:rPr>
          <w:tab/>
        </w:r>
        <w:r w:rsidR="00DD3D47">
          <w:rPr>
            <w:noProof/>
            <w:webHidden/>
          </w:rPr>
          <w:fldChar w:fldCharType="begin"/>
        </w:r>
        <w:r w:rsidR="00DD3D47">
          <w:rPr>
            <w:noProof/>
            <w:webHidden/>
          </w:rPr>
          <w:instrText xml:space="preserve"> PAGEREF _Toc332970695 \h </w:instrText>
        </w:r>
        <w:r w:rsidR="00DD3D47">
          <w:rPr>
            <w:noProof/>
            <w:webHidden/>
          </w:rPr>
        </w:r>
        <w:r w:rsidR="00DD3D47">
          <w:rPr>
            <w:noProof/>
            <w:webHidden/>
          </w:rPr>
          <w:fldChar w:fldCharType="separate"/>
        </w:r>
        <w:r w:rsidR="00DD3D47">
          <w:rPr>
            <w:noProof/>
            <w:webHidden/>
          </w:rPr>
          <w:t>16</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696" w:history="1">
        <w:r w:rsidR="00DD3D47" w:rsidRPr="00C74ADC">
          <w:rPr>
            <w:rStyle w:val="Hyperlink"/>
            <w:noProof/>
          </w:rPr>
          <w:t>Reg. 220.210</w:t>
        </w:r>
        <w:r w:rsidR="00DD3D47">
          <w:rPr>
            <w:rFonts w:asciiTheme="minorHAnsi" w:eastAsiaTheme="minorEastAsia" w:hAnsiTheme="minorHAnsi" w:cstheme="minorBidi"/>
            <w:noProof/>
            <w:sz w:val="22"/>
            <w:szCs w:val="22"/>
          </w:rPr>
          <w:tab/>
        </w:r>
        <w:r w:rsidR="00DD3D47" w:rsidRPr="00C74ADC">
          <w:rPr>
            <w:rStyle w:val="Hyperlink"/>
            <w:noProof/>
          </w:rPr>
          <w:t>Issuance of a Subpoena</w:t>
        </w:r>
        <w:r w:rsidR="00DD3D47">
          <w:rPr>
            <w:noProof/>
            <w:webHidden/>
          </w:rPr>
          <w:tab/>
        </w:r>
        <w:r w:rsidR="00DD3D47">
          <w:rPr>
            <w:noProof/>
            <w:webHidden/>
          </w:rPr>
          <w:fldChar w:fldCharType="begin"/>
        </w:r>
        <w:r w:rsidR="00DD3D47">
          <w:rPr>
            <w:noProof/>
            <w:webHidden/>
          </w:rPr>
          <w:instrText xml:space="preserve"> PAGEREF _Toc332970696 \h </w:instrText>
        </w:r>
        <w:r w:rsidR="00DD3D47">
          <w:rPr>
            <w:noProof/>
            <w:webHidden/>
          </w:rPr>
        </w:r>
        <w:r w:rsidR="00DD3D47">
          <w:rPr>
            <w:noProof/>
            <w:webHidden/>
          </w:rPr>
          <w:fldChar w:fldCharType="separate"/>
        </w:r>
        <w:r w:rsidR="00DD3D47">
          <w:rPr>
            <w:noProof/>
            <w:webHidden/>
          </w:rPr>
          <w:t>16</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697" w:history="1">
        <w:r w:rsidR="00DD3D47" w:rsidRPr="00C74ADC">
          <w:rPr>
            <w:rStyle w:val="Hyperlink"/>
            <w:noProof/>
          </w:rPr>
          <w:t>Reg. 220.220</w:t>
        </w:r>
        <w:r w:rsidR="00DD3D47">
          <w:rPr>
            <w:rFonts w:asciiTheme="minorHAnsi" w:eastAsiaTheme="minorEastAsia" w:hAnsiTheme="minorHAnsi" w:cstheme="minorBidi"/>
            <w:noProof/>
            <w:sz w:val="22"/>
            <w:szCs w:val="22"/>
          </w:rPr>
          <w:tab/>
        </w:r>
        <w:r w:rsidR="00DD3D47" w:rsidRPr="00C74ADC">
          <w:rPr>
            <w:rStyle w:val="Hyperlink"/>
            <w:noProof/>
          </w:rPr>
          <w:t>Manner of Service</w:t>
        </w:r>
        <w:r w:rsidR="00DD3D47">
          <w:rPr>
            <w:noProof/>
            <w:webHidden/>
          </w:rPr>
          <w:tab/>
        </w:r>
        <w:r w:rsidR="00DD3D47">
          <w:rPr>
            <w:noProof/>
            <w:webHidden/>
          </w:rPr>
          <w:fldChar w:fldCharType="begin"/>
        </w:r>
        <w:r w:rsidR="00DD3D47">
          <w:rPr>
            <w:noProof/>
            <w:webHidden/>
          </w:rPr>
          <w:instrText xml:space="preserve"> PAGEREF _Toc332970697 \h </w:instrText>
        </w:r>
        <w:r w:rsidR="00DD3D47">
          <w:rPr>
            <w:noProof/>
            <w:webHidden/>
          </w:rPr>
        </w:r>
        <w:r w:rsidR="00DD3D47">
          <w:rPr>
            <w:noProof/>
            <w:webHidden/>
          </w:rPr>
          <w:fldChar w:fldCharType="separate"/>
        </w:r>
        <w:r w:rsidR="00DD3D47">
          <w:rPr>
            <w:noProof/>
            <w:webHidden/>
          </w:rPr>
          <w:t>16</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698" w:history="1">
        <w:r w:rsidR="00DD3D47" w:rsidRPr="00C74ADC">
          <w:rPr>
            <w:rStyle w:val="Hyperlink"/>
            <w:noProof/>
          </w:rPr>
          <w:t>Reg. 220.230</w:t>
        </w:r>
        <w:r w:rsidR="00DD3D47">
          <w:rPr>
            <w:rFonts w:asciiTheme="minorHAnsi" w:eastAsiaTheme="minorEastAsia" w:hAnsiTheme="minorHAnsi" w:cstheme="minorBidi"/>
            <w:noProof/>
            <w:sz w:val="22"/>
            <w:szCs w:val="22"/>
          </w:rPr>
          <w:tab/>
        </w:r>
        <w:r w:rsidR="00DD3D47" w:rsidRPr="00C74ADC">
          <w:rPr>
            <w:rStyle w:val="Hyperlink"/>
            <w:noProof/>
          </w:rPr>
          <w:t>Objections to Issued Subpoenas</w:t>
        </w:r>
        <w:r w:rsidR="00DD3D47">
          <w:rPr>
            <w:noProof/>
            <w:webHidden/>
          </w:rPr>
          <w:tab/>
        </w:r>
        <w:r w:rsidR="00DD3D47">
          <w:rPr>
            <w:noProof/>
            <w:webHidden/>
          </w:rPr>
          <w:fldChar w:fldCharType="begin"/>
        </w:r>
        <w:r w:rsidR="00DD3D47">
          <w:rPr>
            <w:noProof/>
            <w:webHidden/>
          </w:rPr>
          <w:instrText xml:space="preserve"> PAGEREF _Toc332970698 \h </w:instrText>
        </w:r>
        <w:r w:rsidR="00DD3D47">
          <w:rPr>
            <w:noProof/>
            <w:webHidden/>
          </w:rPr>
        </w:r>
        <w:r w:rsidR="00DD3D47">
          <w:rPr>
            <w:noProof/>
            <w:webHidden/>
          </w:rPr>
          <w:fldChar w:fldCharType="separate"/>
        </w:r>
        <w:r w:rsidR="00DD3D47">
          <w:rPr>
            <w:noProof/>
            <w:webHidden/>
          </w:rPr>
          <w:t>17</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699" w:history="1">
        <w:r w:rsidR="00DD3D47" w:rsidRPr="00C74ADC">
          <w:rPr>
            <w:rStyle w:val="Hyperlink"/>
            <w:noProof/>
          </w:rPr>
          <w:t>Reg. 220.240</w:t>
        </w:r>
        <w:r w:rsidR="00DD3D47">
          <w:rPr>
            <w:rFonts w:asciiTheme="minorHAnsi" w:eastAsiaTheme="minorEastAsia" w:hAnsiTheme="minorHAnsi" w:cstheme="minorBidi"/>
            <w:noProof/>
            <w:sz w:val="22"/>
            <w:szCs w:val="22"/>
          </w:rPr>
          <w:tab/>
        </w:r>
        <w:r w:rsidR="00DD3D47" w:rsidRPr="00C74ADC">
          <w:rPr>
            <w:rStyle w:val="Hyperlink"/>
            <w:noProof/>
          </w:rPr>
          <w:t>Failure to Comply with Subpoena</w:t>
        </w:r>
        <w:r w:rsidR="00DD3D47">
          <w:rPr>
            <w:noProof/>
            <w:webHidden/>
          </w:rPr>
          <w:tab/>
        </w:r>
        <w:r w:rsidR="00DD3D47">
          <w:rPr>
            <w:noProof/>
            <w:webHidden/>
          </w:rPr>
          <w:fldChar w:fldCharType="begin"/>
        </w:r>
        <w:r w:rsidR="00DD3D47">
          <w:rPr>
            <w:noProof/>
            <w:webHidden/>
          </w:rPr>
          <w:instrText xml:space="preserve"> PAGEREF _Toc332970699 \h </w:instrText>
        </w:r>
        <w:r w:rsidR="00DD3D47">
          <w:rPr>
            <w:noProof/>
            <w:webHidden/>
          </w:rPr>
        </w:r>
        <w:r w:rsidR="00DD3D47">
          <w:rPr>
            <w:noProof/>
            <w:webHidden/>
          </w:rPr>
          <w:fldChar w:fldCharType="separate"/>
        </w:r>
        <w:r w:rsidR="00DD3D47">
          <w:rPr>
            <w:noProof/>
            <w:webHidden/>
          </w:rPr>
          <w:t>17</w:t>
        </w:r>
        <w:r w:rsidR="00DD3D47">
          <w:rPr>
            <w:noProof/>
            <w:webHidden/>
          </w:rPr>
          <w:fldChar w:fldCharType="end"/>
        </w:r>
      </w:hyperlink>
    </w:p>
    <w:p w:rsidR="00DD3D47" w:rsidRDefault="001A3105">
      <w:pPr>
        <w:pStyle w:val="TOC3"/>
        <w:tabs>
          <w:tab w:val="left" w:pos="3573"/>
          <w:tab w:val="right" w:leader="dot" w:pos="9350"/>
        </w:tabs>
        <w:rPr>
          <w:rFonts w:asciiTheme="minorHAnsi" w:eastAsiaTheme="minorEastAsia" w:hAnsiTheme="minorHAnsi" w:cstheme="minorBidi"/>
          <w:noProof/>
          <w:sz w:val="22"/>
          <w:szCs w:val="22"/>
        </w:rPr>
      </w:pPr>
      <w:hyperlink w:anchor="_Toc332970700" w:history="1">
        <w:r w:rsidR="00DD3D47" w:rsidRPr="00C74ADC">
          <w:rPr>
            <w:rStyle w:val="Hyperlink"/>
            <w:noProof/>
          </w:rPr>
          <w:t xml:space="preserve">SECTION 220.300 </w:t>
        </w:r>
        <w:r w:rsidR="00DD3D47">
          <w:rPr>
            <w:rFonts w:asciiTheme="minorHAnsi" w:eastAsiaTheme="minorEastAsia" w:hAnsiTheme="minorHAnsi" w:cstheme="minorBidi"/>
            <w:noProof/>
            <w:sz w:val="22"/>
            <w:szCs w:val="22"/>
          </w:rPr>
          <w:tab/>
        </w:r>
        <w:r w:rsidR="00DD3D47" w:rsidRPr="00C74ADC">
          <w:rPr>
            <w:rStyle w:val="Hyperlink"/>
            <w:noProof/>
          </w:rPr>
          <w:t>SUBSTANTIAL EVIDENCE AND OTHER DETERMINATIONS</w:t>
        </w:r>
        <w:r w:rsidR="00DD3D47">
          <w:rPr>
            <w:noProof/>
            <w:webHidden/>
          </w:rPr>
          <w:tab/>
        </w:r>
        <w:r w:rsidR="00DD3D47">
          <w:rPr>
            <w:noProof/>
            <w:webHidden/>
          </w:rPr>
          <w:fldChar w:fldCharType="begin"/>
        </w:r>
        <w:r w:rsidR="00DD3D47">
          <w:rPr>
            <w:noProof/>
            <w:webHidden/>
          </w:rPr>
          <w:instrText xml:space="preserve"> PAGEREF _Toc332970700 \h </w:instrText>
        </w:r>
        <w:r w:rsidR="00DD3D47">
          <w:rPr>
            <w:noProof/>
            <w:webHidden/>
          </w:rPr>
        </w:r>
        <w:r w:rsidR="00DD3D47">
          <w:rPr>
            <w:noProof/>
            <w:webHidden/>
          </w:rPr>
          <w:fldChar w:fldCharType="separate"/>
        </w:r>
        <w:r w:rsidR="00DD3D47">
          <w:rPr>
            <w:noProof/>
            <w:webHidden/>
          </w:rPr>
          <w:t>18</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701" w:history="1">
        <w:r w:rsidR="00DD3D47" w:rsidRPr="00C74ADC">
          <w:rPr>
            <w:rStyle w:val="Hyperlink"/>
            <w:noProof/>
          </w:rPr>
          <w:t>Reg. 220.310</w:t>
        </w:r>
        <w:r w:rsidR="00DD3D47">
          <w:rPr>
            <w:rFonts w:asciiTheme="minorHAnsi" w:eastAsiaTheme="minorEastAsia" w:hAnsiTheme="minorHAnsi" w:cstheme="minorBidi"/>
            <w:noProof/>
            <w:sz w:val="22"/>
            <w:szCs w:val="22"/>
          </w:rPr>
          <w:tab/>
        </w:r>
        <w:r w:rsidR="00DD3D47" w:rsidRPr="00C74ADC">
          <w:rPr>
            <w:rStyle w:val="Hyperlink"/>
            <w:noProof/>
          </w:rPr>
          <w:t>Determination as to Substantial Evidence</w:t>
        </w:r>
        <w:r w:rsidR="00DD3D47">
          <w:rPr>
            <w:noProof/>
            <w:webHidden/>
          </w:rPr>
          <w:tab/>
        </w:r>
        <w:r w:rsidR="00DD3D47">
          <w:rPr>
            <w:noProof/>
            <w:webHidden/>
          </w:rPr>
          <w:fldChar w:fldCharType="begin"/>
        </w:r>
        <w:r w:rsidR="00DD3D47">
          <w:rPr>
            <w:noProof/>
            <w:webHidden/>
          </w:rPr>
          <w:instrText xml:space="preserve"> PAGEREF _Toc332970701 \h </w:instrText>
        </w:r>
        <w:r w:rsidR="00DD3D47">
          <w:rPr>
            <w:noProof/>
            <w:webHidden/>
          </w:rPr>
        </w:r>
        <w:r w:rsidR="00DD3D47">
          <w:rPr>
            <w:noProof/>
            <w:webHidden/>
          </w:rPr>
          <w:fldChar w:fldCharType="separate"/>
        </w:r>
        <w:r w:rsidR="00DD3D47">
          <w:rPr>
            <w:noProof/>
            <w:webHidden/>
          </w:rPr>
          <w:t>18</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702" w:history="1">
        <w:r w:rsidR="00DD3D47" w:rsidRPr="00C74ADC">
          <w:rPr>
            <w:rStyle w:val="Hyperlink"/>
            <w:noProof/>
          </w:rPr>
          <w:t>Reg. 220.320</w:t>
        </w:r>
        <w:r w:rsidR="00DD3D47">
          <w:rPr>
            <w:rFonts w:asciiTheme="minorHAnsi" w:eastAsiaTheme="minorEastAsia" w:hAnsiTheme="minorHAnsi" w:cstheme="minorBidi"/>
            <w:noProof/>
            <w:sz w:val="22"/>
            <w:szCs w:val="22"/>
          </w:rPr>
          <w:tab/>
        </w:r>
        <w:r w:rsidR="00DD3D47" w:rsidRPr="00C74ADC">
          <w:rPr>
            <w:rStyle w:val="Hyperlink"/>
            <w:noProof/>
          </w:rPr>
          <w:t>Decision Process</w:t>
        </w:r>
        <w:r w:rsidR="00DD3D47">
          <w:rPr>
            <w:noProof/>
            <w:webHidden/>
          </w:rPr>
          <w:tab/>
        </w:r>
        <w:r w:rsidR="00DD3D47">
          <w:rPr>
            <w:noProof/>
            <w:webHidden/>
          </w:rPr>
          <w:fldChar w:fldCharType="begin"/>
        </w:r>
        <w:r w:rsidR="00DD3D47">
          <w:rPr>
            <w:noProof/>
            <w:webHidden/>
          </w:rPr>
          <w:instrText xml:space="preserve"> PAGEREF _Toc332970702 \h </w:instrText>
        </w:r>
        <w:r w:rsidR="00DD3D47">
          <w:rPr>
            <w:noProof/>
            <w:webHidden/>
          </w:rPr>
        </w:r>
        <w:r w:rsidR="00DD3D47">
          <w:rPr>
            <w:noProof/>
            <w:webHidden/>
          </w:rPr>
          <w:fldChar w:fldCharType="separate"/>
        </w:r>
        <w:r w:rsidR="00DD3D47">
          <w:rPr>
            <w:noProof/>
            <w:webHidden/>
          </w:rPr>
          <w:t>18</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703" w:history="1">
        <w:r w:rsidR="00DD3D47" w:rsidRPr="00C74ADC">
          <w:rPr>
            <w:rStyle w:val="Hyperlink"/>
            <w:noProof/>
          </w:rPr>
          <w:t>Reg. 220.330</w:t>
        </w:r>
        <w:r w:rsidR="00DD3D47">
          <w:rPr>
            <w:rFonts w:asciiTheme="minorHAnsi" w:eastAsiaTheme="minorEastAsia" w:hAnsiTheme="minorHAnsi" w:cstheme="minorBidi"/>
            <w:noProof/>
            <w:sz w:val="22"/>
            <w:szCs w:val="22"/>
          </w:rPr>
          <w:tab/>
        </w:r>
        <w:r w:rsidR="00DD3D47" w:rsidRPr="00C74ADC">
          <w:rPr>
            <w:rStyle w:val="Hyperlink"/>
            <w:noProof/>
          </w:rPr>
          <w:t>Dispositive Orders</w:t>
        </w:r>
        <w:r w:rsidR="00DD3D47">
          <w:rPr>
            <w:noProof/>
            <w:webHidden/>
          </w:rPr>
          <w:tab/>
        </w:r>
        <w:r w:rsidR="00DD3D47">
          <w:rPr>
            <w:noProof/>
            <w:webHidden/>
          </w:rPr>
          <w:fldChar w:fldCharType="begin"/>
        </w:r>
        <w:r w:rsidR="00DD3D47">
          <w:rPr>
            <w:noProof/>
            <w:webHidden/>
          </w:rPr>
          <w:instrText xml:space="preserve"> PAGEREF _Toc332970703 \h </w:instrText>
        </w:r>
        <w:r w:rsidR="00DD3D47">
          <w:rPr>
            <w:noProof/>
            <w:webHidden/>
          </w:rPr>
        </w:r>
        <w:r w:rsidR="00DD3D47">
          <w:rPr>
            <w:noProof/>
            <w:webHidden/>
          </w:rPr>
          <w:fldChar w:fldCharType="separate"/>
        </w:r>
        <w:r w:rsidR="00DD3D47">
          <w:rPr>
            <w:noProof/>
            <w:webHidden/>
          </w:rPr>
          <w:t>18</w:t>
        </w:r>
        <w:r w:rsidR="00DD3D47">
          <w:rPr>
            <w:noProof/>
            <w:webHidden/>
          </w:rPr>
          <w:fldChar w:fldCharType="end"/>
        </w:r>
      </w:hyperlink>
    </w:p>
    <w:p w:rsidR="00DD3D47" w:rsidRDefault="001A3105">
      <w:pPr>
        <w:pStyle w:val="TOC3"/>
        <w:tabs>
          <w:tab w:val="left" w:pos="3513"/>
          <w:tab w:val="right" w:leader="dot" w:pos="9350"/>
        </w:tabs>
        <w:rPr>
          <w:rFonts w:asciiTheme="minorHAnsi" w:eastAsiaTheme="minorEastAsia" w:hAnsiTheme="minorHAnsi" w:cstheme="minorBidi"/>
          <w:noProof/>
          <w:sz w:val="22"/>
          <w:szCs w:val="22"/>
        </w:rPr>
      </w:pPr>
      <w:hyperlink w:anchor="_Toc332970704" w:history="1">
        <w:r w:rsidR="00DD3D47" w:rsidRPr="00C74ADC">
          <w:rPr>
            <w:rStyle w:val="Hyperlink"/>
            <w:noProof/>
          </w:rPr>
          <w:t>SECTION 220.400</w:t>
        </w:r>
        <w:r w:rsidR="00DD3D47">
          <w:rPr>
            <w:rFonts w:asciiTheme="minorHAnsi" w:eastAsiaTheme="minorEastAsia" w:hAnsiTheme="minorHAnsi" w:cstheme="minorBidi"/>
            <w:noProof/>
            <w:sz w:val="22"/>
            <w:szCs w:val="22"/>
          </w:rPr>
          <w:tab/>
        </w:r>
        <w:r w:rsidR="00DD3D47" w:rsidRPr="00C74ADC">
          <w:rPr>
            <w:rStyle w:val="Hyperlink"/>
            <w:noProof/>
          </w:rPr>
          <w:t>ACCESS TO INVESTIGATIVE FILES</w:t>
        </w:r>
        <w:r w:rsidR="00DD3D47">
          <w:rPr>
            <w:noProof/>
            <w:webHidden/>
          </w:rPr>
          <w:tab/>
        </w:r>
        <w:r w:rsidR="00DD3D47">
          <w:rPr>
            <w:noProof/>
            <w:webHidden/>
          </w:rPr>
          <w:fldChar w:fldCharType="begin"/>
        </w:r>
        <w:r w:rsidR="00DD3D47">
          <w:rPr>
            <w:noProof/>
            <w:webHidden/>
          </w:rPr>
          <w:instrText xml:space="preserve"> PAGEREF _Toc332970704 \h </w:instrText>
        </w:r>
        <w:r w:rsidR="00DD3D47">
          <w:rPr>
            <w:noProof/>
            <w:webHidden/>
          </w:rPr>
        </w:r>
        <w:r w:rsidR="00DD3D47">
          <w:rPr>
            <w:noProof/>
            <w:webHidden/>
          </w:rPr>
          <w:fldChar w:fldCharType="separate"/>
        </w:r>
        <w:r w:rsidR="00DD3D47">
          <w:rPr>
            <w:noProof/>
            <w:webHidden/>
          </w:rPr>
          <w:t>19</w:t>
        </w:r>
        <w:r w:rsidR="00DD3D47">
          <w:rPr>
            <w:noProof/>
            <w:webHidden/>
          </w:rPr>
          <w:fldChar w:fldCharType="end"/>
        </w:r>
      </w:hyperlink>
    </w:p>
    <w:p w:rsidR="00DD3D47" w:rsidRDefault="001A3105">
      <w:pPr>
        <w:pStyle w:val="TOC4"/>
        <w:tabs>
          <w:tab w:val="left" w:pos="3727"/>
          <w:tab w:val="right" w:leader="dot" w:pos="9350"/>
        </w:tabs>
        <w:rPr>
          <w:rFonts w:asciiTheme="minorHAnsi" w:eastAsiaTheme="minorEastAsia" w:hAnsiTheme="minorHAnsi" w:cstheme="minorBidi"/>
          <w:noProof/>
          <w:sz w:val="22"/>
          <w:szCs w:val="22"/>
        </w:rPr>
      </w:pPr>
      <w:hyperlink w:anchor="_Toc332970705" w:history="1">
        <w:r w:rsidR="00DD3D47" w:rsidRPr="00C74ADC">
          <w:rPr>
            <w:rStyle w:val="Hyperlink"/>
            <w:noProof/>
          </w:rPr>
          <w:t xml:space="preserve">Reg. 220.410 </w:t>
        </w:r>
        <w:r w:rsidR="00DD3D47">
          <w:rPr>
            <w:rFonts w:asciiTheme="minorHAnsi" w:eastAsiaTheme="minorEastAsia" w:hAnsiTheme="minorHAnsi" w:cstheme="minorBidi"/>
            <w:noProof/>
            <w:sz w:val="22"/>
            <w:szCs w:val="22"/>
          </w:rPr>
          <w:tab/>
        </w:r>
        <w:r w:rsidR="00DD3D47" w:rsidRPr="00C74ADC">
          <w:rPr>
            <w:rStyle w:val="Hyperlink"/>
            <w:noProof/>
          </w:rPr>
          <w:t>Access to Files</w:t>
        </w:r>
        <w:r w:rsidR="00DD3D47">
          <w:rPr>
            <w:noProof/>
            <w:webHidden/>
          </w:rPr>
          <w:tab/>
        </w:r>
        <w:r w:rsidR="00DD3D47">
          <w:rPr>
            <w:noProof/>
            <w:webHidden/>
          </w:rPr>
          <w:fldChar w:fldCharType="begin"/>
        </w:r>
        <w:r w:rsidR="00DD3D47">
          <w:rPr>
            <w:noProof/>
            <w:webHidden/>
          </w:rPr>
          <w:instrText xml:space="preserve"> PAGEREF _Toc332970705 \h </w:instrText>
        </w:r>
        <w:r w:rsidR="00DD3D47">
          <w:rPr>
            <w:noProof/>
            <w:webHidden/>
          </w:rPr>
        </w:r>
        <w:r w:rsidR="00DD3D47">
          <w:rPr>
            <w:noProof/>
            <w:webHidden/>
          </w:rPr>
          <w:fldChar w:fldCharType="separate"/>
        </w:r>
        <w:r w:rsidR="00DD3D47">
          <w:rPr>
            <w:noProof/>
            <w:webHidden/>
          </w:rPr>
          <w:t>19</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706" w:history="1">
        <w:r w:rsidR="00DD3D47" w:rsidRPr="00C74ADC">
          <w:rPr>
            <w:rStyle w:val="Hyperlink"/>
            <w:noProof/>
          </w:rPr>
          <w:t>Reg. 220.420</w:t>
        </w:r>
        <w:r w:rsidR="00DD3D47">
          <w:rPr>
            <w:rFonts w:asciiTheme="minorHAnsi" w:eastAsiaTheme="minorEastAsia" w:hAnsiTheme="minorHAnsi" w:cstheme="minorBidi"/>
            <w:noProof/>
            <w:sz w:val="22"/>
            <w:szCs w:val="22"/>
          </w:rPr>
          <w:tab/>
        </w:r>
        <w:r w:rsidR="00DD3D47" w:rsidRPr="00C74ADC">
          <w:rPr>
            <w:rStyle w:val="Hyperlink"/>
            <w:noProof/>
          </w:rPr>
          <w:t>Access by Governmental Agencies</w:t>
        </w:r>
        <w:r w:rsidR="00DD3D47">
          <w:rPr>
            <w:noProof/>
            <w:webHidden/>
          </w:rPr>
          <w:tab/>
        </w:r>
        <w:r w:rsidR="00DD3D47">
          <w:rPr>
            <w:noProof/>
            <w:webHidden/>
          </w:rPr>
          <w:fldChar w:fldCharType="begin"/>
        </w:r>
        <w:r w:rsidR="00DD3D47">
          <w:rPr>
            <w:noProof/>
            <w:webHidden/>
          </w:rPr>
          <w:instrText xml:space="preserve"> PAGEREF _Toc332970706 \h </w:instrText>
        </w:r>
        <w:r w:rsidR="00DD3D47">
          <w:rPr>
            <w:noProof/>
            <w:webHidden/>
          </w:rPr>
        </w:r>
        <w:r w:rsidR="00DD3D47">
          <w:rPr>
            <w:noProof/>
            <w:webHidden/>
          </w:rPr>
          <w:fldChar w:fldCharType="separate"/>
        </w:r>
        <w:r w:rsidR="00DD3D47">
          <w:rPr>
            <w:noProof/>
            <w:webHidden/>
          </w:rPr>
          <w:t>20</w:t>
        </w:r>
        <w:r w:rsidR="00DD3D47">
          <w:rPr>
            <w:noProof/>
            <w:webHidden/>
          </w:rPr>
          <w:fldChar w:fldCharType="end"/>
        </w:r>
      </w:hyperlink>
    </w:p>
    <w:p w:rsidR="00DD3D47" w:rsidRDefault="001A3105">
      <w:pPr>
        <w:pStyle w:val="TOC2"/>
        <w:tabs>
          <w:tab w:val="left" w:pos="2880"/>
          <w:tab w:val="right" w:leader="dot" w:pos="9350"/>
        </w:tabs>
        <w:rPr>
          <w:rFonts w:asciiTheme="minorHAnsi" w:eastAsiaTheme="minorEastAsia" w:hAnsiTheme="minorHAnsi" w:cstheme="minorBidi"/>
          <w:noProof/>
          <w:sz w:val="22"/>
          <w:szCs w:val="22"/>
        </w:rPr>
      </w:pPr>
      <w:hyperlink w:anchor="_Toc332970707" w:history="1">
        <w:r w:rsidR="00DD3D47" w:rsidRPr="00C74ADC">
          <w:rPr>
            <w:rStyle w:val="Hyperlink"/>
            <w:noProof/>
          </w:rPr>
          <w:t>SUBPART 230</w:t>
        </w:r>
        <w:r w:rsidR="00DD3D47">
          <w:rPr>
            <w:rFonts w:asciiTheme="minorHAnsi" w:eastAsiaTheme="minorEastAsia" w:hAnsiTheme="minorHAnsi" w:cstheme="minorBidi"/>
            <w:noProof/>
            <w:sz w:val="22"/>
            <w:szCs w:val="22"/>
          </w:rPr>
          <w:tab/>
        </w:r>
        <w:r w:rsidR="00DD3D47" w:rsidRPr="00C74ADC">
          <w:rPr>
            <w:rStyle w:val="Hyperlink"/>
            <w:noProof/>
          </w:rPr>
          <w:t>SETTLEMENT</w:t>
        </w:r>
        <w:r w:rsidR="00DD3D47">
          <w:rPr>
            <w:noProof/>
            <w:webHidden/>
          </w:rPr>
          <w:tab/>
        </w:r>
        <w:r w:rsidR="00DD3D47">
          <w:rPr>
            <w:noProof/>
            <w:webHidden/>
          </w:rPr>
          <w:fldChar w:fldCharType="begin"/>
        </w:r>
        <w:r w:rsidR="00DD3D47">
          <w:rPr>
            <w:noProof/>
            <w:webHidden/>
          </w:rPr>
          <w:instrText xml:space="preserve"> PAGEREF _Toc332970707 \h </w:instrText>
        </w:r>
        <w:r w:rsidR="00DD3D47">
          <w:rPr>
            <w:noProof/>
            <w:webHidden/>
          </w:rPr>
        </w:r>
        <w:r w:rsidR="00DD3D47">
          <w:rPr>
            <w:noProof/>
            <w:webHidden/>
          </w:rPr>
          <w:fldChar w:fldCharType="separate"/>
        </w:r>
        <w:r w:rsidR="00DD3D47">
          <w:rPr>
            <w:noProof/>
            <w:webHidden/>
          </w:rPr>
          <w:t>20</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708" w:history="1">
        <w:r w:rsidR="00DD3D47" w:rsidRPr="00C74ADC">
          <w:rPr>
            <w:rStyle w:val="Hyperlink"/>
            <w:noProof/>
          </w:rPr>
          <w:t>Reg. 230.100</w:t>
        </w:r>
        <w:r w:rsidR="00DD3D47">
          <w:rPr>
            <w:rFonts w:asciiTheme="minorHAnsi" w:eastAsiaTheme="minorEastAsia" w:hAnsiTheme="minorHAnsi" w:cstheme="minorBidi"/>
            <w:noProof/>
            <w:sz w:val="22"/>
            <w:szCs w:val="22"/>
          </w:rPr>
          <w:tab/>
        </w:r>
        <w:r w:rsidR="00DD3D47" w:rsidRPr="00C74ADC">
          <w:rPr>
            <w:rStyle w:val="Hyperlink"/>
            <w:noProof/>
          </w:rPr>
          <w:t>Settlement Policy and Settlement Conference</w:t>
        </w:r>
        <w:r w:rsidR="00DD3D47">
          <w:rPr>
            <w:noProof/>
            <w:webHidden/>
          </w:rPr>
          <w:tab/>
        </w:r>
        <w:r w:rsidR="00DD3D47">
          <w:rPr>
            <w:noProof/>
            <w:webHidden/>
          </w:rPr>
          <w:fldChar w:fldCharType="begin"/>
        </w:r>
        <w:r w:rsidR="00DD3D47">
          <w:rPr>
            <w:noProof/>
            <w:webHidden/>
          </w:rPr>
          <w:instrText xml:space="preserve"> PAGEREF _Toc332970708 \h </w:instrText>
        </w:r>
        <w:r w:rsidR="00DD3D47">
          <w:rPr>
            <w:noProof/>
            <w:webHidden/>
          </w:rPr>
        </w:r>
        <w:r w:rsidR="00DD3D47">
          <w:rPr>
            <w:noProof/>
            <w:webHidden/>
          </w:rPr>
          <w:fldChar w:fldCharType="separate"/>
        </w:r>
        <w:r w:rsidR="00DD3D47">
          <w:rPr>
            <w:noProof/>
            <w:webHidden/>
          </w:rPr>
          <w:t>20</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709" w:history="1">
        <w:r w:rsidR="00DD3D47" w:rsidRPr="00C74ADC">
          <w:rPr>
            <w:rStyle w:val="Hyperlink"/>
            <w:noProof/>
          </w:rPr>
          <w:t>Reg. 230.110</w:t>
        </w:r>
        <w:r w:rsidR="00DD3D47">
          <w:rPr>
            <w:rFonts w:asciiTheme="minorHAnsi" w:eastAsiaTheme="minorEastAsia" w:hAnsiTheme="minorHAnsi" w:cstheme="minorBidi"/>
            <w:noProof/>
            <w:sz w:val="22"/>
            <w:szCs w:val="22"/>
          </w:rPr>
          <w:tab/>
        </w:r>
        <w:r w:rsidR="00DD3D47" w:rsidRPr="00C74ADC">
          <w:rPr>
            <w:rStyle w:val="Hyperlink"/>
            <w:noProof/>
          </w:rPr>
          <w:t>Settlement Conference Procedure</w:t>
        </w:r>
        <w:r w:rsidR="00DD3D47">
          <w:rPr>
            <w:noProof/>
            <w:webHidden/>
          </w:rPr>
          <w:tab/>
        </w:r>
        <w:r w:rsidR="00DD3D47">
          <w:rPr>
            <w:noProof/>
            <w:webHidden/>
          </w:rPr>
          <w:fldChar w:fldCharType="begin"/>
        </w:r>
        <w:r w:rsidR="00DD3D47">
          <w:rPr>
            <w:noProof/>
            <w:webHidden/>
          </w:rPr>
          <w:instrText xml:space="preserve"> PAGEREF _Toc332970709 \h </w:instrText>
        </w:r>
        <w:r w:rsidR="00DD3D47">
          <w:rPr>
            <w:noProof/>
            <w:webHidden/>
          </w:rPr>
        </w:r>
        <w:r w:rsidR="00DD3D47">
          <w:rPr>
            <w:noProof/>
            <w:webHidden/>
          </w:rPr>
          <w:fldChar w:fldCharType="separate"/>
        </w:r>
        <w:r w:rsidR="00DD3D47">
          <w:rPr>
            <w:noProof/>
            <w:webHidden/>
          </w:rPr>
          <w:t>20</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710" w:history="1">
        <w:r w:rsidR="00DD3D47" w:rsidRPr="00C74ADC">
          <w:rPr>
            <w:rStyle w:val="Hyperlink"/>
            <w:noProof/>
          </w:rPr>
          <w:t>Reg. 230.120</w:t>
        </w:r>
        <w:r w:rsidR="00DD3D47">
          <w:rPr>
            <w:rFonts w:asciiTheme="minorHAnsi" w:eastAsiaTheme="minorEastAsia" w:hAnsiTheme="minorHAnsi" w:cstheme="minorBidi"/>
            <w:noProof/>
            <w:sz w:val="22"/>
            <w:szCs w:val="22"/>
          </w:rPr>
          <w:tab/>
        </w:r>
        <w:r w:rsidR="00DD3D47" w:rsidRPr="00C74ADC">
          <w:rPr>
            <w:rStyle w:val="Hyperlink"/>
            <w:noProof/>
          </w:rPr>
          <w:t>Nondisclosure of Settlement Discussions</w:t>
        </w:r>
        <w:r w:rsidR="00DD3D47">
          <w:rPr>
            <w:noProof/>
            <w:webHidden/>
          </w:rPr>
          <w:tab/>
        </w:r>
        <w:r w:rsidR="00DD3D47">
          <w:rPr>
            <w:noProof/>
            <w:webHidden/>
          </w:rPr>
          <w:fldChar w:fldCharType="begin"/>
        </w:r>
        <w:r w:rsidR="00DD3D47">
          <w:rPr>
            <w:noProof/>
            <w:webHidden/>
          </w:rPr>
          <w:instrText xml:space="preserve"> PAGEREF _Toc332970710 \h </w:instrText>
        </w:r>
        <w:r w:rsidR="00DD3D47">
          <w:rPr>
            <w:noProof/>
            <w:webHidden/>
          </w:rPr>
        </w:r>
        <w:r w:rsidR="00DD3D47">
          <w:rPr>
            <w:noProof/>
            <w:webHidden/>
          </w:rPr>
          <w:fldChar w:fldCharType="separate"/>
        </w:r>
        <w:r w:rsidR="00DD3D47">
          <w:rPr>
            <w:noProof/>
            <w:webHidden/>
          </w:rPr>
          <w:t>20</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711" w:history="1">
        <w:r w:rsidR="00DD3D47" w:rsidRPr="00C74ADC">
          <w:rPr>
            <w:rStyle w:val="Hyperlink"/>
            <w:noProof/>
          </w:rPr>
          <w:t>Reg. 230.130</w:t>
        </w:r>
        <w:r w:rsidR="00DD3D47">
          <w:rPr>
            <w:rFonts w:asciiTheme="minorHAnsi" w:eastAsiaTheme="minorEastAsia" w:hAnsiTheme="minorHAnsi" w:cstheme="minorBidi"/>
            <w:noProof/>
            <w:sz w:val="22"/>
            <w:szCs w:val="22"/>
          </w:rPr>
          <w:tab/>
        </w:r>
        <w:r w:rsidR="00DD3D47" w:rsidRPr="00C74ADC">
          <w:rPr>
            <w:rStyle w:val="Hyperlink"/>
            <w:noProof/>
          </w:rPr>
          <w:t>Closure of a Case by Settlement</w:t>
        </w:r>
        <w:r w:rsidR="00DD3D47">
          <w:rPr>
            <w:noProof/>
            <w:webHidden/>
          </w:rPr>
          <w:tab/>
        </w:r>
        <w:r w:rsidR="00DD3D47">
          <w:rPr>
            <w:noProof/>
            <w:webHidden/>
          </w:rPr>
          <w:fldChar w:fldCharType="begin"/>
        </w:r>
        <w:r w:rsidR="00DD3D47">
          <w:rPr>
            <w:noProof/>
            <w:webHidden/>
          </w:rPr>
          <w:instrText xml:space="preserve"> PAGEREF _Toc332970711 \h </w:instrText>
        </w:r>
        <w:r w:rsidR="00DD3D47">
          <w:rPr>
            <w:noProof/>
            <w:webHidden/>
          </w:rPr>
        </w:r>
        <w:r w:rsidR="00DD3D47">
          <w:rPr>
            <w:noProof/>
            <w:webHidden/>
          </w:rPr>
          <w:fldChar w:fldCharType="separate"/>
        </w:r>
        <w:r w:rsidR="00DD3D47">
          <w:rPr>
            <w:noProof/>
            <w:webHidden/>
          </w:rPr>
          <w:t>20</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712" w:history="1">
        <w:r w:rsidR="00DD3D47" w:rsidRPr="00C74ADC">
          <w:rPr>
            <w:rStyle w:val="Hyperlink"/>
            <w:noProof/>
          </w:rPr>
          <w:t>Reg. 230.140</w:t>
        </w:r>
        <w:r w:rsidR="00DD3D47">
          <w:rPr>
            <w:rFonts w:asciiTheme="minorHAnsi" w:eastAsiaTheme="minorEastAsia" w:hAnsiTheme="minorHAnsi" w:cstheme="minorBidi"/>
            <w:noProof/>
            <w:sz w:val="22"/>
            <w:szCs w:val="22"/>
          </w:rPr>
          <w:tab/>
        </w:r>
        <w:r w:rsidR="00DD3D47" w:rsidRPr="00C74ADC">
          <w:rPr>
            <w:rStyle w:val="Hyperlink"/>
            <w:noProof/>
          </w:rPr>
          <w:t>Noncompliance with Approved Settlement Agreement</w:t>
        </w:r>
        <w:r w:rsidR="00DD3D47">
          <w:rPr>
            <w:noProof/>
            <w:webHidden/>
          </w:rPr>
          <w:tab/>
        </w:r>
        <w:r w:rsidR="00DD3D47">
          <w:rPr>
            <w:noProof/>
            <w:webHidden/>
          </w:rPr>
          <w:fldChar w:fldCharType="begin"/>
        </w:r>
        <w:r w:rsidR="00DD3D47">
          <w:rPr>
            <w:noProof/>
            <w:webHidden/>
          </w:rPr>
          <w:instrText xml:space="preserve"> PAGEREF _Toc332970712 \h </w:instrText>
        </w:r>
        <w:r w:rsidR="00DD3D47">
          <w:rPr>
            <w:noProof/>
            <w:webHidden/>
          </w:rPr>
        </w:r>
        <w:r w:rsidR="00DD3D47">
          <w:rPr>
            <w:noProof/>
            <w:webHidden/>
          </w:rPr>
          <w:fldChar w:fldCharType="separate"/>
        </w:r>
        <w:r w:rsidR="00DD3D47">
          <w:rPr>
            <w:noProof/>
            <w:webHidden/>
          </w:rPr>
          <w:t>21</w:t>
        </w:r>
        <w:r w:rsidR="00DD3D47">
          <w:rPr>
            <w:noProof/>
            <w:webHidden/>
          </w:rPr>
          <w:fldChar w:fldCharType="end"/>
        </w:r>
      </w:hyperlink>
    </w:p>
    <w:p w:rsidR="00DD3D47" w:rsidRDefault="001A3105">
      <w:pPr>
        <w:pStyle w:val="TOC2"/>
        <w:tabs>
          <w:tab w:val="left" w:pos="2880"/>
          <w:tab w:val="right" w:leader="dot" w:pos="9350"/>
        </w:tabs>
        <w:rPr>
          <w:rFonts w:asciiTheme="minorHAnsi" w:eastAsiaTheme="minorEastAsia" w:hAnsiTheme="minorHAnsi" w:cstheme="minorBidi"/>
          <w:noProof/>
          <w:sz w:val="22"/>
          <w:szCs w:val="22"/>
        </w:rPr>
      </w:pPr>
      <w:hyperlink w:anchor="_Toc332970713" w:history="1">
        <w:r w:rsidR="00DD3D47" w:rsidRPr="00C74ADC">
          <w:rPr>
            <w:rStyle w:val="Hyperlink"/>
            <w:noProof/>
          </w:rPr>
          <w:t>SUBPART 235</w:t>
        </w:r>
        <w:r w:rsidR="00DD3D47">
          <w:rPr>
            <w:rFonts w:asciiTheme="minorHAnsi" w:eastAsiaTheme="minorEastAsia" w:hAnsiTheme="minorHAnsi" w:cstheme="minorBidi"/>
            <w:noProof/>
            <w:sz w:val="22"/>
            <w:szCs w:val="22"/>
          </w:rPr>
          <w:tab/>
        </w:r>
        <w:r w:rsidR="00DD3D47" w:rsidRPr="00C74ADC">
          <w:rPr>
            <w:rStyle w:val="Hyperlink"/>
            <w:noProof/>
          </w:rPr>
          <w:t>SANCTIONS FOR PROCEDURAL VIOLATIONS</w:t>
        </w:r>
        <w:r w:rsidR="00DD3D47">
          <w:rPr>
            <w:noProof/>
            <w:webHidden/>
          </w:rPr>
          <w:tab/>
        </w:r>
        <w:r w:rsidR="00DD3D47">
          <w:rPr>
            <w:noProof/>
            <w:webHidden/>
          </w:rPr>
          <w:fldChar w:fldCharType="begin"/>
        </w:r>
        <w:r w:rsidR="00DD3D47">
          <w:rPr>
            <w:noProof/>
            <w:webHidden/>
          </w:rPr>
          <w:instrText xml:space="preserve"> PAGEREF _Toc332970713 \h </w:instrText>
        </w:r>
        <w:r w:rsidR="00DD3D47">
          <w:rPr>
            <w:noProof/>
            <w:webHidden/>
          </w:rPr>
        </w:r>
        <w:r w:rsidR="00DD3D47">
          <w:rPr>
            <w:noProof/>
            <w:webHidden/>
          </w:rPr>
          <w:fldChar w:fldCharType="separate"/>
        </w:r>
        <w:r w:rsidR="00DD3D47">
          <w:rPr>
            <w:noProof/>
            <w:webHidden/>
          </w:rPr>
          <w:t>21</w:t>
        </w:r>
        <w:r w:rsidR="00DD3D47">
          <w:rPr>
            <w:noProof/>
            <w:webHidden/>
          </w:rPr>
          <w:fldChar w:fldCharType="end"/>
        </w:r>
      </w:hyperlink>
    </w:p>
    <w:p w:rsidR="00DD3D47" w:rsidRDefault="001A3105">
      <w:pPr>
        <w:pStyle w:val="TOC3"/>
        <w:tabs>
          <w:tab w:val="left" w:pos="3513"/>
          <w:tab w:val="right" w:leader="dot" w:pos="9350"/>
        </w:tabs>
        <w:rPr>
          <w:rFonts w:asciiTheme="minorHAnsi" w:eastAsiaTheme="minorEastAsia" w:hAnsiTheme="minorHAnsi" w:cstheme="minorBidi"/>
          <w:noProof/>
          <w:sz w:val="22"/>
          <w:szCs w:val="22"/>
        </w:rPr>
      </w:pPr>
      <w:hyperlink w:anchor="_Toc332970714" w:history="1">
        <w:r w:rsidR="00DD3D47" w:rsidRPr="00C74ADC">
          <w:rPr>
            <w:rStyle w:val="Hyperlink"/>
            <w:noProof/>
          </w:rPr>
          <w:t>SECTION 235.100</w:t>
        </w:r>
        <w:r w:rsidR="00DD3D47">
          <w:rPr>
            <w:rFonts w:asciiTheme="minorHAnsi" w:eastAsiaTheme="minorEastAsia" w:hAnsiTheme="minorHAnsi" w:cstheme="minorBidi"/>
            <w:noProof/>
            <w:sz w:val="22"/>
            <w:szCs w:val="22"/>
          </w:rPr>
          <w:tab/>
        </w:r>
        <w:r w:rsidR="00DD3D47" w:rsidRPr="00C74ADC">
          <w:rPr>
            <w:rStyle w:val="Hyperlink"/>
            <w:noProof/>
          </w:rPr>
          <w:t>SANCTION PROCEDURES</w:t>
        </w:r>
        <w:r w:rsidR="00DD3D47">
          <w:rPr>
            <w:noProof/>
            <w:webHidden/>
          </w:rPr>
          <w:tab/>
        </w:r>
        <w:r w:rsidR="00DD3D47">
          <w:rPr>
            <w:noProof/>
            <w:webHidden/>
          </w:rPr>
          <w:fldChar w:fldCharType="begin"/>
        </w:r>
        <w:r w:rsidR="00DD3D47">
          <w:rPr>
            <w:noProof/>
            <w:webHidden/>
          </w:rPr>
          <w:instrText xml:space="preserve"> PAGEREF _Toc332970714 \h </w:instrText>
        </w:r>
        <w:r w:rsidR="00DD3D47">
          <w:rPr>
            <w:noProof/>
            <w:webHidden/>
          </w:rPr>
        </w:r>
        <w:r w:rsidR="00DD3D47">
          <w:rPr>
            <w:noProof/>
            <w:webHidden/>
          </w:rPr>
          <w:fldChar w:fldCharType="separate"/>
        </w:r>
        <w:r w:rsidR="00DD3D47">
          <w:rPr>
            <w:noProof/>
            <w:webHidden/>
          </w:rPr>
          <w:t>21</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715" w:history="1">
        <w:r w:rsidR="00DD3D47" w:rsidRPr="00C74ADC">
          <w:rPr>
            <w:rStyle w:val="Hyperlink"/>
            <w:noProof/>
          </w:rPr>
          <w:t>Reg. 235.110</w:t>
        </w:r>
        <w:r w:rsidR="00DD3D47">
          <w:rPr>
            <w:rFonts w:asciiTheme="minorHAnsi" w:eastAsiaTheme="minorEastAsia" w:hAnsiTheme="minorHAnsi" w:cstheme="minorBidi"/>
            <w:noProof/>
            <w:sz w:val="22"/>
            <w:szCs w:val="22"/>
          </w:rPr>
          <w:tab/>
        </w:r>
        <w:r w:rsidR="00DD3D47" w:rsidRPr="00C74ADC">
          <w:rPr>
            <w:rStyle w:val="Hyperlink"/>
            <w:noProof/>
          </w:rPr>
          <w:t>Sanctions Generally</w:t>
        </w:r>
        <w:r w:rsidR="00DD3D47">
          <w:rPr>
            <w:noProof/>
            <w:webHidden/>
          </w:rPr>
          <w:tab/>
        </w:r>
        <w:r w:rsidR="00DD3D47">
          <w:rPr>
            <w:noProof/>
            <w:webHidden/>
          </w:rPr>
          <w:fldChar w:fldCharType="begin"/>
        </w:r>
        <w:r w:rsidR="00DD3D47">
          <w:rPr>
            <w:noProof/>
            <w:webHidden/>
          </w:rPr>
          <w:instrText xml:space="preserve"> PAGEREF _Toc332970715 \h </w:instrText>
        </w:r>
        <w:r w:rsidR="00DD3D47">
          <w:rPr>
            <w:noProof/>
            <w:webHidden/>
          </w:rPr>
        </w:r>
        <w:r w:rsidR="00DD3D47">
          <w:rPr>
            <w:noProof/>
            <w:webHidden/>
          </w:rPr>
          <w:fldChar w:fldCharType="separate"/>
        </w:r>
        <w:r w:rsidR="00DD3D47">
          <w:rPr>
            <w:noProof/>
            <w:webHidden/>
          </w:rPr>
          <w:t>21</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716" w:history="1">
        <w:r w:rsidR="00DD3D47" w:rsidRPr="00C74ADC">
          <w:rPr>
            <w:rStyle w:val="Hyperlink"/>
            <w:noProof/>
          </w:rPr>
          <w:t>Reg. 235.120</w:t>
        </w:r>
        <w:r w:rsidR="00DD3D47">
          <w:rPr>
            <w:rFonts w:asciiTheme="minorHAnsi" w:eastAsiaTheme="minorEastAsia" w:hAnsiTheme="minorHAnsi" w:cstheme="minorBidi"/>
            <w:noProof/>
            <w:sz w:val="22"/>
            <w:szCs w:val="22"/>
          </w:rPr>
          <w:tab/>
        </w:r>
        <w:r w:rsidR="00DD3D47" w:rsidRPr="00C74ADC">
          <w:rPr>
            <w:rStyle w:val="Hyperlink"/>
            <w:noProof/>
          </w:rPr>
          <w:t>Notice Requirements</w:t>
        </w:r>
        <w:r w:rsidR="00DD3D47">
          <w:rPr>
            <w:noProof/>
            <w:webHidden/>
          </w:rPr>
          <w:tab/>
        </w:r>
        <w:r w:rsidR="00DD3D47">
          <w:rPr>
            <w:noProof/>
            <w:webHidden/>
          </w:rPr>
          <w:fldChar w:fldCharType="begin"/>
        </w:r>
        <w:r w:rsidR="00DD3D47">
          <w:rPr>
            <w:noProof/>
            <w:webHidden/>
          </w:rPr>
          <w:instrText xml:space="preserve"> PAGEREF _Toc332970716 \h </w:instrText>
        </w:r>
        <w:r w:rsidR="00DD3D47">
          <w:rPr>
            <w:noProof/>
            <w:webHidden/>
          </w:rPr>
        </w:r>
        <w:r w:rsidR="00DD3D47">
          <w:rPr>
            <w:noProof/>
            <w:webHidden/>
          </w:rPr>
          <w:fldChar w:fldCharType="separate"/>
        </w:r>
        <w:r w:rsidR="00DD3D47">
          <w:rPr>
            <w:noProof/>
            <w:webHidden/>
          </w:rPr>
          <w:t>21</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717" w:history="1">
        <w:r w:rsidR="00DD3D47" w:rsidRPr="00C74ADC">
          <w:rPr>
            <w:rStyle w:val="Hyperlink"/>
            <w:noProof/>
          </w:rPr>
          <w:t>Reg. 235.130</w:t>
        </w:r>
        <w:r w:rsidR="00DD3D47">
          <w:rPr>
            <w:rFonts w:asciiTheme="minorHAnsi" w:eastAsiaTheme="minorEastAsia" w:hAnsiTheme="minorHAnsi" w:cstheme="minorBidi"/>
            <w:noProof/>
            <w:sz w:val="22"/>
            <w:szCs w:val="22"/>
          </w:rPr>
          <w:tab/>
        </w:r>
        <w:r w:rsidR="00DD3D47" w:rsidRPr="00C74ADC">
          <w:rPr>
            <w:rStyle w:val="Hyperlink"/>
            <w:noProof/>
          </w:rPr>
          <w:t>Procedure After Notice of Potential Sanctions</w:t>
        </w:r>
        <w:r w:rsidR="00DD3D47">
          <w:rPr>
            <w:noProof/>
            <w:webHidden/>
          </w:rPr>
          <w:tab/>
        </w:r>
        <w:r w:rsidR="00DD3D47">
          <w:rPr>
            <w:noProof/>
            <w:webHidden/>
          </w:rPr>
          <w:fldChar w:fldCharType="begin"/>
        </w:r>
        <w:r w:rsidR="00DD3D47">
          <w:rPr>
            <w:noProof/>
            <w:webHidden/>
          </w:rPr>
          <w:instrText xml:space="preserve"> PAGEREF _Toc332970717 \h </w:instrText>
        </w:r>
        <w:r w:rsidR="00DD3D47">
          <w:rPr>
            <w:noProof/>
            <w:webHidden/>
          </w:rPr>
        </w:r>
        <w:r w:rsidR="00DD3D47">
          <w:rPr>
            <w:noProof/>
            <w:webHidden/>
          </w:rPr>
          <w:fldChar w:fldCharType="separate"/>
        </w:r>
        <w:r w:rsidR="00DD3D47">
          <w:rPr>
            <w:noProof/>
            <w:webHidden/>
          </w:rPr>
          <w:t>22</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718" w:history="1">
        <w:r w:rsidR="00DD3D47" w:rsidRPr="00C74ADC">
          <w:rPr>
            <w:rStyle w:val="Hyperlink"/>
            <w:noProof/>
          </w:rPr>
          <w:t>Reg. 235.140</w:t>
        </w:r>
        <w:r w:rsidR="00DD3D47">
          <w:rPr>
            <w:rFonts w:asciiTheme="minorHAnsi" w:eastAsiaTheme="minorEastAsia" w:hAnsiTheme="minorHAnsi" w:cstheme="minorBidi"/>
            <w:noProof/>
            <w:sz w:val="22"/>
            <w:szCs w:val="22"/>
          </w:rPr>
          <w:tab/>
        </w:r>
        <w:r w:rsidR="00DD3D47" w:rsidRPr="00C74ADC">
          <w:rPr>
            <w:rStyle w:val="Hyperlink"/>
            <w:noProof/>
          </w:rPr>
          <w:t>Order Imposing Sanction</w:t>
        </w:r>
        <w:r w:rsidR="00DD3D47">
          <w:rPr>
            <w:noProof/>
            <w:webHidden/>
          </w:rPr>
          <w:tab/>
        </w:r>
        <w:r w:rsidR="00DD3D47">
          <w:rPr>
            <w:noProof/>
            <w:webHidden/>
          </w:rPr>
          <w:fldChar w:fldCharType="begin"/>
        </w:r>
        <w:r w:rsidR="00DD3D47">
          <w:rPr>
            <w:noProof/>
            <w:webHidden/>
          </w:rPr>
          <w:instrText xml:space="preserve"> PAGEREF _Toc332970718 \h </w:instrText>
        </w:r>
        <w:r w:rsidR="00DD3D47">
          <w:rPr>
            <w:noProof/>
            <w:webHidden/>
          </w:rPr>
        </w:r>
        <w:r w:rsidR="00DD3D47">
          <w:rPr>
            <w:noProof/>
            <w:webHidden/>
          </w:rPr>
          <w:fldChar w:fldCharType="separate"/>
        </w:r>
        <w:r w:rsidR="00DD3D47">
          <w:rPr>
            <w:noProof/>
            <w:webHidden/>
          </w:rPr>
          <w:t>22</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719" w:history="1">
        <w:r w:rsidR="00DD3D47" w:rsidRPr="00C74ADC">
          <w:rPr>
            <w:rStyle w:val="Hyperlink"/>
            <w:noProof/>
          </w:rPr>
          <w:t>Reg. 235.150</w:t>
        </w:r>
        <w:r w:rsidR="00DD3D47">
          <w:rPr>
            <w:rFonts w:asciiTheme="minorHAnsi" w:eastAsiaTheme="minorEastAsia" w:hAnsiTheme="minorHAnsi" w:cstheme="minorBidi"/>
            <w:noProof/>
            <w:sz w:val="22"/>
            <w:szCs w:val="22"/>
          </w:rPr>
          <w:tab/>
        </w:r>
        <w:r w:rsidR="00DD3D47" w:rsidRPr="00C74ADC">
          <w:rPr>
            <w:rStyle w:val="Hyperlink"/>
            <w:noProof/>
          </w:rPr>
          <w:t>Motion to Vacate or Modify Sanction</w:t>
        </w:r>
        <w:r w:rsidR="00DD3D47">
          <w:rPr>
            <w:noProof/>
            <w:webHidden/>
          </w:rPr>
          <w:tab/>
        </w:r>
        <w:r w:rsidR="00DD3D47">
          <w:rPr>
            <w:noProof/>
            <w:webHidden/>
          </w:rPr>
          <w:fldChar w:fldCharType="begin"/>
        </w:r>
        <w:r w:rsidR="00DD3D47">
          <w:rPr>
            <w:noProof/>
            <w:webHidden/>
          </w:rPr>
          <w:instrText xml:space="preserve"> PAGEREF _Toc332970719 \h </w:instrText>
        </w:r>
        <w:r w:rsidR="00DD3D47">
          <w:rPr>
            <w:noProof/>
            <w:webHidden/>
          </w:rPr>
        </w:r>
        <w:r w:rsidR="00DD3D47">
          <w:rPr>
            <w:noProof/>
            <w:webHidden/>
          </w:rPr>
          <w:fldChar w:fldCharType="separate"/>
        </w:r>
        <w:r w:rsidR="00DD3D47">
          <w:rPr>
            <w:noProof/>
            <w:webHidden/>
          </w:rPr>
          <w:t>22</w:t>
        </w:r>
        <w:r w:rsidR="00DD3D47">
          <w:rPr>
            <w:noProof/>
            <w:webHidden/>
          </w:rPr>
          <w:fldChar w:fldCharType="end"/>
        </w:r>
      </w:hyperlink>
    </w:p>
    <w:p w:rsidR="00DD3D47" w:rsidRDefault="001A3105">
      <w:pPr>
        <w:pStyle w:val="TOC3"/>
        <w:tabs>
          <w:tab w:val="left" w:pos="3513"/>
          <w:tab w:val="right" w:leader="dot" w:pos="9350"/>
        </w:tabs>
        <w:rPr>
          <w:rFonts w:asciiTheme="minorHAnsi" w:eastAsiaTheme="minorEastAsia" w:hAnsiTheme="minorHAnsi" w:cstheme="minorBidi"/>
          <w:noProof/>
          <w:sz w:val="22"/>
          <w:szCs w:val="22"/>
        </w:rPr>
      </w:pPr>
      <w:hyperlink w:anchor="_Toc332970720" w:history="1">
        <w:r w:rsidR="00DD3D47" w:rsidRPr="00C74ADC">
          <w:rPr>
            <w:rStyle w:val="Hyperlink"/>
            <w:noProof/>
          </w:rPr>
          <w:t>SECTION 235.200</w:t>
        </w:r>
        <w:r w:rsidR="00DD3D47">
          <w:rPr>
            <w:rFonts w:asciiTheme="minorHAnsi" w:eastAsiaTheme="minorEastAsia" w:hAnsiTheme="minorHAnsi" w:cstheme="minorBidi"/>
            <w:noProof/>
            <w:sz w:val="22"/>
            <w:szCs w:val="22"/>
          </w:rPr>
          <w:tab/>
        </w:r>
        <w:r w:rsidR="00DD3D47" w:rsidRPr="00C74ADC">
          <w:rPr>
            <w:rStyle w:val="Hyperlink"/>
            <w:noProof/>
          </w:rPr>
          <w:t>DISMISSAL FOR FAILURE TO COOPERATE</w:t>
        </w:r>
        <w:r w:rsidR="00DD3D47">
          <w:rPr>
            <w:noProof/>
            <w:webHidden/>
          </w:rPr>
          <w:tab/>
        </w:r>
        <w:r w:rsidR="00DD3D47">
          <w:rPr>
            <w:noProof/>
            <w:webHidden/>
          </w:rPr>
          <w:fldChar w:fldCharType="begin"/>
        </w:r>
        <w:r w:rsidR="00DD3D47">
          <w:rPr>
            <w:noProof/>
            <w:webHidden/>
          </w:rPr>
          <w:instrText xml:space="preserve"> PAGEREF _Toc332970720 \h </w:instrText>
        </w:r>
        <w:r w:rsidR="00DD3D47">
          <w:rPr>
            <w:noProof/>
            <w:webHidden/>
          </w:rPr>
        </w:r>
        <w:r w:rsidR="00DD3D47">
          <w:rPr>
            <w:noProof/>
            <w:webHidden/>
          </w:rPr>
          <w:fldChar w:fldCharType="separate"/>
        </w:r>
        <w:r w:rsidR="00DD3D47">
          <w:rPr>
            <w:noProof/>
            <w:webHidden/>
          </w:rPr>
          <w:t>23</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721" w:history="1">
        <w:r w:rsidR="00DD3D47" w:rsidRPr="00C74ADC">
          <w:rPr>
            <w:rStyle w:val="Hyperlink"/>
            <w:noProof/>
          </w:rPr>
          <w:t>Reg. 235.210</w:t>
        </w:r>
        <w:r w:rsidR="00DD3D47">
          <w:rPr>
            <w:rFonts w:asciiTheme="minorHAnsi" w:eastAsiaTheme="minorEastAsia" w:hAnsiTheme="minorHAnsi" w:cstheme="minorBidi"/>
            <w:noProof/>
            <w:sz w:val="22"/>
            <w:szCs w:val="22"/>
          </w:rPr>
          <w:tab/>
        </w:r>
        <w:r w:rsidR="00DD3D47" w:rsidRPr="00C74ADC">
          <w:rPr>
            <w:rStyle w:val="Hyperlink"/>
            <w:noProof/>
          </w:rPr>
          <w:t>Grounds for Dismissal</w:t>
        </w:r>
        <w:r w:rsidR="00DD3D47">
          <w:rPr>
            <w:noProof/>
            <w:webHidden/>
          </w:rPr>
          <w:tab/>
        </w:r>
        <w:r w:rsidR="00DD3D47">
          <w:rPr>
            <w:noProof/>
            <w:webHidden/>
          </w:rPr>
          <w:fldChar w:fldCharType="begin"/>
        </w:r>
        <w:r w:rsidR="00DD3D47">
          <w:rPr>
            <w:noProof/>
            <w:webHidden/>
          </w:rPr>
          <w:instrText xml:space="preserve"> PAGEREF _Toc332970721 \h </w:instrText>
        </w:r>
        <w:r w:rsidR="00DD3D47">
          <w:rPr>
            <w:noProof/>
            <w:webHidden/>
          </w:rPr>
        </w:r>
        <w:r w:rsidR="00DD3D47">
          <w:rPr>
            <w:noProof/>
            <w:webHidden/>
          </w:rPr>
          <w:fldChar w:fldCharType="separate"/>
        </w:r>
        <w:r w:rsidR="00DD3D47">
          <w:rPr>
            <w:noProof/>
            <w:webHidden/>
          </w:rPr>
          <w:t>23</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722" w:history="1">
        <w:r w:rsidR="00DD3D47" w:rsidRPr="00C74ADC">
          <w:rPr>
            <w:rStyle w:val="Hyperlink"/>
            <w:noProof/>
          </w:rPr>
          <w:t>Reg. 235.220</w:t>
        </w:r>
        <w:r w:rsidR="00DD3D47">
          <w:rPr>
            <w:rFonts w:asciiTheme="minorHAnsi" w:eastAsiaTheme="minorEastAsia" w:hAnsiTheme="minorHAnsi" w:cstheme="minorBidi"/>
            <w:noProof/>
            <w:sz w:val="22"/>
            <w:szCs w:val="22"/>
          </w:rPr>
          <w:tab/>
        </w:r>
        <w:r w:rsidR="00DD3D47" w:rsidRPr="00C74ADC">
          <w:rPr>
            <w:rStyle w:val="Hyperlink"/>
            <w:noProof/>
          </w:rPr>
          <w:t>Other Dismissal Grounds and Procedures</w:t>
        </w:r>
        <w:r w:rsidR="00DD3D47">
          <w:rPr>
            <w:noProof/>
            <w:webHidden/>
          </w:rPr>
          <w:tab/>
        </w:r>
        <w:r w:rsidR="00DD3D47">
          <w:rPr>
            <w:noProof/>
            <w:webHidden/>
          </w:rPr>
          <w:fldChar w:fldCharType="begin"/>
        </w:r>
        <w:r w:rsidR="00DD3D47">
          <w:rPr>
            <w:noProof/>
            <w:webHidden/>
          </w:rPr>
          <w:instrText xml:space="preserve"> PAGEREF _Toc332970722 \h </w:instrText>
        </w:r>
        <w:r w:rsidR="00DD3D47">
          <w:rPr>
            <w:noProof/>
            <w:webHidden/>
          </w:rPr>
        </w:r>
        <w:r w:rsidR="00DD3D47">
          <w:rPr>
            <w:noProof/>
            <w:webHidden/>
          </w:rPr>
          <w:fldChar w:fldCharType="separate"/>
        </w:r>
        <w:r w:rsidR="00DD3D47">
          <w:rPr>
            <w:noProof/>
            <w:webHidden/>
          </w:rPr>
          <w:t>23</w:t>
        </w:r>
        <w:r w:rsidR="00DD3D47">
          <w:rPr>
            <w:noProof/>
            <w:webHidden/>
          </w:rPr>
          <w:fldChar w:fldCharType="end"/>
        </w:r>
      </w:hyperlink>
    </w:p>
    <w:p w:rsidR="00DD3D47" w:rsidRDefault="001A3105">
      <w:pPr>
        <w:pStyle w:val="TOC3"/>
        <w:tabs>
          <w:tab w:val="left" w:pos="3513"/>
          <w:tab w:val="right" w:leader="dot" w:pos="9350"/>
        </w:tabs>
        <w:rPr>
          <w:rFonts w:asciiTheme="minorHAnsi" w:eastAsiaTheme="minorEastAsia" w:hAnsiTheme="minorHAnsi" w:cstheme="minorBidi"/>
          <w:noProof/>
          <w:sz w:val="22"/>
          <w:szCs w:val="22"/>
        </w:rPr>
      </w:pPr>
      <w:hyperlink w:anchor="_Toc332970723" w:history="1">
        <w:r w:rsidR="00DD3D47" w:rsidRPr="00C74ADC">
          <w:rPr>
            <w:rStyle w:val="Hyperlink"/>
            <w:noProof/>
          </w:rPr>
          <w:t>SECTION 235.300</w:t>
        </w:r>
        <w:r w:rsidR="00DD3D47">
          <w:rPr>
            <w:rFonts w:asciiTheme="minorHAnsi" w:eastAsiaTheme="minorEastAsia" w:hAnsiTheme="minorHAnsi" w:cstheme="minorBidi"/>
            <w:noProof/>
            <w:sz w:val="22"/>
            <w:szCs w:val="22"/>
          </w:rPr>
          <w:tab/>
        </w:r>
        <w:r w:rsidR="00DD3D47" w:rsidRPr="00C74ADC">
          <w:rPr>
            <w:rStyle w:val="Hyperlink"/>
            <w:noProof/>
          </w:rPr>
          <w:t>DEFAULT</w:t>
        </w:r>
        <w:r w:rsidR="00DD3D47">
          <w:rPr>
            <w:noProof/>
            <w:webHidden/>
          </w:rPr>
          <w:tab/>
        </w:r>
        <w:r w:rsidR="00DD3D47">
          <w:rPr>
            <w:noProof/>
            <w:webHidden/>
          </w:rPr>
          <w:fldChar w:fldCharType="begin"/>
        </w:r>
        <w:r w:rsidR="00DD3D47">
          <w:rPr>
            <w:noProof/>
            <w:webHidden/>
          </w:rPr>
          <w:instrText xml:space="preserve"> PAGEREF _Toc332970723 \h </w:instrText>
        </w:r>
        <w:r w:rsidR="00DD3D47">
          <w:rPr>
            <w:noProof/>
            <w:webHidden/>
          </w:rPr>
        </w:r>
        <w:r w:rsidR="00DD3D47">
          <w:rPr>
            <w:noProof/>
            <w:webHidden/>
          </w:rPr>
          <w:fldChar w:fldCharType="separate"/>
        </w:r>
        <w:r w:rsidR="00DD3D47">
          <w:rPr>
            <w:noProof/>
            <w:webHidden/>
          </w:rPr>
          <w:t>23</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724" w:history="1">
        <w:r w:rsidR="00DD3D47" w:rsidRPr="00C74ADC">
          <w:rPr>
            <w:rStyle w:val="Hyperlink"/>
            <w:noProof/>
          </w:rPr>
          <w:t>Reg. 235.310</w:t>
        </w:r>
        <w:r w:rsidR="00DD3D47">
          <w:rPr>
            <w:rFonts w:asciiTheme="minorHAnsi" w:eastAsiaTheme="minorEastAsia" w:hAnsiTheme="minorHAnsi" w:cstheme="minorBidi"/>
            <w:noProof/>
            <w:sz w:val="22"/>
            <w:szCs w:val="22"/>
          </w:rPr>
          <w:tab/>
        </w:r>
        <w:r w:rsidR="00DD3D47" w:rsidRPr="00C74ADC">
          <w:rPr>
            <w:rStyle w:val="Hyperlink"/>
            <w:noProof/>
          </w:rPr>
          <w:t>Grounds for Default</w:t>
        </w:r>
        <w:r w:rsidR="00DD3D47">
          <w:rPr>
            <w:noProof/>
            <w:webHidden/>
          </w:rPr>
          <w:tab/>
        </w:r>
        <w:r w:rsidR="00DD3D47">
          <w:rPr>
            <w:noProof/>
            <w:webHidden/>
          </w:rPr>
          <w:fldChar w:fldCharType="begin"/>
        </w:r>
        <w:r w:rsidR="00DD3D47">
          <w:rPr>
            <w:noProof/>
            <w:webHidden/>
          </w:rPr>
          <w:instrText xml:space="preserve"> PAGEREF _Toc332970724 \h </w:instrText>
        </w:r>
        <w:r w:rsidR="00DD3D47">
          <w:rPr>
            <w:noProof/>
            <w:webHidden/>
          </w:rPr>
        </w:r>
        <w:r w:rsidR="00DD3D47">
          <w:rPr>
            <w:noProof/>
            <w:webHidden/>
          </w:rPr>
          <w:fldChar w:fldCharType="separate"/>
        </w:r>
        <w:r w:rsidR="00DD3D47">
          <w:rPr>
            <w:noProof/>
            <w:webHidden/>
          </w:rPr>
          <w:t>23</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725" w:history="1">
        <w:r w:rsidR="00DD3D47" w:rsidRPr="00C74ADC">
          <w:rPr>
            <w:rStyle w:val="Hyperlink"/>
            <w:noProof/>
          </w:rPr>
          <w:t>Reg. 235.320</w:t>
        </w:r>
        <w:r w:rsidR="00DD3D47">
          <w:rPr>
            <w:rFonts w:asciiTheme="minorHAnsi" w:eastAsiaTheme="minorEastAsia" w:hAnsiTheme="minorHAnsi" w:cstheme="minorBidi"/>
            <w:noProof/>
            <w:sz w:val="22"/>
            <w:szCs w:val="22"/>
          </w:rPr>
          <w:tab/>
        </w:r>
        <w:r w:rsidR="00DD3D47" w:rsidRPr="00C74ADC">
          <w:rPr>
            <w:rStyle w:val="Hyperlink"/>
            <w:noProof/>
          </w:rPr>
          <w:t>Effect of Default</w:t>
        </w:r>
        <w:r w:rsidR="00DD3D47">
          <w:rPr>
            <w:noProof/>
            <w:webHidden/>
          </w:rPr>
          <w:tab/>
        </w:r>
        <w:r w:rsidR="00DD3D47">
          <w:rPr>
            <w:noProof/>
            <w:webHidden/>
          </w:rPr>
          <w:fldChar w:fldCharType="begin"/>
        </w:r>
        <w:r w:rsidR="00DD3D47">
          <w:rPr>
            <w:noProof/>
            <w:webHidden/>
          </w:rPr>
          <w:instrText xml:space="preserve"> PAGEREF _Toc332970725 \h </w:instrText>
        </w:r>
        <w:r w:rsidR="00DD3D47">
          <w:rPr>
            <w:noProof/>
            <w:webHidden/>
          </w:rPr>
        </w:r>
        <w:r w:rsidR="00DD3D47">
          <w:rPr>
            <w:noProof/>
            <w:webHidden/>
          </w:rPr>
          <w:fldChar w:fldCharType="separate"/>
        </w:r>
        <w:r w:rsidR="00DD3D47">
          <w:rPr>
            <w:noProof/>
            <w:webHidden/>
          </w:rPr>
          <w:t>23</w:t>
        </w:r>
        <w:r w:rsidR="00DD3D47">
          <w:rPr>
            <w:noProof/>
            <w:webHidden/>
          </w:rPr>
          <w:fldChar w:fldCharType="end"/>
        </w:r>
      </w:hyperlink>
    </w:p>
    <w:p w:rsidR="00DD3D47" w:rsidRDefault="001A3105">
      <w:pPr>
        <w:pStyle w:val="TOC3"/>
        <w:tabs>
          <w:tab w:val="left" w:pos="3513"/>
          <w:tab w:val="right" w:leader="dot" w:pos="9350"/>
        </w:tabs>
        <w:rPr>
          <w:rFonts w:asciiTheme="minorHAnsi" w:eastAsiaTheme="minorEastAsia" w:hAnsiTheme="minorHAnsi" w:cstheme="minorBidi"/>
          <w:noProof/>
          <w:sz w:val="22"/>
          <w:szCs w:val="22"/>
        </w:rPr>
      </w:pPr>
      <w:hyperlink w:anchor="_Toc332970726" w:history="1">
        <w:r w:rsidR="00DD3D47" w:rsidRPr="00C74ADC">
          <w:rPr>
            <w:rStyle w:val="Hyperlink"/>
            <w:noProof/>
          </w:rPr>
          <w:t>SECTION 235.400</w:t>
        </w:r>
        <w:r w:rsidR="00DD3D47">
          <w:rPr>
            <w:rFonts w:asciiTheme="minorHAnsi" w:eastAsiaTheme="minorEastAsia" w:hAnsiTheme="minorHAnsi" w:cstheme="minorBidi"/>
            <w:noProof/>
            <w:sz w:val="22"/>
            <w:szCs w:val="22"/>
          </w:rPr>
          <w:tab/>
        </w:r>
        <w:r w:rsidR="00DD3D47" w:rsidRPr="00C74ADC">
          <w:rPr>
            <w:rStyle w:val="Hyperlink"/>
            <w:noProof/>
          </w:rPr>
          <w:t>MONETARY SANCTIONS</w:t>
        </w:r>
        <w:r w:rsidR="00DD3D47">
          <w:rPr>
            <w:noProof/>
            <w:webHidden/>
          </w:rPr>
          <w:tab/>
        </w:r>
        <w:r w:rsidR="00DD3D47">
          <w:rPr>
            <w:noProof/>
            <w:webHidden/>
          </w:rPr>
          <w:fldChar w:fldCharType="begin"/>
        </w:r>
        <w:r w:rsidR="00DD3D47">
          <w:rPr>
            <w:noProof/>
            <w:webHidden/>
          </w:rPr>
          <w:instrText xml:space="preserve"> PAGEREF _Toc332970726 \h </w:instrText>
        </w:r>
        <w:r w:rsidR="00DD3D47">
          <w:rPr>
            <w:noProof/>
            <w:webHidden/>
          </w:rPr>
        </w:r>
        <w:r w:rsidR="00DD3D47">
          <w:rPr>
            <w:noProof/>
            <w:webHidden/>
          </w:rPr>
          <w:fldChar w:fldCharType="separate"/>
        </w:r>
        <w:r w:rsidR="00DD3D47">
          <w:rPr>
            <w:noProof/>
            <w:webHidden/>
          </w:rPr>
          <w:t>24</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727" w:history="1">
        <w:r w:rsidR="00DD3D47" w:rsidRPr="00C74ADC">
          <w:rPr>
            <w:rStyle w:val="Hyperlink"/>
            <w:noProof/>
          </w:rPr>
          <w:t>Reg. 235.410</w:t>
        </w:r>
        <w:r w:rsidR="00DD3D47">
          <w:rPr>
            <w:rFonts w:asciiTheme="minorHAnsi" w:eastAsiaTheme="minorEastAsia" w:hAnsiTheme="minorHAnsi" w:cstheme="minorBidi"/>
            <w:noProof/>
            <w:sz w:val="22"/>
            <w:szCs w:val="22"/>
          </w:rPr>
          <w:tab/>
        </w:r>
        <w:r w:rsidR="00DD3D47" w:rsidRPr="00C74ADC">
          <w:rPr>
            <w:rStyle w:val="Hyperlink"/>
            <w:noProof/>
          </w:rPr>
          <w:t>Monetary Sanctions Generally</w:t>
        </w:r>
        <w:r w:rsidR="00DD3D47">
          <w:rPr>
            <w:noProof/>
            <w:webHidden/>
          </w:rPr>
          <w:tab/>
        </w:r>
        <w:r w:rsidR="00DD3D47">
          <w:rPr>
            <w:noProof/>
            <w:webHidden/>
          </w:rPr>
          <w:fldChar w:fldCharType="begin"/>
        </w:r>
        <w:r w:rsidR="00DD3D47">
          <w:rPr>
            <w:noProof/>
            <w:webHidden/>
          </w:rPr>
          <w:instrText xml:space="preserve"> PAGEREF _Toc332970727 \h </w:instrText>
        </w:r>
        <w:r w:rsidR="00DD3D47">
          <w:rPr>
            <w:noProof/>
            <w:webHidden/>
          </w:rPr>
        </w:r>
        <w:r w:rsidR="00DD3D47">
          <w:rPr>
            <w:noProof/>
            <w:webHidden/>
          </w:rPr>
          <w:fldChar w:fldCharType="separate"/>
        </w:r>
        <w:r w:rsidR="00DD3D47">
          <w:rPr>
            <w:noProof/>
            <w:webHidden/>
          </w:rPr>
          <w:t>24</w:t>
        </w:r>
        <w:r w:rsidR="00DD3D47">
          <w:rPr>
            <w:noProof/>
            <w:webHidden/>
          </w:rPr>
          <w:fldChar w:fldCharType="end"/>
        </w:r>
      </w:hyperlink>
    </w:p>
    <w:p w:rsidR="00DD3D47" w:rsidRDefault="001A3105">
      <w:pPr>
        <w:pStyle w:val="TOC4"/>
        <w:tabs>
          <w:tab w:val="left" w:pos="3727"/>
          <w:tab w:val="right" w:leader="dot" w:pos="9350"/>
        </w:tabs>
        <w:rPr>
          <w:rFonts w:asciiTheme="minorHAnsi" w:eastAsiaTheme="minorEastAsia" w:hAnsiTheme="minorHAnsi" w:cstheme="minorBidi"/>
          <w:noProof/>
          <w:sz w:val="22"/>
          <w:szCs w:val="22"/>
        </w:rPr>
      </w:pPr>
      <w:hyperlink w:anchor="_Toc332970728" w:history="1">
        <w:r w:rsidR="00DD3D47" w:rsidRPr="00C74ADC">
          <w:rPr>
            <w:rStyle w:val="Hyperlink"/>
            <w:noProof/>
          </w:rPr>
          <w:t xml:space="preserve">Reg. 235.420 </w:t>
        </w:r>
        <w:r w:rsidR="00DD3D47">
          <w:rPr>
            <w:rFonts w:asciiTheme="minorHAnsi" w:eastAsiaTheme="minorEastAsia" w:hAnsiTheme="minorHAnsi" w:cstheme="minorBidi"/>
            <w:noProof/>
            <w:sz w:val="22"/>
            <w:szCs w:val="22"/>
          </w:rPr>
          <w:tab/>
        </w:r>
        <w:r w:rsidR="00DD3D47" w:rsidRPr="00C74ADC">
          <w:rPr>
            <w:rStyle w:val="Hyperlink"/>
            <w:noProof/>
          </w:rPr>
          <w:t>Fines</w:t>
        </w:r>
        <w:r w:rsidR="00DD3D47">
          <w:rPr>
            <w:noProof/>
            <w:webHidden/>
          </w:rPr>
          <w:tab/>
        </w:r>
        <w:r w:rsidR="00DD3D47">
          <w:rPr>
            <w:noProof/>
            <w:webHidden/>
          </w:rPr>
          <w:fldChar w:fldCharType="begin"/>
        </w:r>
        <w:r w:rsidR="00DD3D47">
          <w:rPr>
            <w:noProof/>
            <w:webHidden/>
          </w:rPr>
          <w:instrText xml:space="preserve"> PAGEREF _Toc332970728 \h </w:instrText>
        </w:r>
        <w:r w:rsidR="00DD3D47">
          <w:rPr>
            <w:noProof/>
            <w:webHidden/>
          </w:rPr>
        </w:r>
        <w:r w:rsidR="00DD3D47">
          <w:rPr>
            <w:noProof/>
            <w:webHidden/>
          </w:rPr>
          <w:fldChar w:fldCharType="separate"/>
        </w:r>
        <w:r w:rsidR="00DD3D47">
          <w:rPr>
            <w:noProof/>
            <w:webHidden/>
          </w:rPr>
          <w:t>24</w:t>
        </w:r>
        <w:r w:rsidR="00DD3D47">
          <w:rPr>
            <w:noProof/>
            <w:webHidden/>
          </w:rPr>
          <w:fldChar w:fldCharType="end"/>
        </w:r>
      </w:hyperlink>
    </w:p>
    <w:p w:rsidR="00DD3D47" w:rsidRDefault="001A3105">
      <w:pPr>
        <w:pStyle w:val="TOC4"/>
        <w:tabs>
          <w:tab w:val="left" w:pos="3727"/>
          <w:tab w:val="right" w:leader="dot" w:pos="9350"/>
        </w:tabs>
        <w:rPr>
          <w:rFonts w:asciiTheme="minorHAnsi" w:eastAsiaTheme="minorEastAsia" w:hAnsiTheme="minorHAnsi" w:cstheme="minorBidi"/>
          <w:noProof/>
          <w:sz w:val="22"/>
          <w:szCs w:val="22"/>
        </w:rPr>
      </w:pPr>
      <w:hyperlink w:anchor="_Toc332970729" w:history="1">
        <w:r w:rsidR="00DD3D47" w:rsidRPr="00C74ADC">
          <w:rPr>
            <w:rStyle w:val="Hyperlink"/>
            <w:noProof/>
          </w:rPr>
          <w:t xml:space="preserve">Reg. 235.430 </w:t>
        </w:r>
        <w:r w:rsidR="00DD3D47">
          <w:rPr>
            <w:rFonts w:asciiTheme="minorHAnsi" w:eastAsiaTheme="minorEastAsia" w:hAnsiTheme="minorHAnsi" w:cstheme="minorBidi"/>
            <w:noProof/>
            <w:sz w:val="22"/>
            <w:szCs w:val="22"/>
          </w:rPr>
          <w:tab/>
        </w:r>
        <w:r w:rsidR="00DD3D47" w:rsidRPr="00C74ADC">
          <w:rPr>
            <w:rStyle w:val="Hyperlink"/>
            <w:noProof/>
          </w:rPr>
          <w:t>Costs to a Party</w:t>
        </w:r>
        <w:r w:rsidR="00DD3D47">
          <w:rPr>
            <w:noProof/>
            <w:webHidden/>
          </w:rPr>
          <w:tab/>
        </w:r>
        <w:r w:rsidR="00DD3D47">
          <w:rPr>
            <w:noProof/>
            <w:webHidden/>
          </w:rPr>
          <w:fldChar w:fldCharType="begin"/>
        </w:r>
        <w:r w:rsidR="00DD3D47">
          <w:rPr>
            <w:noProof/>
            <w:webHidden/>
          </w:rPr>
          <w:instrText xml:space="preserve"> PAGEREF _Toc332970729 \h </w:instrText>
        </w:r>
        <w:r w:rsidR="00DD3D47">
          <w:rPr>
            <w:noProof/>
            <w:webHidden/>
          </w:rPr>
        </w:r>
        <w:r w:rsidR="00DD3D47">
          <w:rPr>
            <w:noProof/>
            <w:webHidden/>
          </w:rPr>
          <w:fldChar w:fldCharType="separate"/>
        </w:r>
        <w:r w:rsidR="00DD3D47">
          <w:rPr>
            <w:noProof/>
            <w:webHidden/>
          </w:rPr>
          <w:t>24</w:t>
        </w:r>
        <w:r w:rsidR="00DD3D47">
          <w:rPr>
            <w:noProof/>
            <w:webHidden/>
          </w:rPr>
          <w:fldChar w:fldCharType="end"/>
        </w:r>
      </w:hyperlink>
    </w:p>
    <w:p w:rsidR="00DD3D47" w:rsidRDefault="001A3105">
      <w:pPr>
        <w:pStyle w:val="TOC4"/>
        <w:tabs>
          <w:tab w:val="left" w:pos="3727"/>
          <w:tab w:val="right" w:leader="dot" w:pos="9350"/>
        </w:tabs>
        <w:rPr>
          <w:rFonts w:asciiTheme="minorHAnsi" w:eastAsiaTheme="minorEastAsia" w:hAnsiTheme="minorHAnsi" w:cstheme="minorBidi"/>
          <w:noProof/>
          <w:sz w:val="22"/>
          <w:szCs w:val="22"/>
        </w:rPr>
      </w:pPr>
      <w:hyperlink w:anchor="_Toc332970730" w:history="1">
        <w:r w:rsidR="00DD3D47" w:rsidRPr="00C74ADC">
          <w:rPr>
            <w:rStyle w:val="Hyperlink"/>
            <w:noProof/>
          </w:rPr>
          <w:t xml:space="preserve">Reg. 235.440 </w:t>
        </w:r>
        <w:r w:rsidR="00DD3D47">
          <w:rPr>
            <w:rFonts w:asciiTheme="minorHAnsi" w:eastAsiaTheme="minorEastAsia" w:hAnsiTheme="minorHAnsi" w:cstheme="minorBidi"/>
            <w:noProof/>
            <w:sz w:val="22"/>
            <w:szCs w:val="22"/>
          </w:rPr>
          <w:tab/>
        </w:r>
        <w:r w:rsidR="00DD3D47" w:rsidRPr="00C74ADC">
          <w:rPr>
            <w:rStyle w:val="Hyperlink"/>
            <w:noProof/>
          </w:rPr>
          <w:t>Monetary Sanctions on Attorneys</w:t>
        </w:r>
        <w:r w:rsidR="00DD3D47">
          <w:rPr>
            <w:noProof/>
            <w:webHidden/>
          </w:rPr>
          <w:tab/>
        </w:r>
        <w:r w:rsidR="00DD3D47">
          <w:rPr>
            <w:noProof/>
            <w:webHidden/>
          </w:rPr>
          <w:fldChar w:fldCharType="begin"/>
        </w:r>
        <w:r w:rsidR="00DD3D47">
          <w:rPr>
            <w:noProof/>
            <w:webHidden/>
          </w:rPr>
          <w:instrText xml:space="preserve"> PAGEREF _Toc332970730 \h </w:instrText>
        </w:r>
        <w:r w:rsidR="00DD3D47">
          <w:rPr>
            <w:noProof/>
            <w:webHidden/>
          </w:rPr>
        </w:r>
        <w:r w:rsidR="00DD3D47">
          <w:rPr>
            <w:noProof/>
            <w:webHidden/>
          </w:rPr>
          <w:fldChar w:fldCharType="separate"/>
        </w:r>
        <w:r w:rsidR="00DD3D47">
          <w:rPr>
            <w:noProof/>
            <w:webHidden/>
          </w:rPr>
          <w:t>24</w:t>
        </w:r>
        <w:r w:rsidR="00DD3D47">
          <w:rPr>
            <w:noProof/>
            <w:webHidden/>
          </w:rPr>
          <w:fldChar w:fldCharType="end"/>
        </w:r>
      </w:hyperlink>
    </w:p>
    <w:p w:rsidR="00DD3D47" w:rsidRDefault="001A3105">
      <w:pPr>
        <w:pStyle w:val="TOC4"/>
        <w:tabs>
          <w:tab w:val="left" w:pos="3727"/>
          <w:tab w:val="right" w:leader="dot" w:pos="9350"/>
        </w:tabs>
        <w:rPr>
          <w:rFonts w:asciiTheme="minorHAnsi" w:eastAsiaTheme="minorEastAsia" w:hAnsiTheme="minorHAnsi" w:cstheme="minorBidi"/>
          <w:noProof/>
          <w:sz w:val="22"/>
          <w:szCs w:val="22"/>
        </w:rPr>
      </w:pPr>
      <w:hyperlink w:anchor="_Toc332970731" w:history="1">
        <w:r w:rsidR="00DD3D47" w:rsidRPr="00C74ADC">
          <w:rPr>
            <w:rStyle w:val="Hyperlink"/>
            <w:noProof/>
          </w:rPr>
          <w:t xml:space="preserve">Reg. 235.450 </w:t>
        </w:r>
        <w:r w:rsidR="00DD3D47">
          <w:rPr>
            <w:rFonts w:asciiTheme="minorHAnsi" w:eastAsiaTheme="minorEastAsia" w:hAnsiTheme="minorHAnsi" w:cstheme="minorBidi"/>
            <w:noProof/>
            <w:sz w:val="22"/>
            <w:szCs w:val="22"/>
          </w:rPr>
          <w:tab/>
        </w:r>
        <w:r w:rsidR="00DD3D47" w:rsidRPr="00C74ADC">
          <w:rPr>
            <w:rStyle w:val="Hyperlink"/>
            <w:noProof/>
          </w:rPr>
          <w:t>Recovery from Other Payments in Case</w:t>
        </w:r>
        <w:r w:rsidR="00DD3D47">
          <w:rPr>
            <w:noProof/>
            <w:webHidden/>
          </w:rPr>
          <w:tab/>
        </w:r>
        <w:r w:rsidR="00DD3D47">
          <w:rPr>
            <w:noProof/>
            <w:webHidden/>
          </w:rPr>
          <w:fldChar w:fldCharType="begin"/>
        </w:r>
        <w:r w:rsidR="00DD3D47">
          <w:rPr>
            <w:noProof/>
            <w:webHidden/>
          </w:rPr>
          <w:instrText xml:space="preserve"> PAGEREF _Toc332970731 \h </w:instrText>
        </w:r>
        <w:r w:rsidR="00DD3D47">
          <w:rPr>
            <w:noProof/>
            <w:webHidden/>
          </w:rPr>
        </w:r>
        <w:r w:rsidR="00DD3D47">
          <w:rPr>
            <w:noProof/>
            <w:webHidden/>
          </w:rPr>
          <w:fldChar w:fldCharType="separate"/>
        </w:r>
        <w:r w:rsidR="00DD3D47">
          <w:rPr>
            <w:noProof/>
            <w:webHidden/>
          </w:rPr>
          <w:t>24</w:t>
        </w:r>
        <w:r w:rsidR="00DD3D47">
          <w:rPr>
            <w:noProof/>
            <w:webHidden/>
          </w:rPr>
          <w:fldChar w:fldCharType="end"/>
        </w:r>
      </w:hyperlink>
    </w:p>
    <w:p w:rsidR="00DD3D47" w:rsidRDefault="001A3105">
      <w:pPr>
        <w:pStyle w:val="TOC2"/>
        <w:tabs>
          <w:tab w:val="left" w:pos="2880"/>
          <w:tab w:val="right" w:leader="dot" w:pos="9350"/>
        </w:tabs>
        <w:rPr>
          <w:rFonts w:asciiTheme="minorHAnsi" w:eastAsiaTheme="minorEastAsia" w:hAnsiTheme="minorHAnsi" w:cstheme="minorBidi"/>
          <w:noProof/>
          <w:sz w:val="22"/>
          <w:szCs w:val="22"/>
        </w:rPr>
      </w:pPr>
      <w:hyperlink w:anchor="_Toc332970732" w:history="1">
        <w:r w:rsidR="00DD3D47" w:rsidRPr="00C74ADC">
          <w:rPr>
            <w:rStyle w:val="Hyperlink"/>
            <w:noProof/>
          </w:rPr>
          <w:t>SUBPART 240</w:t>
        </w:r>
        <w:r w:rsidR="00DD3D47">
          <w:rPr>
            <w:rFonts w:asciiTheme="minorHAnsi" w:eastAsiaTheme="minorEastAsia" w:hAnsiTheme="minorHAnsi" w:cstheme="minorBidi"/>
            <w:noProof/>
            <w:sz w:val="22"/>
            <w:szCs w:val="22"/>
          </w:rPr>
          <w:tab/>
        </w:r>
        <w:r w:rsidR="00DD3D47" w:rsidRPr="00C74ADC">
          <w:rPr>
            <w:rStyle w:val="Hyperlink"/>
            <w:noProof/>
          </w:rPr>
          <w:t>ADMINISTRATIVE HEARINGS</w:t>
        </w:r>
        <w:r w:rsidR="00DD3D47">
          <w:rPr>
            <w:noProof/>
            <w:webHidden/>
          </w:rPr>
          <w:tab/>
        </w:r>
        <w:r w:rsidR="00DD3D47">
          <w:rPr>
            <w:noProof/>
            <w:webHidden/>
          </w:rPr>
          <w:fldChar w:fldCharType="begin"/>
        </w:r>
        <w:r w:rsidR="00DD3D47">
          <w:rPr>
            <w:noProof/>
            <w:webHidden/>
          </w:rPr>
          <w:instrText xml:space="preserve"> PAGEREF _Toc332970732 \h </w:instrText>
        </w:r>
        <w:r w:rsidR="00DD3D47">
          <w:rPr>
            <w:noProof/>
            <w:webHidden/>
          </w:rPr>
        </w:r>
        <w:r w:rsidR="00DD3D47">
          <w:rPr>
            <w:noProof/>
            <w:webHidden/>
          </w:rPr>
          <w:fldChar w:fldCharType="separate"/>
        </w:r>
        <w:r w:rsidR="00DD3D47">
          <w:rPr>
            <w:noProof/>
            <w:webHidden/>
          </w:rPr>
          <w:t>24</w:t>
        </w:r>
        <w:r w:rsidR="00DD3D47">
          <w:rPr>
            <w:noProof/>
            <w:webHidden/>
          </w:rPr>
          <w:fldChar w:fldCharType="end"/>
        </w:r>
      </w:hyperlink>
    </w:p>
    <w:p w:rsidR="00DD3D47" w:rsidRDefault="001A3105">
      <w:pPr>
        <w:pStyle w:val="TOC3"/>
        <w:tabs>
          <w:tab w:val="left" w:pos="3513"/>
          <w:tab w:val="right" w:leader="dot" w:pos="9350"/>
        </w:tabs>
        <w:rPr>
          <w:rFonts w:asciiTheme="minorHAnsi" w:eastAsiaTheme="minorEastAsia" w:hAnsiTheme="minorHAnsi" w:cstheme="minorBidi"/>
          <w:noProof/>
          <w:sz w:val="22"/>
          <w:szCs w:val="22"/>
        </w:rPr>
      </w:pPr>
      <w:hyperlink w:anchor="_Toc332970733" w:history="1">
        <w:r w:rsidR="00DD3D47" w:rsidRPr="00C74ADC">
          <w:rPr>
            <w:rStyle w:val="Hyperlink"/>
            <w:noProof/>
          </w:rPr>
          <w:t>SECTION 240.100</w:t>
        </w:r>
        <w:r w:rsidR="00DD3D47">
          <w:rPr>
            <w:rFonts w:asciiTheme="minorHAnsi" w:eastAsiaTheme="minorEastAsia" w:hAnsiTheme="minorHAnsi" w:cstheme="minorBidi"/>
            <w:noProof/>
            <w:sz w:val="22"/>
            <w:szCs w:val="22"/>
          </w:rPr>
          <w:tab/>
        </w:r>
        <w:r w:rsidR="00DD3D47" w:rsidRPr="00C74ADC">
          <w:rPr>
            <w:rStyle w:val="Hyperlink"/>
            <w:noProof/>
          </w:rPr>
          <w:t>NOTICE AND PRE-HEARING PROCEDURES</w:t>
        </w:r>
        <w:r w:rsidR="00DD3D47">
          <w:rPr>
            <w:noProof/>
            <w:webHidden/>
          </w:rPr>
          <w:tab/>
        </w:r>
        <w:r w:rsidR="00DD3D47">
          <w:rPr>
            <w:noProof/>
            <w:webHidden/>
          </w:rPr>
          <w:fldChar w:fldCharType="begin"/>
        </w:r>
        <w:r w:rsidR="00DD3D47">
          <w:rPr>
            <w:noProof/>
            <w:webHidden/>
          </w:rPr>
          <w:instrText xml:space="preserve"> PAGEREF _Toc332970733 \h </w:instrText>
        </w:r>
        <w:r w:rsidR="00DD3D47">
          <w:rPr>
            <w:noProof/>
            <w:webHidden/>
          </w:rPr>
        </w:r>
        <w:r w:rsidR="00DD3D47">
          <w:rPr>
            <w:noProof/>
            <w:webHidden/>
          </w:rPr>
          <w:fldChar w:fldCharType="separate"/>
        </w:r>
        <w:r w:rsidR="00DD3D47">
          <w:rPr>
            <w:noProof/>
            <w:webHidden/>
          </w:rPr>
          <w:t>24</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734" w:history="1">
        <w:r w:rsidR="00DD3D47" w:rsidRPr="00C74ADC">
          <w:rPr>
            <w:rStyle w:val="Hyperlink"/>
            <w:noProof/>
          </w:rPr>
          <w:t>Reg. 240.110</w:t>
        </w:r>
        <w:r w:rsidR="00DD3D47">
          <w:rPr>
            <w:rFonts w:asciiTheme="minorHAnsi" w:eastAsiaTheme="minorEastAsia" w:hAnsiTheme="minorHAnsi" w:cstheme="minorBidi"/>
            <w:noProof/>
            <w:sz w:val="22"/>
            <w:szCs w:val="22"/>
          </w:rPr>
          <w:tab/>
        </w:r>
        <w:r w:rsidR="00DD3D47" w:rsidRPr="00C74ADC">
          <w:rPr>
            <w:rStyle w:val="Hyperlink"/>
            <w:noProof/>
          </w:rPr>
          <w:t>Notice of Commencement of Hearing Process</w:t>
        </w:r>
        <w:r w:rsidR="00DD3D47">
          <w:rPr>
            <w:noProof/>
            <w:webHidden/>
          </w:rPr>
          <w:tab/>
        </w:r>
        <w:r w:rsidR="00DD3D47">
          <w:rPr>
            <w:noProof/>
            <w:webHidden/>
          </w:rPr>
          <w:fldChar w:fldCharType="begin"/>
        </w:r>
        <w:r w:rsidR="00DD3D47">
          <w:rPr>
            <w:noProof/>
            <w:webHidden/>
          </w:rPr>
          <w:instrText xml:space="preserve"> PAGEREF _Toc332970734 \h </w:instrText>
        </w:r>
        <w:r w:rsidR="00DD3D47">
          <w:rPr>
            <w:noProof/>
            <w:webHidden/>
          </w:rPr>
        </w:r>
        <w:r w:rsidR="00DD3D47">
          <w:rPr>
            <w:noProof/>
            <w:webHidden/>
          </w:rPr>
          <w:fldChar w:fldCharType="separate"/>
        </w:r>
        <w:r w:rsidR="00DD3D47">
          <w:rPr>
            <w:noProof/>
            <w:webHidden/>
          </w:rPr>
          <w:t>24</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735" w:history="1">
        <w:r w:rsidR="00DD3D47" w:rsidRPr="00C74ADC">
          <w:rPr>
            <w:rStyle w:val="Hyperlink"/>
            <w:noProof/>
          </w:rPr>
          <w:t>Reg. 240.115</w:t>
        </w:r>
        <w:r w:rsidR="00DD3D47">
          <w:rPr>
            <w:rFonts w:asciiTheme="minorHAnsi" w:eastAsiaTheme="minorEastAsia" w:hAnsiTheme="minorHAnsi" w:cstheme="minorBidi"/>
            <w:noProof/>
            <w:sz w:val="22"/>
            <w:szCs w:val="22"/>
          </w:rPr>
          <w:tab/>
        </w:r>
        <w:r w:rsidR="00DD3D47" w:rsidRPr="00C74ADC">
          <w:rPr>
            <w:rStyle w:val="Hyperlink"/>
            <w:noProof/>
          </w:rPr>
          <w:t>Scheduling of Proceedings</w:t>
        </w:r>
        <w:r w:rsidR="00DD3D47">
          <w:rPr>
            <w:noProof/>
            <w:webHidden/>
          </w:rPr>
          <w:tab/>
        </w:r>
        <w:r w:rsidR="00DD3D47">
          <w:rPr>
            <w:noProof/>
            <w:webHidden/>
          </w:rPr>
          <w:fldChar w:fldCharType="begin"/>
        </w:r>
        <w:r w:rsidR="00DD3D47">
          <w:rPr>
            <w:noProof/>
            <w:webHidden/>
          </w:rPr>
          <w:instrText xml:space="preserve"> PAGEREF _Toc332970735 \h </w:instrText>
        </w:r>
        <w:r w:rsidR="00DD3D47">
          <w:rPr>
            <w:noProof/>
            <w:webHidden/>
          </w:rPr>
        </w:r>
        <w:r w:rsidR="00DD3D47">
          <w:rPr>
            <w:noProof/>
            <w:webHidden/>
          </w:rPr>
          <w:fldChar w:fldCharType="separate"/>
        </w:r>
        <w:r w:rsidR="00DD3D47">
          <w:rPr>
            <w:noProof/>
            <w:webHidden/>
          </w:rPr>
          <w:t>25</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736" w:history="1">
        <w:r w:rsidR="00DD3D47" w:rsidRPr="00C74ADC">
          <w:rPr>
            <w:rStyle w:val="Hyperlink"/>
            <w:noProof/>
          </w:rPr>
          <w:t>Reg. 240.120</w:t>
        </w:r>
        <w:r w:rsidR="00DD3D47">
          <w:rPr>
            <w:rFonts w:asciiTheme="minorHAnsi" w:eastAsiaTheme="minorEastAsia" w:hAnsiTheme="minorHAnsi" w:cstheme="minorBidi"/>
            <w:noProof/>
            <w:sz w:val="22"/>
            <w:szCs w:val="22"/>
          </w:rPr>
          <w:tab/>
        </w:r>
        <w:r w:rsidR="00DD3D47" w:rsidRPr="00C74ADC">
          <w:rPr>
            <w:rStyle w:val="Hyperlink"/>
            <w:noProof/>
          </w:rPr>
          <w:t>Pre-Hearing Conferences</w:t>
        </w:r>
        <w:r w:rsidR="00DD3D47">
          <w:rPr>
            <w:noProof/>
            <w:webHidden/>
          </w:rPr>
          <w:tab/>
        </w:r>
        <w:r w:rsidR="00DD3D47">
          <w:rPr>
            <w:noProof/>
            <w:webHidden/>
          </w:rPr>
          <w:fldChar w:fldCharType="begin"/>
        </w:r>
        <w:r w:rsidR="00DD3D47">
          <w:rPr>
            <w:noProof/>
            <w:webHidden/>
          </w:rPr>
          <w:instrText xml:space="preserve"> PAGEREF _Toc332970736 \h </w:instrText>
        </w:r>
        <w:r w:rsidR="00DD3D47">
          <w:rPr>
            <w:noProof/>
            <w:webHidden/>
          </w:rPr>
        </w:r>
        <w:r w:rsidR="00DD3D47">
          <w:rPr>
            <w:noProof/>
            <w:webHidden/>
          </w:rPr>
          <w:fldChar w:fldCharType="separate"/>
        </w:r>
        <w:r w:rsidR="00DD3D47">
          <w:rPr>
            <w:noProof/>
            <w:webHidden/>
          </w:rPr>
          <w:t>25</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737" w:history="1">
        <w:r w:rsidR="00DD3D47" w:rsidRPr="00C74ADC">
          <w:rPr>
            <w:rStyle w:val="Hyperlink"/>
            <w:noProof/>
          </w:rPr>
          <w:t>Reg. 240.130</w:t>
        </w:r>
        <w:r w:rsidR="00DD3D47">
          <w:rPr>
            <w:rFonts w:asciiTheme="minorHAnsi" w:eastAsiaTheme="minorEastAsia" w:hAnsiTheme="minorHAnsi" w:cstheme="minorBidi"/>
            <w:noProof/>
            <w:sz w:val="22"/>
            <w:szCs w:val="22"/>
          </w:rPr>
          <w:tab/>
        </w:r>
        <w:r w:rsidR="00DD3D47" w:rsidRPr="00C74ADC">
          <w:rPr>
            <w:rStyle w:val="Hyperlink"/>
            <w:noProof/>
          </w:rPr>
          <w:t>Pre-Hearing Memorandum</w:t>
        </w:r>
        <w:r w:rsidR="00DD3D47">
          <w:rPr>
            <w:noProof/>
            <w:webHidden/>
          </w:rPr>
          <w:tab/>
        </w:r>
        <w:r w:rsidR="00DD3D47">
          <w:rPr>
            <w:noProof/>
            <w:webHidden/>
          </w:rPr>
          <w:fldChar w:fldCharType="begin"/>
        </w:r>
        <w:r w:rsidR="00DD3D47">
          <w:rPr>
            <w:noProof/>
            <w:webHidden/>
          </w:rPr>
          <w:instrText xml:space="preserve"> PAGEREF _Toc332970737 \h </w:instrText>
        </w:r>
        <w:r w:rsidR="00DD3D47">
          <w:rPr>
            <w:noProof/>
            <w:webHidden/>
          </w:rPr>
        </w:r>
        <w:r w:rsidR="00DD3D47">
          <w:rPr>
            <w:noProof/>
            <w:webHidden/>
          </w:rPr>
          <w:fldChar w:fldCharType="separate"/>
        </w:r>
        <w:r w:rsidR="00DD3D47">
          <w:rPr>
            <w:noProof/>
            <w:webHidden/>
          </w:rPr>
          <w:t>25</w:t>
        </w:r>
        <w:r w:rsidR="00DD3D47">
          <w:rPr>
            <w:noProof/>
            <w:webHidden/>
          </w:rPr>
          <w:fldChar w:fldCharType="end"/>
        </w:r>
      </w:hyperlink>
    </w:p>
    <w:p w:rsidR="00DD3D47" w:rsidRDefault="001A3105">
      <w:pPr>
        <w:pStyle w:val="TOC3"/>
        <w:tabs>
          <w:tab w:val="left" w:pos="3513"/>
          <w:tab w:val="right" w:leader="dot" w:pos="9350"/>
        </w:tabs>
        <w:rPr>
          <w:rFonts w:asciiTheme="minorHAnsi" w:eastAsiaTheme="minorEastAsia" w:hAnsiTheme="minorHAnsi" w:cstheme="minorBidi"/>
          <w:noProof/>
          <w:sz w:val="22"/>
          <w:szCs w:val="22"/>
        </w:rPr>
      </w:pPr>
      <w:hyperlink w:anchor="_Toc332970738" w:history="1">
        <w:r w:rsidR="00DD3D47" w:rsidRPr="00C74ADC">
          <w:rPr>
            <w:rStyle w:val="Hyperlink"/>
            <w:noProof/>
          </w:rPr>
          <w:t>SECTION 240.200</w:t>
        </w:r>
        <w:r w:rsidR="00DD3D47">
          <w:rPr>
            <w:rFonts w:asciiTheme="minorHAnsi" w:eastAsiaTheme="minorEastAsia" w:hAnsiTheme="minorHAnsi" w:cstheme="minorBidi"/>
            <w:noProof/>
            <w:sz w:val="22"/>
            <w:szCs w:val="22"/>
          </w:rPr>
          <w:tab/>
        </w:r>
        <w:r w:rsidR="00DD3D47" w:rsidRPr="00C74ADC">
          <w:rPr>
            <w:rStyle w:val="Hyperlink"/>
            <w:noProof/>
          </w:rPr>
          <w:t>DISQUALIFICATION OF A HEARING OFFICER</w:t>
        </w:r>
        <w:r w:rsidR="00DD3D47">
          <w:rPr>
            <w:noProof/>
            <w:webHidden/>
          </w:rPr>
          <w:tab/>
        </w:r>
        <w:r w:rsidR="00DD3D47">
          <w:rPr>
            <w:noProof/>
            <w:webHidden/>
          </w:rPr>
          <w:fldChar w:fldCharType="begin"/>
        </w:r>
        <w:r w:rsidR="00DD3D47">
          <w:rPr>
            <w:noProof/>
            <w:webHidden/>
          </w:rPr>
          <w:instrText xml:space="preserve"> PAGEREF _Toc332970738 \h </w:instrText>
        </w:r>
        <w:r w:rsidR="00DD3D47">
          <w:rPr>
            <w:noProof/>
            <w:webHidden/>
          </w:rPr>
        </w:r>
        <w:r w:rsidR="00DD3D47">
          <w:rPr>
            <w:noProof/>
            <w:webHidden/>
          </w:rPr>
          <w:fldChar w:fldCharType="separate"/>
        </w:r>
        <w:r w:rsidR="00DD3D47">
          <w:rPr>
            <w:noProof/>
            <w:webHidden/>
          </w:rPr>
          <w:t>26</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739" w:history="1">
        <w:r w:rsidR="00DD3D47" w:rsidRPr="00C74ADC">
          <w:rPr>
            <w:rStyle w:val="Hyperlink"/>
            <w:noProof/>
          </w:rPr>
          <w:t>Reg. 240.210</w:t>
        </w:r>
        <w:r w:rsidR="00DD3D47">
          <w:rPr>
            <w:rFonts w:asciiTheme="minorHAnsi" w:eastAsiaTheme="minorEastAsia" w:hAnsiTheme="minorHAnsi" w:cstheme="minorBidi"/>
            <w:noProof/>
            <w:sz w:val="22"/>
            <w:szCs w:val="22"/>
          </w:rPr>
          <w:tab/>
        </w:r>
        <w:r w:rsidR="00DD3D47" w:rsidRPr="00C74ADC">
          <w:rPr>
            <w:rStyle w:val="Hyperlink"/>
            <w:noProof/>
          </w:rPr>
          <w:t>Motions to Disqualify</w:t>
        </w:r>
        <w:r w:rsidR="00DD3D47">
          <w:rPr>
            <w:noProof/>
            <w:webHidden/>
          </w:rPr>
          <w:tab/>
        </w:r>
        <w:r w:rsidR="00DD3D47">
          <w:rPr>
            <w:noProof/>
            <w:webHidden/>
          </w:rPr>
          <w:fldChar w:fldCharType="begin"/>
        </w:r>
        <w:r w:rsidR="00DD3D47">
          <w:rPr>
            <w:noProof/>
            <w:webHidden/>
          </w:rPr>
          <w:instrText xml:space="preserve"> PAGEREF _Toc332970739 \h </w:instrText>
        </w:r>
        <w:r w:rsidR="00DD3D47">
          <w:rPr>
            <w:noProof/>
            <w:webHidden/>
          </w:rPr>
        </w:r>
        <w:r w:rsidR="00DD3D47">
          <w:rPr>
            <w:noProof/>
            <w:webHidden/>
          </w:rPr>
          <w:fldChar w:fldCharType="separate"/>
        </w:r>
        <w:r w:rsidR="00DD3D47">
          <w:rPr>
            <w:noProof/>
            <w:webHidden/>
          </w:rPr>
          <w:t>26</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740" w:history="1">
        <w:r w:rsidR="00DD3D47" w:rsidRPr="00C74ADC">
          <w:rPr>
            <w:rStyle w:val="Hyperlink"/>
            <w:noProof/>
          </w:rPr>
          <w:t>Reg. 240.220</w:t>
        </w:r>
        <w:r w:rsidR="00DD3D47">
          <w:rPr>
            <w:rFonts w:asciiTheme="minorHAnsi" w:eastAsiaTheme="minorEastAsia" w:hAnsiTheme="minorHAnsi" w:cstheme="minorBidi"/>
            <w:noProof/>
            <w:sz w:val="22"/>
            <w:szCs w:val="22"/>
          </w:rPr>
          <w:tab/>
        </w:r>
        <w:r w:rsidR="00DD3D47" w:rsidRPr="00C74ADC">
          <w:rPr>
            <w:rStyle w:val="Hyperlink"/>
            <w:noProof/>
          </w:rPr>
          <w:t>Interlocutory Review of Decision Not to Disqualify</w:t>
        </w:r>
        <w:r w:rsidR="00DD3D47">
          <w:rPr>
            <w:noProof/>
            <w:webHidden/>
          </w:rPr>
          <w:tab/>
        </w:r>
        <w:r w:rsidR="00DD3D47">
          <w:rPr>
            <w:noProof/>
            <w:webHidden/>
          </w:rPr>
          <w:fldChar w:fldCharType="begin"/>
        </w:r>
        <w:r w:rsidR="00DD3D47">
          <w:rPr>
            <w:noProof/>
            <w:webHidden/>
          </w:rPr>
          <w:instrText xml:space="preserve"> PAGEREF _Toc332970740 \h </w:instrText>
        </w:r>
        <w:r w:rsidR="00DD3D47">
          <w:rPr>
            <w:noProof/>
            <w:webHidden/>
          </w:rPr>
        </w:r>
        <w:r w:rsidR="00DD3D47">
          <w:rPr>
            <w:noProof/>
            <w:webHidden/>
          </w:rPr>
          <w:fldChar w:fldCharType="separate"/>
        </w:r>
        <w:r w:rsidR="00DD3D47">
          <w:rPr>
            <w:noProof/>
            <w:webHidden/>
          </w:rPr>
          <w:t>26</w:t>
        </w:r>
        <w:r w:rsidR="00DD3D47">
          <w:rPr>
            <w:noProof/>
            <w:webHidden/>
          </w:rPr>
          <w:fldChar w:fldCharType="end"/>
        </w:r>
      </w:hyperlink>
    </w:p>
    <w:p w:rsidR="00DD3D47" w:rsidRDefault="001A3105">
      <w:pPr>
        <w:pStyle w:val="TOC3"/>
        <w:tabs>
          <w:tab w:val="left" w:pos="3513"/>
          <w:tab w:val="right" w:leader="dot" w:pos="9350"/>
        </w:tabs>
        <w:rPr>
          <w:rFonts w:asciiTheme="minorHAnsi" w:eastAsiaTheme="minorEastAsia" w:hAnsiTheme="minorHAnsi" w:cstheme="minorBidi"/>
          <w:noProof/>
          <w:sz w:val="22"/>
          <w:szCs w:val="22"/>
        </w:rPr>
      </w:pPr>
      <w:hyperlink w:anchor="_Toc332970741" w:history="1">
        <w:r w:rsidR="00DD3D47" w:rsidRPr="00C74ADC">
          <w:rPr>
            <w:rStyle w:val="Hyperlink"/>
            <w:noProof/>
          </w:rPr>
          <w:t>SECTION 240.300</w:t>
        </w:r>
        <w:r w:rsidR="00DD3D47">
          <w:rPr>
            <w:rFonts w:asciiTheme="minorHAnsi" w:eastAsiaTheme="minorEastAsia" w:hAnsiTheme="minorHAnsi" w:cstheme="minorBidi"/>
            <w:noProof/>
            <w:sz w:val="22"/>
            <w:szCs w:val="22"/>
          </w:rPr>
          <w:tab/>
        </w:r>
        <w:r w:rsidR="00DD3D47" w:rsidRPr="00C74ADC">
          <w:rPr>
            <w:rStyle w:val="Hyperlink"/>
            <w:noProof/>
          </w:rPr>
          <w:t>HEARING PROCESS</w:t>
        </w:r>
        <w:r w:rsidR="00DD3D47">
          <w:rPr>
            <w:noProof/>
            <w:webHidden/>
          </w:rPr>
          <w:tab/>
        </w:r>
        <w:r w:rsidR="00DD3D47">
          <w:rPr>
            <w:noProof/>
            <w:webHidden/>
          </w:rPr>
          <w:fldChar w:fldCharType="begin"/>
        </w:r>
        <w:r w:rsidR="00DD3D47">
          <w:rPr>
            <w:noProof/>
            <w:webHidden/>
          </w:rPr>
          <w:instrText xml:space="preserve"> PAGEREF _Toc332970741 \h </w:instrText>
        </w:r>
        <w:r w:rsidR="00DD3D47">
          <w:rPr>
            <w:noProof/>
            <w:webHidden/>
          </w:rPr>
        </w:r>
        <w:r w:rsidR="00DD3D47">
          <w:rPr>
            <w:noProof/>
            <w:webHidden/>
          </w:rPr>
          <w:fldChar w:fldCharType="separate"/>
        </w:r>
        <w:r w:rsidR="00DD3D47">
          <w:rPr>
            <w:noProof/>
            <w:webHidden/>
          </w:rPr>
          <w:t>26</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742" w:history="1">
        <w:r w:rsidR="00DD3D47" w:rsidRPr="00C74ADC">
          <w:rPr>
            <w:rStyle w:val="Hyperlink"/>
            <w:noProof/>
          </w:rPr>
          <w:t>Reg. 240.307</w:t>
        </w:r>
        <w:r w:rsidR="00DD3D47">
          <w:rPr>
            <w:rFonts w:asciiTheme="minorHAnsi" w:eastAsiaTheme="minorEastAsia" w:hAnsiTheme="minorHAnsi" w:cstheme="minorBidi"/>
            <w:noProof/>
            <w:sz w:val="22"/>
            <w:szCs w:val="22"/>
          </w:rPr>
          <w:tab/>
        </w:r>
        <w:r w:rsidR="00DD3D47" w:rsidRPr="00C74ADC">
          <w:rPr>
            <w:rStyle w:val="Hyperlink"/>
            <w:noProof/>
          </w:rPr>
          <w:t>Powers and Duties of Hearing Officer</w:t>
        </w:r>
        <w:r w:rsidR="00DD3D47">
          <w:rPr>
            <w:noProof/>
            <w:webHidden/>
          </w:rPr>
          <w:tab/>
        </w:r>
        <w:r w:rsidR="00DD3D47">
          <w:rPr>
            <w:noProof/>
            <w:webHidden/>
          </w:rPr>
          <w:fldChar w:fldCharType="begin"/>
        </w:r>
        <w:r w:rsidR="00DD3D47">
          <w:rPr>
            <w:noProof/>
            <w:webHidden/>
          </w:rPr>
          <w:instrText xml:space="preserve"> PAGEREF _Toc332970742 \h </w:instrText>
        </w:r>
        <w:r w:rsidR="00DD3D47">
          <w:rPr>
            <w:noProof/>
            <w:webHidden/>
          </w:rPr>
        </w:r>
        <w:r w:rsidR="00DD3D47">
          <w:rPr>
            <w:noProof/>
            <w:webHidden/>
          </w:rPr>
          <w:fldChar w:fldCharType="separate"/>
        </w:r>
        <w:r w:rsidR="00DD3D47">
          <w:rPr>
            <w:noProof/>
            <w:webHidden/>
          </w:rPr>
          <w:t>26</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743" w:history="1">
        <w:r w:rsidR="00DD3D47" w:rsidRPr="00C74ADC">
          <w:rPr>
            <w:rStyle w:val="Hyperlink"/>
            <w:noProof/>
          </w:rPr>
          <w:t>Reg. 240.314</w:t>
        </w:r>
        <w:r w:rsidR="00DD3D47">
          <w:rPr>
            <w:rFonts w:asciiTheme="minorHAnsi" w:eastAsiaTheme="minorEastAsia" w:hAnsiTheme="minorHAnsi" w:cstheme="minorBidi"/>
            <w:noProof/>
            <w:sz w:val="22"/>
            <w:szCs w:val="22"/>
          </w:rPr>
          <w:tab/>
        </w:r>
        <w:r w:rsidR="00DD3D47" w:rsidRPr="00C74ADC">
          <w:rPr>
            <w:rStyle w:val="Hyperlink"/>
            <w:noProof/>
          </w:rPr>
          <w:t>Rights of Parties and Rules of Evidence</w:t>
        </w:r>
        <w:r w:rsidR="00DD3D47">
          <w:rPr>
            <w:noProof/>
            <w:webHidden/>
          </w:rPr>
          <w:tab/>
        </w:r>
        <w:r w:rsidR="00DD3D47">
          <w:rPr>
            <w:noProof/>
            <w:webHidden/>
          </w:rPr>
          <w:fldChar w:fldCharType="begin"/>
        </w:r>
        <w:r w:rsidR="00DD3D47">
          <w:rPr>
            <w:noProof/>
            <w:webHidden/>
          </w:rPr>
          <w:instrText xml:space="preserve"> PAGEREF _Toc332970743 \h </w:instrText>
        </w:r>
        <w:r w:rsidR="00DD3D47">
          <w:rPr>
            <w:noProof/>
            <w:webHidden/>
          </w:rPr>
        </w:r>
        <w:r w:rsidR="00DD3D47">
          <w:rPr>
            <w:noProof/>
            <w:webHidden/>
          </w:rPr>
          <w:fldChar w:fldCharType="separate"/>
        </w:r>
        <w:r w:rsidR="00DD3D47">
          <w:rPr>
            <w:noProof/>
            <w:webHidden/>
          </w:rPr>
          <w:t>27</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744" w:history="1">
        <w:r w:rsidR="00DD3D47" w:rsidRPr="00C74ADC">
          <w:rPr>
            <w:rStyle w:val="Hyperlink"/>
            <w:noProof/>
          </w:rPr>
          <w:t>Reg. 240.321</w:t>
        </w:r>
        <w:r w:rsidR="00DD3D47">
          <w:rPr>
            <w:rFonts w:asciiTheme="minorHAnsi" w:eastAsiaTheme="minorEastAsia" w:hAnsiTheme="minorHAnsi" w:cstheme="minorBidi"/>
            <w:noProof/>
            <w:sz w:val="22"/>
            <w:szCs w:val="22"/>
          </w:rPr>
          <w:tab/>
        </w:r>
        <w:r w:rsidR="00DD3D47" w:rsidRPr="00C74ADC">
          <w:rPr>
            <w:rStyle w:val="Hyperlink"/>
            <w:i/>
            <w:iCs/>
            <w:noProof/>
          </w:rPr>
          <w:t>Ex Parte</w:t>
        </w:r>
        <w:r w:rsidR="00DD3D47" w:rsidRPr="00C74ADC">
          <w:rPr>
            <w:rStyle w:val="Hyperlink"/>
            <w:noProof/>
          </w:rPr>
          <w:t xml:space="preserve"> Communications</w:t>
        </w:r>
        <w:r w:rsidR="00DD3D47">
          <w:rPr>
            <w:noProof/>
            <w:webHidden/>
          </w:rPr>
          <w:tab/>
        </w:r>
        <w:r w:rsidR="00DD3D47">
          <w:rPr>
            <w:noProof/>
            <w:webHidden/>
          </w:rPr>
          <w:fldChar w:fldCharType="begin"/>
        </w:r>
        <w:r w:rsidR="00DD3D47">
          <w:rPr>
            <w:noProof/>
            <w:webHidden/>
          </w:rPr>
          <w:instrText xml:space="preserve"> PAGEREF _Toc332970744 \h </w:instrText>
        </w:r>
        <w:r w:rsidR="00DD3D47">
          <w:rPr>
            <w:noProof/>
            <w:webHidden/>
          </w:rPr>
        </w:r>
        <w:r w:rsidR="00DD3D47">
          <w:rPr>
            <w:noProof/>
            <w:webHidden/>
          </w:rPr>
          <w:fldChar w:fldCharType="separate"/>
        </w:r>
        <w:r w:rsidR="00DD3D47">
          <w:rPr>
            <w:noProof/>
            <w:webHidden/>
          </w:rPr>
          <w:t>27</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745" w:history="1">
        <w:r w:rsidR="00DD3D47" w:rsidRPr="00C74ADC">
          <w:rPr>
            <w:rStyle w:val="Hyperlink"/>
            <w:noProof/>
          </w:rPr>
          <w:t>Reg. 240.328</w:t>
        </w:r>
        <w:r w:rsidR="00DD3D47">
          <w:rPr>
            <w:rFonts w:asciiTheme="minorHAnsi" w:eastAsiaTheme="minorEastAsia" w:hAnsiTheme="minorHAnsi" w:cstheme="minorBidi"/>
            <w:noProof/>
            <w:sz w:val="22"/>
            <w:szCs w:val="22"/>
          </w:rPr>
          <w:tab/>
        </w:r>
        <w:r w:rsidR="00DD3D47" w:rsidRPr="00C74ADC">
          <w:rPr>
            <w:rStyle w:val="Hyperlink"/>
            <w:noProof/>
          </w:rPr>
          <w:t>Briefing</w:t>
        </w:r>
        <w:r w:rsidR="00DD3D47">
          <w:rPr>
            <w:noProof/>
            <w:webHidden/>
          </w:rPr>
          <w:tab/>
        </w:r>
        <w:r w:rsidR="00DD3D47">
          <w:rPr>
            <w:noProof/>
            <w:webHidden/>
          </w:rPr>
          <w:fldChar w:fldCharType="begin"/>
        </w:r>
        <w:r w:rsidR="00DD3D47">
          <w:rPr>
            <w:noProof/>
            <w:webHidden/>
          </w:rPr>
          <w:instrText xml:space="preserve"> PAGEREF _Toc332970745 \h </w:instrText>
        </w:r>
        <w:r w:rsidR="00DD3D47">
          <w:rPr>
            <w:noProof/>
            <w:webHidden/>
          </w:rPr>
        </w:r>
        <w:r w:rsidR="00DD3D47">
          <w:rPr>
            <w:noProof/>
            <w:webHidden/>
          </w:rPr>
          <w:fldChar w:fldCharType="separate"/>
        </w:r>
        <w:r w:rsidR="00DD3D47">
          <w:rPr>
            <w:noProof/>
            <w:webHidden/>
          </w:rPr>
          <w:t>27</w:t>
        </w:r>
        <w:r w:rsidR="00DD3D47">
          <w:rPr>
            <w:noProof/>
            <w:webHidden/>
          </w:rPr>
          <w:fldChar w:fldCharType="end"/>
        </w:r>
      </w:hyperlink>
    </w:p>
    <w:p w:rsidR="00DD3D47" w:rsidRDefault="001A3105">
      <w:pPr>
        <w:pStyle w:val="TOC4"/>
        <w:tabs>
          <w:tab w:val="left" w:pos="3727"/>
          <w:tab w:val="right" w:leader="dot" w:pos="9350"/>
        </w:tabs>
        <w:rPr>
          <w:rFonts w:asciiTheme="minorHAnsi" w:eastAsiaTheme="minorEastAsia" w:hAnsiTheme="minorHAnsi" w:cstheme="minorBidi"/>
          <w:noProof/>
          <w:sz w:val="22"/>
          <w:szCs w:val="22"/>
        </w:rPr>
      </w:pPr>
      <w:hyperlink w:anchor="_Toc332970746" w:history="1">
        <w:r w:rsidR="00DD3D47" w:rsidRPr="00C74ADC">
          <w:rPr>
            <w:rStyle w:val="Hyperlink"/>
            <w:noProof/>
          </w:rPr>
          <w:t xml:space="preserve">Reg. 240.335 </w:t>
        </w:r>
        <w:r w:rsidR="00DD3D47">
          <w:rPr>
            <w:rFonts w:asciiTheme="minorHAnsi" w:eastAsiaTheme="minorEastAsia" w:hAnsiTheme="minorHAnsi" w:cstheme="minorBidi"/>
            <w:noProof/>
            <w:sz w:val="22"/>
            <w:szCs w:val="22"/>
          </w:rPr>
          <w:tab/>
        </w:r>
        <w:r w:rsidR="00DD3D47" w:rsidRPr="00C74ADC">
          <w:rPr>
            <w:rStyle w:val="Hyperlink"/>
            <w:noProof/>
          </w:rPr>
          <w:t>Privileges</w:t>
        </w:r>
        <w:r w:rsidR="00DD3D47">
          <w:rPr>
            <w:noProof/>
            <w:webHidden/>
          </w:rPr>
          <w:tab/>
        </w:r>
        <w:r w:rsidR="00DD3D47">
          <w:rPr>
            <w:noProof/>
            <w:webHidden/>
          </w:rPr>
          <w:fldChar w:fldCharType="begin"/>
        </w:r>
        <w:r w:rsidR="00DD3D47">
          <w:rPr>
            <w:noProof/>
            <w:webHidden/>
          </w:rPr>
          <w:instrText xml:space="preserve"> PAGEREF _Toc332970746 \h </w:instrText>
        </w:r>
        <w:r w:rsidR="00DD3D47">
          <w:rPr>
            <w:noProof/>
            <w:webHidden/>
          </w:rPr>
        </w:r>
        <w:r w:rsidR="00DD3D47">
          <w:rPr>
            <w:noProof/>
            <w:webHidden/>
          </w:rPr>
          <w:fldChar w:fldCharType="separate"/>
        </w:r>
        <w:r w:rsidR="00DD3D47">
          <w:rPr>
            <w:noProof/>
            <w:webHidden/>
          </w:rPr>
          <w:t>27</w:t>
        </w:r>
        <w:r w:rsidR="00DD3D47">
          <w:rPr>
            <w:noProof/>
            <w:webHidden/>
          </w:rPr>
          <w:fldChar w:fldCharType="end"/>
        </w:r>
      </w:hyperlink>
    </w:p>
    <w:p w:rsidR="00DD3D47" w:rsidRDefault="001A3105">
      <w:pPr>
        <w:pStyle w:val="TOC4"/>
        <w:tabs>
          <w:tab w:val="left" w:pos="3727"/>
          <w:tab w:val="right" w:leader="dot" w:pos="9350"/>
        </w:tabs>
        <w:rPr>
          <w:rFonts w:asciiTheme="minorHAnsi" w:eastAsiaTheme="minorEastAsia" w:hAnsiTheme="minorHAnsi" w:cstheme="minorBidi"/>
          <w:noProof/>
          <w:sz w:val="22"/>
          <w:szCs w:val="22"/>
        </w:rPr>
      </w:pPr>
      <w:hyperlink w:anchor="_Toc332970747" w:history="1">
        <w:r w:rsidR="00DD3D47" w:rsidRPr="00C74ADC">
          <w:rPr>
            <w:rStyle w:val="Hyperlink"/>
            <w:noProof/>
          </w:rPr>
          <w:t xml:space="preserve">Reg. 240.342 </w:t>
        </w:r>
        <w:r w:rsidR="00DD3D47">
          <w:rPr>
            <w:rFonts w:asciiTheme="minorHAnsi" w:eastAsiaTheme="minorEastAsia" w:hAnsiTheme="minorHAnsi" w:cstheme="minorBidi"/>
            <w:noProof/>
            <w:sz w:val="22"/>
            <w:szCs w:val="22"/>
          </w:rPr>
          <w:tab/>
        </w:r>
        <w:r w:rsidR="00DD3D47" w:rsidRPr="00C74ADC">
          <w:rPr>
            <w:rStyle w:val="Hyperlink"/>
            <w:noProof/>
          </w:rPr>
          <w:t>Stipulations</w:t>
        </w:r>
        <w:r w:rsidR="00DD3D47">
          <w:rPr>
            <w:noProof/>
            <w:webHidden/>
          </w:rPr>
          <w:tab/>
        </w:r>
        <w:r w:rsidR="00DD3D47">
          <w:rPr>
            <w:noProof/>
            <w:webHidden/>
          </w:rPr>
          <w:fldChar w:fldCharType="begin"/>
        </w:r>
        <w:r w:rsidR="00DD3D47">
          <w:rPr>
            <w:noProof/>
            <w:webHidden/>
          </w:rPr>
          <w:instrText xml:space="preserve"> PAGEREF _Toc332970747 \h </w:instrText>
        </w:r>
        <w:r w:rsidR="00DD3D47">
          <w:rPr>
            <w:noProof/>
            <w:webHidden/>
          </w:rPr>
        </w:r>
        <w:r w:rsidR="00DD3D47">
          <w:rPr>
            <w:noProof/>
            <w:webHidden/>
          </w:rPr>
          <w:fldChar w:fldCharType="separate"/>
        </w:r>
        <w:r w:rsidR="00DD3D47">
          <w:rPr>
            <w:noProof/>
            <w:webHidden/>
          </w:rPr>
          <w:t>27</w:t>
        </w:r>
        <w:r w:rsidR="00DD3D47">
          <w:rPr>
            <w:noProof/>
            <w:webHidden/>
          </w:rPr>
          <w:fldChar w:fldCharType="end"/>
        </w:r>
      </w:hyperlink>
    </w:p>
    <w:p w:rsidR="00DD3D47" w:rsidRDefault="001A3105">
      <w:pPr>
        <w:pStyle w:val="TOC4"/>
        <w:tabs>
          <w:tab w:val="left" w:pos="3727"/>
          <w:tab w:val="right" w:leader="dot" w:pos="9350"/>
        </w:tabs>
        <w:rPr>
          <w:rFonts w:asciiTheme="minorHAnsi" w:eastAsiaTheme="minorEastAsia" w:hAnsiTheme="minorHAnsi" w:cstheme="minorBidi"/>
          <w:noProof/>
          <w:sz w:val="22"/>
          <w:szCs w:val="22"/>
        </w:rPr>
      </w:pPr>
      <w:hyperlink w:anchor="_Toc332970748" w:history="1">
        <w:r w:rsidR="00DD3D47" w:rsidRPr="00C74ADC">
          <w:rPr>
            <w:rStyle w:val="Hyperlink"/>
            <w:noProof/>
          </w:rPr>
          <w:t xml:space="preserve">Reg. 240.349 </w:t>
        </w:r>
        <w:r w:rsidR="00DD3D47">
          <w:rPr>
            <w:rFonts w:asciiTheme="minorHAnsi" w:eastAsiaTheme="minorEastAsia" w:hAnsiTheme="minorHAnsi" w:cstheme="minorBidi"/>
            <w:noProof/>
            <w:sz w:val="22"/>
            <w:szCs w:val="22"/>
          </w:rPr>
          <w:tab/>
        </w:r>
        <w:r w:rsidR="00DD3D47" w:rsidRPr="00C74ADC">
          <w:rPr>
            <w:rStyle w:val="Hyperlink"/>
            <w:noProof/>
          </w:rPr>
          <w:t>Motions, Objections, and Orders</w:t>
        </w:r>
        <w:r w:rsidR="00DD3D47">
          <w:rPr>
            <w:noProof/>
            <w:webHidden/>
          </w:rPr>
          <w:tab/>
        </w:r>
        <w:r w:rsidR="00DD3D47">
          <w:rPr>
            <w:noProof/>
            <w:webHidden/>
          </w:rPr>
          <w:fldChar w:fldCharType="begin"/>
        </w:r>
        <w:r w:rsidR="00DD3D47">
          <w:rPr>
            <w:noProof/>
            <w:webHidden/>
          </w:rPr>
          <w:instrText xml:space="preserve"> PAGEREF _Toc332970748 \h </w:instrText>
        </w:r>
        <w:r w:rsidR="00DD3D47">
          <w:rPr>
            <w:noProof/>
            <w:webHidden/>
          </w:rPr>
        </w:r>
        <w:r w:rsidR="00DD3D47">
          <w:rPr>
            <w:noProof/>
            <w:webHidden/>
          </w:rPr>
          <w:fldChar w:fldCharType="separate"/>
        </w:r>
        <w:r w:rsidR="00DD3D47">
          <w:rPr>
            <w:noProof/>
            <w:webHidden/>
          </w:rPr>
          <w:t>27</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749" w:history="1">
        <w:r w:rsidR="00DD3D47" w:rsidRPr="00C74ADC">
          <w:rPr>
            <w:rStyle w:val="Hyperlink"/>
            <w:noProof/>
          </w:rPr>
          <w:t>Reg. 240.363</w:t>
        </w:r>
        <w:r w:rsidR="00DD3D47">
          <w:rPr>
            <w:rFonts w:asciiTheme="minorHAnsi" w:eastAsiaTheme="minorEastAsia" w:hAnsiTheme="minorHAnsi" w:cstheme="minorBidi"/>
            <w:noProof/>
            <w:sz w:val="22"/>
            <w:szCs w:val="22"/>
          </w:rPr>
          <w:tab/>
        </w:r>
        <w:r w:rsidR="00DD3D47" w:rsidRPr="00C74ADC">
          <w:rPr>
            <w:rStyle w:val="Hyperlink"/>
            <w:noProof/>
          </w:rPr>
          <w:t>Waiver of Objections and Arguments</w:t>
        </w:r>
        <w:r w:rsidR="00DD3D47">
          <w:rPr>
            <w:noProof/>
            <w:webHidden/>
          </w:rPr>
          <w:tab/>
        </w:r>
        <w:r w:rsidR="00DD3D47">
          <w:rPr>
            <w:noProof/>
            <w:webHidden/>
          </w:rPr>
          <w:fldChar w:fldCharType="begin"/>
        </w:r>
        <w:r w:rsidR="00DD3D47">
          <w:rPr>
            <w:noProof/>
            <w:webHidden/>
          </w:rPr>
          <w:instrText xml:space="preserve"> PAGEREF _Toc332970749 \h </w:instrText>
        </w:r>
        <w:r w:rsidR="00DD3D47">
          <w:rPr>
            <w:noProof/>
            <w:webHidden/>
          </w:rPr>
        </w:r>
        <w:r w:rsidR="00DD3D47">
          <w:rPr>
            <w:noProof/>
            <w:webHidden/>
          </w:rPr>
          <w:fldChar w:fldCharType="separate"/>
        </w:r>
        <w:r w:rsidR="00DD3D47">
          <w:rPr>
            <w:noProof/>
            <w:webHidden/>
          </w:rPr>
          <w:t>28</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750" w:history="1">
        <w:r w:rsidR="00DD3D47" w:rsidRPr="00C74ADC">
          <w:rPr>
            <w:rStyle w:val="Hyperlink"/>
            <w:noProof/>
          </w:rPr>
          <w:t>Reg. 240.370</w:t>
        </w:r>
        <w:r w:rsidR="00DD3D47">
          <w:rPr>
            <w:rFonts w:asciiTheme="minorHAnsi" w:eastAsiaTheme="minorEastAsia" w:hAnsiTheme="minorHAnsi" w:cstheme="minorBidi"/>
            <w:noProof/>
            <w:sz w:val="22"/>
            <w:szCs w:val="22"/>
          </w:rPr>
          <w:tab/>
        </w:r>
        <w:r w:rsidR="00DD3D47" w:rsidRPr="00C74ADC">
          <w:rPr>
            <w:rStyle w:val="Hyperlink"/>
            <w:noProof/>
          </w:rPr>
          <w:t>Commission Employees as Witnesses</w:t>
        </w:r>
        <w:r w:rsidR="00DD3D47">
          <w:rPr>
            <w:noProof/>
            <w:webHidden/>
          </w:rPr>
          <w:tab/>
        </w:r>
        <w:r w:rsidR="00DD3D47">
          <w:rPr>
            <w:noProof/>
            <w:webHidden/>
          </w:rPr>
          <w:fldChar w:fldCharType="begin"/>
        </w:r>
        <w:r w:rsidR="00DD3D47">
          <w:rPr>
            <w:noProof/>
            <w:webHidden/>
          </w:rPr>
          <w:instrText xml:space="preserve"> PAGEREF _Toc332970750 \h </w:instrText>
        </w:r>
        <w:r w:rsidR="00DD3D47">
          <w:rPr>
            <w:noProof/>
            <w:webHidden/>
          </w:rPr>
        </w:r>
        <w:r w:rsidR="00DD3D47">
          <w:rPr>
            <w:noProof/>
            <w:webHidden/>
          </w:rPr>
          <w:fldChar w:fldCharType="separate"/>
        </w:r>
        <w:r w:rsidR="00DD3D47">
          <w:rPr>
            <w:noProof/>
            <w:webHidden/>
          </w:rPr>
          <w:t>28</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751" w:history="1">
        <w:r w:rsidR="00DD3D47" w:rsidRPr="00C74ADC">
          <w:rPr>
            <w:rStyle w:val="Hyperlink"/>
            <w:noProof/>
          </w:rPr>
          <w:t>Reg. 240.398</w:t>
        </w:r>
        <w:r w:rsidR="00DD3D47">
          <w:rPr>
            <w:rFonts w:asciiTheme="minorHAnsi" w:eastAsiaTheme="minorEastAsia" w:hAnsiTheme="minorHAnsi" w:cstheme="minorBidi"/>
            <w:noProof/>
            <w:sz w:val="22"/>
            <w:szCs w:val="22"/>
          </w:rPr>
          <w:tab/>
        </w:r>
        <w:r w:rsidR="00DD3D47" w:rsidRPr="00C74ADC">
          <w:rPr>
            <w:rStyle w:val="Hyperlink"/>
            <w:noProof/>
          </w:rPr>
          <w:t>Penalties for Failure to Appear at Hearing</w:t>
        </w:r>
        <w:r w:rsidR="00DD3D47">
          <w:rPr>
            <w:noProof/>
            <w:webHidden/>
          </w:rPr>
          <w:tab/>
        </w:r>
        <w:r w:rsidR="00DD3D47">
          <w:rPr>
            <w:noProof/>
            <w:webHidden/>
          </w:rPr>
          <w:fldChar w:fldCharType="begin"/>
        </w:r>
        <w:r w:rsidR="00DD3D47">
          <w:rPr>
            <w:noProof/>
            <w:webHidden/>
          </w:rPr>
          <w:instrText xml:space="preserve"> PAGEREF _Toc332970751 \h </w:instrText>
        </w:r>
        <w:r w:rsidR="00DD3D47">
          <w:rPr>
            <w:noProof/>
            <w:webHidden/>
          </w:rPr>
        </w:r>
        <w:r w:rsidR="00DD3D47">
          <w:rPr>
            <w:noProof/>
            <w:webHidden/>
          </w:rPr>
          <w:fldChar w:fldCharType="separate"/>
        </w:r>
        <w:r w:rsidR="00DD3D47">
          <w:rPr>
            <w:noProof/>
            <w:webHidden/>
          </w:rPr>
          <w:t>28</w:t>
        </w:r>
        <w:r w:rsidR="00DD3D47">
          <w:rPr>
            <w:noProof/>
            <w:webHidden/>
          </w:rPr>
          <w:fldChar w:fldCharType="end"/>
        </w:r>
      </w:hyperlink>
    </w:p>
    <w:p w:rsidR="00DD3D47" w:rsidRDefault="001A3105">
      <w:pPr>
        <w:pStyle w:val="TOC3"/>
        <w:tabs>
          <w:tab w:val="left" w:pos="3513"/>
          <w:tab w:val="right" w:leader="dot" w:pos="9350"/>
        </w:tabs>
        <w:rPr>
          <w:rFonts w:asciiTheme="minorHAnsi" w:eastAsiaTheme="minorEastAsia" w:hAnsiTheme="minorHAnsi" w:cstheme="minorBidi"/>
          <w:noProof/>
          <w:sz w:val="22"/>
          <w:szCs w:val="22"/>
        </w:rPr>
      </w:pPr>
      <w:hyperlink w:anchor="_Toc332970752" w:history="1">
        <w:r w:rsidR="00DD3D47" w:rsidRPr="00C74ADC">
          <w:rPr>
            <w:rStyle w:val="Hyperlink"/>
            <w:noProof/>
          </w:rPr>
          <w:t>SECTION 240.400</w:t>
        </w:r>
        <w:r w:rsidR="00DD3D47">
          <w:rPr>
            <w:rFonts w:asciiTheme="minorHAnsi" w:eastAsiaTheme="minorEastAsia" w:hAnsiTheme="minorHAnsi" w:cstheme="minorBidi"/>
            <w:noProof/>
            <w:sz w:val="22"/>
            <w:szCs w:val="22"/>
          </w:rPr>
          <w:tab/>
        </w:r>
        <w:r w:rsidR="00DD3D47" w:rsidRPr="00C74ADC">
          <w:rPr>
            <w:rStyle w:val="Hyperlink"/>
            <w:noProof/>
          </w:rPr>
          <w:t>DISCOVERY</w:t>
        </w:r>
        <w:r w:rsidR="00DD3D47">
          <w:rPr>
            <w:noProof/>
            <w:webHidden/>
          </w:rPr>
          <w:tab/>
        </w:r>
        <w:r w:rsidR="00DD3D47">
          <w:rPr>
            <w:noProof/>
            <w:webHidden/>
          </w:rPr>
          <w:fldChar w:fldCharType="begin"/>
        </w:r>
        <w:r w:rsidR="00DD3D47">
          <w:rPr>
            <w:noProof/>
            <w:webHidden/>
          </w:rPr>
          <w:instrText xml:space="preserve"> PAGEREF _Toc332970752 \h </w:instrText>
        </w:r>
        <w:r w:rsidR="00DD3D47">
          <w:rPr>
            <w:noProof/>
            <w:webHidden/>
          </w:rPr>
        </w:r>
        <w:r w:rsidR="00DD3D47">
          <w:rPr>
            <w:noProof/>
            <w:webHidden/>
          </w:rPr>
          <w:fldChar w:fldCharType="separate"/>
        </w:r>
        <w:r w:rsidR="00DD3D47">
          <w:rPr>
            <w:noProof/>
            <w:webHidden/>
          </w:rPr>
          <w:t>28</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753" w:history="1">
        <w:r w:rsidR="00DD3D47" w:rsidRPr="00C74ADC">
          <w:rPr>
            <w:rStyle w:val="Hyperlink"/>
            <w:noProof/>
          </w:rPr>
          <w:t>Reg. 240.407</w:t>
        </w:r>
        <w:r w:rsidR="00DD3D47">
          <w:rPr>
            <w:rFonts w:asciiTheme="minorHAnsi" w:eastAsiaTheme="minorEastAsia" w:hAnsiTheme="minorHAnsi" w:cstheme="minorBidi"/>
            <w:noProof/>
            <w:sz w:val="22"/>
            <w:szCs w:val="22"/>
          </w:rPr>
          <w:tab/>
        </w:r>
        <w:r w:rsidR="00DD3D47" w:rsidRPr="00C74ADC">
          <w:rPr>
            <w:rStyle w:val="Hyperlink"/>
            <w:noProof/>
          </w:rPr>
          <w:t>Request for Documents</w:t>
        </w:r>
        <w:r w:rsidR="00DD3D47">
          <w:rPr>
            <w:noProof/>
            <w:webHidden/>
          </w:rPr>
          <w:tab/>
        </w:r>
        <w:r w:rsidR="00DD3D47">
          <w:rPr>
            <w:noProof/>
            <w:webHidden/>
          </w:rPr>
          <w:fldChar w:fldCharType="begin"/>
        </w:r>
        <w:r w:rsidR="00DD3D47">
          <w:rPr>
            <w:noProof/>
            <w:webHidden/>
          </w:rPr>
          <w:instrText xml:space="preserve"> PAGEREF _Toc332970753 \h </w:instrText>
        </w:r>
        <w:r w:rsidR="00DD3D47">
          <w:rPr>
            <w:noProof/>
            <w:webHidden/>
          </w:rPr>
        </w:r>
        <w:r w:rsidR="00DD3D47">
          <w:rPr>
            <w:noProof/>
            <w:webHidden/>
          </w:rPr>
          <w:fldChar w:fldCharType="separate"/>
        </w:r>
        <w:r w:rsidR="00DD3D47">
          <w:rPr>
            <w:noProof/>
            <w:webHidden/>
          </w:rPr>
          <w:t>29</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754" w:history="1">
        <w:r w:rsidR="00DD3D47" w:rsidRPr="00C74ADC">
          <w:rPr>
            <w:rStyle w:val="Hyperlink"/>
            <w:noProof/>
          </w:rPr>
          <w:t>Reg. 240.435</w:t>
        </w:r>
        <w:r w:rsidR="00DD3D47">
          <w:rPr>
            <w:rFonts w:asciiTheme="minorHAnsi" w:eastAsiaTheme="minorEastAsia" w:hAnsiTheme="minorHAnsi" w:cstheme="minorBidi"/>
            <w:noProof/>
            <w:sz w:val="22"/>
            <w:szCs w:val="22"/>
          </w:rPr>
          <w:tab/>
        </w:r>
        <w:r w:rsidR="00DD3D47" w:rsidRPr="00C74ADC">
          <w:rPr>
            <w:rStyle w:val="Hyperlink"/>
            <w:noProof/>
          </w:rPr>
          <w:t>Additional Discovery</w:t>
        </w:r>
        <w:r w:rsidR="00DD3D47">
          <w:rPr>
            <w:noProof/>
            <w:webHidden/>
          </w:rPr>
          <w:tab/>
        </w:r>
        <w:r w:rsidR="00DD3D47">
          <w:rPr>
            <w:noProof/>
            <w:webHidden/>
          </w:rPr>
          <w:fldChar w:fldCharType="begin"/>
        </w:r>
        <w:r w:rsidR="00DD3D47">
          <w:rPr>
            <w:noProof/>
            <w:webHidden/>
          </w:rPr>
          <w:instrText xml:space="preserve"> PAGEREF _Toc332970754 \h </w:instrText>
        </w:r>
        <w:r w:rsidR="00DD3D47">
          <w:rPr>
            <w:noProof/>
            <w:webHidden/>
          </w:rPr>
        </w:r>
        <w:r w:rsidR="00DD3D47">
          <w:rPr>
            <w:noProof/>
            <w:webHidden/>
          </w:rPr>
          <w:fldChar w:fldCharType="separate"/>
        </w:r>
        <w:r w:rsidR="00DD3D47">
          <w:rPr>
            <w:noProof/>
            <w:webHidden/>
          </w:rPr>
          <w:t>29</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755" w:history="1">
        <w:r w:rsidR="00DD3D47" w:rsidRPr="00C74ADC">
          <w:rPr>
            <w:rStyle w:val="Hyperlink"/>
            <w:noProof/>
          </w:rPr>
          <w:t>Reg. 240.442</w:t>
        </w:r>
        <w:r w:rsidR="00DD3D47">
          <w:rPr>
            <w:rFonts w:asciiTheme="minorHAnsi" w:eastAsiaTheme="minorEastAsia" w:hAnsiTheme="minorHAnsi" w:cstheme="minorBidi"/>
            <w:noProof/>
            <w:sz w:val="22"/>
            <w:szCs w:val="22"/>
          </w:rPr>
          <w:tab/>
        </w:r>
        <w:r w:rsidR="00DD3D47" w:rsidRPr="00C74ADC">
          <w:rPr>
            <w:rStyle w:val="Hyperlink"/>
            <w:noProof/>
          </w:rPr>
          <w:t>Duty to Supplement</w:t>
        </w:r>
        <w:r w:rsidR="00DD3D47">
          <w:rPr>
            <w:noProof/>
            <w:webHidden/>
          </w:rPr>
          <w:tab/>
        </w:r>
        <w:r w:rsidR="00DD3D47">
          <w:rPr>
            <w:noProof/>
            <w:webHidden/>
          </w:rPr>
          <w:fldChar w:fldCharType="begin"/>
        </w:r>
        <w:r w:rsidR="00DD3D47">
          <w:rPr>
            <w:noProof/>
            <w:webHidden/>
          </w:rPr>
          <w:instrText xml:space="preserve"> PAGEREF _Toc332970755 \h </w:instrText>
        </w:r>
        <w:r w:rsidR="00DD3D47">
          <w:rPr>
            <w:noProof/>
            <w:webHidden/>
          </w:rPr>
        </w:r>
        <w:r w:rsidR="00DD3D47">
          <w:rPr>
            <w:noProof/>
            <w:webHidden/>
          </w:rPr>
          <w:fldChar w:fldCharType="separate"/>
        </w:r>
        <w:r w:rsidR="00DD3D47">
          <w:rPr>
            <w:noProof/>
            <w:webHidden/>
          </w:rPr>
          <w:t>29</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756" w:history="1">
        <w:r w:rsidR="00DD3D47" w:rsidRPr="00C74ADC">
          <w:rPr>
            <w:rStyle w:val="Hyperlink"/>
            <w:noProof/>
          </w:rPr>
          <w:t>Reg. 240.456</w:t>
        </w:r>
        <w:r w:rsidR="00DD3D47">
          <w:rPr>
            <w:rFonts w:asciiTheme="minorHAnsi" w:eastAsiaTheme="minorEastAsia" w:hAnsiTheme="minorHAnsi" w:cstheme="minorBidi"/>
            <w:noProof/>
            <w:sz w:val="22"/>
            <w:szCs w:val="22"/>
          </w:rPr>
          <w:tab/>
        </w:r>
        <w:r w:rsidR="00DD3D47" w:rsidRPr="00C74ADC">
          <w:rPr>
            <w:rStyle w:val="Hyperlink"/>
            <w:noProof/>
          </w:rPr>
          <w:t>Motions to Compel</w:t>
        </w:r>
        <w:r w:rsidR="00DD3D47">
          <w:rPr>
            <w:noProof/>
            <w:webHidden/>
          </w:rPr>
          <w:tab/>
        </w:r>
        <w:r w:rsidR="00DD3D47">
          <w:rPr>
            <w:noProof/>
            <w:webHidden/>
          </w:rPr>
          <w:fldChar w:fldCharType="begin"/>
        </w:r>
        <w:r w:rsidR="00DD3D47">
          <w:rPr>
            <w:noProof/>
            <w:webHidden/>
          </w:rPr>
          <w:instrText xml:space="preserve"> PAGEREF _Toc332970756 \h </w:instrText>
        </w:r>
        <w:r w:rsidR="00DD3D47">
          <w:rPr>
            <w:noProof/>
            <w:webHidden/>
          </w:rPr>
        </w:r>
        <w:r w:rsidR="00DD3D47">
          <w:rPr>
            <w:noProof/>
            <w:webHidden/>
          </w:rPr>
          <w:fldChar w:fldCharType="separate"/>
        </w:r>
        <w:r w:rsidR="00DD3D47">
          <w:rPr>
            <w:noProof/>
            <w:webHidden/>
          </w:rPr>
          <w:t>29</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757" w:history="1">
        <w:r w:rsidR="00DD3D47" w:rsidRPr="00C74ADC">
          <w:rPr>
            <w:rStyle w:val="Hyperlink"/>
            <w:noProof/>
          </w:rPr>
          <w:t>Reg. 240.463</w:t>
        </w:r>
        <w:r w:rsidR="00DD3D47">
          <w:rPr>
            <w:rFonts w:asciiTheme="minorHAnsi" w:eastAsiaTheme="minorEastAsia" w:hAnsiTheme="minorHAnsi" w:cstheme="minorBidi"/>
            <w:noProof/>
            <w:sz w:val="22"/>
            <w:szCs w:val="22"/>
          </w:rPr>
          <w:tab/>
        </w:r>
        <w:r w:rsidR="00DD3D47" w:rsidRPr="00C74ADC">
          <w:rPr>
            <w:rStyle w:val="Hyperlink"/>
            <w:noProof/>
          </w:rPr>
          <w:t>Sanctions for Failure to Comply</w:t>
        </w:r>
        <w:r w:rsidR="00DD3D47">
          <w:rPr>
            <w:noProof/>
            <w:webHidden/>
          </w:rPr>
          <w:tab/>
        </w:r>
        <w:r w:rsidR="00DD3D47">
          <w:rPr>
            <w:noProof/>
            <w:webHidden/>
          </w:rPr>
          <w:fldChar w:fldCharType="begin"/>
        </w:r>
        <w:r w:rsidR="00DD3D47">
          <w:rPr>
            <w:noProof/>
            <w:webHidden/>
          </w:rPr>
          <w:instrText xml:space="preserve"> PAGEREF _Toc332970757 \h </w:instrText>
        </w:r>
        <w:r w:rsidR="00DD3D47">
          <w:rPr>
            <w:noProof/>
            <w:webHidden/>
          </w:rPr>
        </w:r>
        <w:r w:rsidR="00DD3D47">
          <w:rPr>
            <w:noProof/>
            <w:webHidden/>
          </w:rPr>
          <w:fldChar w:fldCharType="separate"/>
        </w:r>
        <w:r w:rsidR="00DD3D47">
          <w:rPr>
            <w:noProof/>
            <w:webHidden/>
          </w:rPr>
          <w:t>29</w:t>
        </w:r>
        <w:r w:rsidR="00DD3D47">
          <w:rPr>
            <w:noProof/>
            <w:webHidden/>
          </w:rPr>
          <w:fldChar w:fldCharType="end"/>
        </w:r>
      </w:hyperlink>
    </w:p>
    <w:p w:rsidR="00DD3D47" w:rsidRDefault="001A3105">
      <w:pPr>
        <w:pStyle w:val="TOC3"/>
        <w:tabs>
          <w:tab w:val="left" w:pos="3513"/>
          <w:tab w:val="right" w:leader="dot" w:pos="9350"/>
        </w:tabs>
        <w:rPr>
          <w:rFonts w:asciiTheme="minorHAnsi" w:eastAsiaTheme="minorEastAsia" w:hAnsiTheme="minorHAnsi" w:cstheme="minorBidi"/>
          <w:noProof/>
          <w:sz w:val="22"/>
          <w:szCs w:val="22"/>
        </w:rPr>
      </w:pPr>
      <w:hyperlink w:anchor="_Toc332970758" w:history="1">
        <w:r w:rsidR="00DD3D47" w:rsidRPr="00C74ADC">
          <w:rPr>
            <w:rStyle w:val="Hyperlink"/>
            <w:noProof/>
          </w:rPr>
          <w:t>SECTION 240.500</w:t>
        </w:r>
        <w:r w:rsidR="00DD3D47">
          <w:rPr>
            <w:rFonts w:asciiTheme="minorHAnsi" w:eastAsiaTheme="minorEastAsia" w:hAnsiTheme="minorHAnsi" w:cstheme="minorBidi"/>
            <w:noProof/>
            <w:sz w:val="22"/>
            <w:szCs w:val="22"/>
          </w:rPr>
          <w:tab/>
        </w:r>
        <w:r w:rsidR="00DD3D47" w:rsidRPr="00C74ADC">
          <w:rPr>
            <w:rStyle w:val="Hyperlink"/>
            <w:noProof/>
          </w:rPr>
          <w:t>RECORD OF HEARING</w:t>
        </w:r>
        <w:r w:rsidR="00DD3D47">
          <w:rPr>
            <w:noProof/>
            <w:webHidden/>
          </w:rPr>
          <w:tab/>
        </w:r>
        <w:r w:rsidR="00DD3D47">
          <w:rPr>
            <w:noProof/>
            <w:webHidden/>
          </w:rPr>
          <w:fldChar w:fldCharType="begin"/>
        </w:r>
        <w:r w:rsidR="00DD3D47">
          <w:rPr>
            <w:noProof/>
            <w:webHidden/>
          </w:rPr>
          <w:instrText xml:space="preserve"> PAGEREF _Toc332970758 \h </w:instrText>
        </w:r>
        <w:r w:rsidR="00DD3D47">
          <w:rPr>
            <w:noProof/>
            <w:webHidden/>
          </w:rPr>
        </w:r>
        <w:r w:rsidR="00DD3D47">
          <w:rPr>
            <w:noProof/>
            <w:webHidden/>
          </w:rPr>
          <w:fldChar w:fldCharType="separate"/>
        </w:r>
        <w:r w:rsidR="00DD3D47">
          <w:rPr>
            <w:noProof/>
            <w:webHidden/>
          </w:rPr>
          <w:t>30</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759" w:history="1">
        <w:r w:rsidR="00DD3D47" w:rsidRPr="00C74ADC">
          <w:rPr>
            <w:rStyle w:val="Hyperlink"/>
            <w:noProof/>
          </w:rPr>
          <w:t>Reg. 240.510</w:t>
        </w:r>
        <w:r w:rsidR="00DD3D47">
          <w:rPr>
            <w:rFonts w:asciiTheme="minorHAnsi" w:eastAsiaTheme="minorEastAsia" w:hAnsiTheme="minorHAnsi" w:cstheme="minorBidi"/>
            <w:noProof/>
            <w:sz w:val="22"/>
            <w:szCs w:val="22"/>
          </w:rPr>
          <w:tab/>
        </w:r>
        <w:r w:rsidR="00DD3D47" w:rsidRPr="00C74ADC">
          <w:rPr>
            <w:rStyle w:val="Hyperlink"/>
            <w:noProof/>
          </w:rPr>
          <w:t>Official Record</w:t>
        </w:r>
        <w:r w:rsidR="00DD3D47">
          <w:rPr>
            <w:noProof/>
            <w:webHidden/>
          </w:rPr>
          <w:tab/>
        </w:r>
        <w:r w:rsidR="00DD3D47">
          <w:rPr>
            <w:noProof/>
            <w:webHidden/>
          </w:rPr>
          <w:fldChar w:fldCharType="begin"/>
        </w:r>
        <w:r w:rsidR="00DD3D47">
          <w:rPr>
            <w:noProof/>
            <w:webHidden/>
          </w:rPr>
          <w:instrText xml:space="preserve"> PAGEREF _Toc332970759 \h </w:instrText>
        </w:r>
        <w:r w:rsidR="00DD3D47">
          <w:rPr>
            <w:noProof/>
            <w:webHidden/>
          </w:rPr>
        </w:r>
        <w:r w:rsidR="00DD3D47">
          <w:rPr>
            <w:noProof/>
            <w:webHidden/>
          </w:rPr>
          <w:fldChar w:fldCharType="separate"/>
        </w:r>
        <w:r w:rsidR="00DD3D47">
          <w:rPr>
            <w:noProof/>
            <w:webHidden/>
          </w:rPr>
          <w:t>30</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760" w:history="1">
        <w:r w:rsidR="00DD3D47" w:rsidRPr="00C74ADC">
          <w:rPr>
            <w:rStyle w:val="Hyperlink"/>
            <w:noProof/>
          </w:rPr>
          <w:t>Reg. 240.520</w:t>
        </w:r>
        <w:r w:rsidR="00DD3D47">
          <w:rPr>
            <w:rFonts w:asciiTheme="minorHAnsi" w:eastAsiaTheme="minorEastAsia" w:hAnsiTheme="minorHAnsi" w:cstheme="minorBidi"/>
            <w:noProof/>
            <w:sz w:val="22"/>
            <w:szCs w:val="22"/>
          </w:rPr>
          <w:tab/>
        </w:r>
        <w:r w:rsidR="00DD3D47" w:rsidRPr="00C74ADC">
          <w:rPr>
            <w:rStyle w:val="Hyperlink"/>
            <w:noProof/>
          </w:rPr>
          <w:t>Sealing Record</w:t>
        </w:r>
        <w:r w:rsidR="00DD3D47">
          <w:rPr>
            <w:noProof/>
            <w:webHidden/>
          </w:rPr>
          <w:tab/>
        </w:r>
        <w:r w:rsidR="00DD3D47">
          <w:rPr>
            <w:noProof/>
            <w:webHidden/>
          </w:rPr>
          <w:fldChar w:fldCharType="begin"/>
        </w:r>
        <w:r w:rsidR="00DD3D47">
          <w:rPr>
            <w:noProof/>
            <w:webHidden/>
          </w:rPr>
          <w:instrText xml:space="preserve"> PAGEREF _Toc332970760 \h </w:instrText>
        </w:r>
        <w:r w:rsidR="00DD3D47">
          <w:rPr>
            <w:noProof/>
            <w:webHidden/>
          </w:rPr>
        </w:r>
        <w:r w:rsidR="00DD3D47">
          <w:rPr>
            <w:noProof/>
            <w:webHidden/>
          </w:rPr>
          <w:fldChar w:fldCharType="separate"/>
        </w:r>
        <w:r w:rsidR="00DD3D47">
          <w:rPr>
            <w:noProof/>
            <w:webHidden/>
          </w:rPr>
          <w:t>30</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761" w:history="1">
        <w:r w:rsidR="00DD3D47" w:rsidRPr="00C74ADC">
          <w:rPr>
            <w:rStyle w:val="Hyperlink"/>
            <w:noProof/>
          </w:rPr>
          <w:t>Reg. 240.530</w:t>
        </w:r>
        <w:r w:rsidR="00DD3D47">
          <w:rPr>
            <w:rFonts w:asciiTheme="minorHAnsi" w:eastAsiaTheme="minorEastAsia" w:hAnsiTheme="minorHAnsi" w:cstheme="minorBidi"/>
            <w:noProof/>
            <w:sz w:val="22"/>
            <w:szCs w:val="22"/>
          </w:rPr>
          <w:tab/>
        </w:r>
        <w:r w:rsidR="00DD3D47" w:rsidRPr="00C74ADC">
          <w:rPr>
            <w:rStyle w:val="Hyperlink"/>
            <w:noProof/>
          </w:rPr>
          <w:t>Transcript</w:t>
        </w:r>
        <w:r w:rsidR="00DD3D47">
          <w:rPr>
            <w:noProof/>
            <w:webHidden/>
          </w:rPr>
          <w:tab/>
        </w:r>
        <w:r w:rsidR="00DD3D47">
          <w:rPr>
            <w:noProof/>
            <w:webHidden/>
          </w:rPr>
          <w:fldChar w:fldCharType="begin"/>
        </w:r>
        <w:r w:rsidR="00DD3D47">
          <w:rPr>
            <w:noProof/>
            <w:webHidden/>
          </w:rPr>
          <w:instrText xml:space="preserve"> PAGEREF _Toc332970761 \h </w:instrText>
        </w:r>
        <w:r w:rsidR="00DD3D47">
          <w:rPr>
            <w:noProof/>
            <w:webHidden/>
          </w:rPr>
        </w:r>
        <w:r w:rsidR="00DD3D47">
          <w:rPr>
            <w:noProof/>
            <w:webHidden/>
          </w:rPr>
          <w:fldChar w:fldCharType="separate"/>
        </w:r>
        <w:r w:rsidR="00DD3D47">
          <w:rPr>
            <w:noProof/>
            <w:webHidden/>
          </w:rPr>
          <w:t>31</w:t>
        </w:r>
        <w:r w:rsidR="00DD3D47">
          <w:rPr>
            <w:noProof/>
            <w:webHidden/>
          </w:rPr>
          <w:fldChar w:fldCharType="end"/>
        </w:r>
      </w:hyperlink>
    </w:p>
    <w:p w:rsidR="00DD3D47" w:rsidRDefault="001A3105">
      <w:pPr>
        <w:pStyle w:val="TOC3"/>
        <w:tabs>
          <w:tab w:val="left" w:pos="3513"/>
          <w:tab w:val="right" w:leader="dot" w:pos="9350"/>
        </w:tabs>
        <w:rPr>
          <w:rFonts w:asciiTheme="minorHAnsi" w:eastAsiaTheme="minorEastAsia" w:hAnsiTheme="minorHAnsi" w:cstheme="minorBidi"/>
          <w:noProof/>
          <w:sz w:val="22"/>
          <w:szCs w:val="22"/>
        </w:rPr>
      </w:pPr>
      <w:hyperlink w:anchor="_Toc332970762" w:history="1">
        <w:r w:rsidR="00DD3D47" w:rsidRPr="00C74ADC">
          <w:rPr>
            <w:rStyle w:val="Hyperlink"/>
            <w:noProof/>
          </w:rPr>
          <w:t>SECTION 240.600</w:t>
        </w:r>
        <w:r w:rsidR="00DD3D47">
          <w:rPr>
            <w:rFonts w:asciiTheme="minorHAnsi" w:eastAsiaTheme="minorEastAsia" w:hAnsiTheme="minorHAnsi" w:cstheme="minorBidi"/>
            <w:noProof/>
            <w:sz w:val="22"/>
            <w:szCs w:val="22"/>
          </w:rPr>
          <w:tab/>
        </w:r>
        <w:r w:rsidR="00DD3D47" w:rsidRPr="00C74ADC">
          <w:rPr>
            <w:rStyle w:val="Hyperlink"/>
            <w:noProof/>
          </w:rPr>
          <w:t>DECISIONS AFTER HEARING</w:t>
        </w:r>
        <w:r w:rsidR="00DD3D47">
          <w:rPr>
            <w:noProof/>
            <w:webHidden/>
          </w:rPr>
          <w:tab/>
        </w:r>
        <w:r w:rsidR="00DD3D47">
          <w:rPr>
            <w:noProof/>
            <w:webHidden/>
          </w:rPr>
          <w:fldChar w:fldCharType="begin"/>
        </w:r>
        <w:r w:rsidR="00DD3D47">
          <w:rPr>
            <w:noProof/>
            <w:webHidden/>
          </w:rPr>
          <w:instrText xml:space="preserve"> PAGEREF _Toc332970762 \h </w:instrText>
        </w:r>
        <w:r w:rsidR="00DD3D47">
          <w:rPr>
            <w:noProof/>
            <w:webHidden/>
          </w:rPr>
        </w:r>
        <w:r w:rsidR="00DD3D47">
          <w:rPr>
            <w:noProof/>
            <w:webHidden/>
          </w:rPr>
          <w:fldChar w:fldCharType="separate"/>
        </w:r>
        <w:r w:rsidR="00DD3D47">
          <w:rPr>
            <w:noProof/>
            <w:webHidden/>
          </w:rPr>
          <w:t>31</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763" w:history="1">
        <w:r w:rsidR="00DD3D47" w:rsidRPr="00C74ADC">
          <w:rPr>
            <w:rStyle w:val="Hyperlink"/>
            <w:noProof/>
          </w:rPr>
          <w:t>Reg. 240.610</w:t>
        </w:r>
        <w:r w:rsidR="00DD3D47">
          <w:rPr>
            <w:rFonts w:asciiTheme="minorHAnsi" w:eastAsiaTheme="minorEastAsia" w:hAnsiTheme="minorHAnsi" w:cstheme="minorBidi"/>
            <w:noProof/>
            <w:sz w:val="22"/>
            <w:szCs w:val="22"/>
          </w:rPr>
          <w:tab/>
        </w:r>
        <w:r w:rsidR="00DD3D47" w:rsidRPr="00C74ADC">
          <w:rPr>
            <w:rStyle w:val="Hyperlink"/>
            <w:noProof/>
          </w:rPr>
          <w:t>Recommended Ruling on Liability and Relief</w:t>
        </w:r>
        <w:r w:rsidR="00DD3D47">
          <w:rPr>
            <w:noProof/>
            <w:webHidden/>
          </w:rPr>
          <w:tab/>
        </w:r>
        <w:r w:rsidR="00DD3D47">
          <w:rPr>
            <w:noProof/>
            <w:webHidden/>
          </w:rPr>
          <w:fldChar w:fldCharType="begin"/>
        </w:r>
        <w:r w:rsidR="00DD3D47">
          <w:rPr>
            <w:noProof/>
            <w:webHidden/>
          </w:rPr>
          <w:instrText xml:space="preserve"> PAGEREF _Toc332970763 \h </w:instrText>
        </w:r>
        <w:r w:rsidR="00DD3D47">
          <w:rPr>
            <w:noProof/>
            <w:webHidden/>
          </w:rPr>
        </w:r>
        <w:r w:rsidR="00DD3D47">
          <w:rPr>
            <w:noProof/>
            <w:webHidden/>
          </w:rPr>
          <w:fldChar w:fldCharType="separate"/>
        </w:r>
        <w:r w:rsidR="00DD3D47">
          <w:rPr>
            <w:noProof/>
            <w:webHidden/>
          </w:rPr>
          <w:t>31</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764" w:history="1">
        <w:r w:rsidR="00DD3D47" w:rsidRPr="00C74ADC">
          <w:rPr>
            <w:rStyle w:val="Hyperlink"/>
            <w:noProof/>
          </w:rPr>
          <w:t>Reg. 240.620</w:t>
        </w:r>
        <w:r w:rsidR="00DD3D47">
          <w:rPr>
            <w:rFonts w:asciiTheme="minorHAnsi" w:eastAsiaTheme="minorEastAsia" w:hAnsiTheme="minorHAnsi" w:cstheme="minorBidi"/>
            <w:noProof/>
            <w:sz w:val="22"/>
            <w:szCs w:val="22"/>
          </w:rPr>
          <w:tab/>
        </w:r>
        <w:r w:rsidR="00DD3D47" w:rsidRPr="00C74ADC">
          <w:rPr>
            <w:rStyle w:val="Hyperlink"/>
            <w:noProof/>
          </w:rPr>
          <w:t>Board of Commissioners Decision on Liability and Relief</w:t>
        </w:r>
        <w:r w:rsidR="00DD3D47">
          <w:rPr>
            <w:noProof/>
            <w:webHidden/>
          </w:rPr>
          <w:tab/>
        </w:r>
        <w:r w:rsidR="00DD3D47">
          <w:rPr>
            <w:noProof/>
            <w:webHidden/>
          </w:rPr>
          <w:tab/>
        </w:r>
        <w:r w:rsidR="00DD3D47">
          <w:rPr>
            <w:noProof/>
            <w:webHidden/>
          </w:rPr>
          <w:tab/>
        </w:r>
        <w:r w:rsidR="00DD3D47">
          <w:rPr>
            <w:noProof/>
            <w:webHidden/>
          </w:rPr>
          <w:tab/>
        </w:r>
        <w:r w:rsidR="00DD3D47">
          <w:rPr>
            <w:noProof/>
            <w:webHidden/>
          </w:rPr>
          <w:fldChar w:fldCharType="begin"/>
        </w:r>
        <w:r w:rsidR="00DD3D47">
          <w:rPr>
            <w:noProof/>
            <w:webHidden/>
          </w:rPr>
          <w:instrText xml:space="preserve"> PAGEREF _Toc332970764 \h </w:instrText>
        </w:r>
        <w:r w:rsidR="00DD3D47">
          <w:rPr>
            <w:noProof/>
            <w:webHidden/>
          </w:rPr>
        </w:r>
        <w:r w:rsidR="00DD3D47">
          <w:rPr>
            <w:noProof/>
            <w:webHidden/>
          </w:rPr>
          <w:fldChar w:fldCharType="separate"/>
        </w:r>
        <w:r w:rsidR="00DD3D47">
          <w:rPr>
            <w:noProof/>
            <w:webHidden/>
          </w:rPr>
          <w:t>31</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765" w:history="1">
        <w:r w:rsidR="00DD3D47" w:rsidRPr="00C74ADC">
          <w:rPr>
            <w:rStyle w:val="Hyperlink"/>
            <w:noProof/>
          </w:rPr>
          <w:t>Reg. 240.630</w:t>
        </w:r>
        <w:r w:rsidR="00DD3D47">
          <w:rPr>
            <w:rFonts w:asciiTheme="minorHAnsi" w:eastAsiaTheme="minorEastAsia" w:hAnsiTheme="minorHAnsi" w:cstheme="minorBidi"/>
            <w:noProof/>
            <w:sz w:val="22"/>
            <w:szCs w:val="22"/>
          </w:rPr>
          <w:tab/>
        </w:r>
        <w:r w:rsidR="00DD3D47" w:rsidRPr="00C74ADC">
          <w:rPr>
            <w:rStyle w:val="Hyperlink"/>
            <w:noProof/>
          </w:rPr>
          <w:t>Determination of Attorney Fees and Costs</w:t>
        </w:r>
        <w:r w:rsidR="00DD3D47">
          <w:rPr>
            <w:noProof/>
            <w:webHidden/>
          </w:rPr>
          <w:tab/>
        </w:r>
        <w:r w:rsidR="00DD3D47">
          <w:rPr>
            <w:noProof/>
            <w:webHidden/>
          </w:rPr>
          <w:fldChar w:fldCharType="begin"/>
        </w:r>
        <w:r w:rsidR="00DD3D47">
          <w:rPr>
            <w:noProof/>
            <w:webHidden/>
          </w:rPr>
          <w:instrText xml:space="preserve"> PAGEREF _Toc332970765 \h </w:instrText>
        </w:r>
        <w:r w:rsidR="00DD3D47">
          <w:rPr>
            <w:noProof/>
            <w:webHidden/>
          </w:rPr>
        </w:r>
        <w:r w:rsidR="00DD3D47">
          <w:rPr>
            <w:noProof/>
            <w:webHidden/>
          </w:rPr>
          <w:fldChar w:fldCharType="separate"/>
        </w:r>
        <w:r w:rsidR="00DD3D47">
          <w:rPr>
            <w:noProof/>
            <w:webHidden/>
          </w:rPr>
          <w:t>32</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766" w:history="1">
        <w:r w:rsidR="00DD3D47" w:rsidRPr="00C74ADC">
          <w:rPr>
            <w:rStyle w:val="Hyperlink"/>
            <w:noProof/>
          </w:rPr>
          <w:t>Reg. 240.640</w:t>
        </w:r>
        <w:r w:rsidR="00DD3D47">
          <w:rPr>
            <w:rFonts w:asciiTheme="minorHAnsi" w:eastAsiaTheme="minorEastAsia" w:hAnsiTheme="minorHAnsi" w:cstheme="minorBidi"/>
            <w:noProof/>
            <w:sz w:val="22"/>
            <w:szCs w:val="22"/>
          </w:rPr>
          <w:tab/>
        </w:r>
        <w:r w:rsidR="00DD3D47" w:rsidRPr="00C74ADC">
          <w:rPr>
            <w:rStyle w:val="Hyperlink"/>
            <w:noProof/>
          </w:rPr>
          <w:t>Supplemental Attorney Fees and Costs after Court Review</w:t>
        </w:r>
        <w:r w:rsidR="00DD3D47">
          <w:rPr>
            <w:noProof/>
            <w:webHidden/>
          </w:rPr>
          <w:tab/>
        </w:r>
        <w:r w:rsidR="00DD3D47">
          <w:rPr>
            <w:noProof/>
            <w:webHidden/>
          </w:rPr>
          <w:tab/>
        </w:r>
        <w:r w:rsidR="00DD3D47">
          <w:rPr>
            <w:noProof/>
            <w:webHidden/>
          </w:rPr>
          <w:tab/>
        </w:r>
        <w:r w:rsidR="00DD3D47">
          <w:rPr>
            <w:noProof/>
            <w:webHidden/>
          </w:rPr>
          <w:tab/>
        </w:r>
        <w:r w:rsidR="00DD3D47">
          <w:rPr>
            <w:noProof/>
            <w:webHidden/>
          </w:rPr>
          <w:fldChar w:fldCharType="begin"/>
        </w:r>
        <w:r w:rsidR="00DD3D47">
          <w:rPr>
            <w:noProof/>
            <w:webHidden/>
          </w:rPr>
          <w:instrText xml:space="preserve"> PAGEREF _Toc332970766 \h </w:instrText>
        </w:r>
        <w:r w:rsidR="00DD3D47">
          <w:rPr>
            <w:noProof/>
            <w:webHidden/>
          </w:rPr>
        </w:r>
        <w:r w:rsidR="00DD3D47">
          <w:rPr>
            <w:noProof/>
            <w:webHidden/>
          </w:rPr>
          <w:fldChar w:fldCharType="separate"/>
        </w:r>
        <w:r w:rsidR="00DD3D47">
          <w:rPr>
            <w:noProof/>
            <w:webHidden/>
          </w:rPr>
          <w:t>33</w:t>
        </w:r>
        <w:r w:rsidR="00DD3D47">
          <w:rPr>
            <w:noProof/>
            <w:webHidden/>
          </w:rPr>
          <w:fldChar w:fldCharType="end"/>
        </w:r>
      </w:hyperlink>
    </w:p>
    <w:p w:rsidR="00DD3D47" w:rsidRDefault="001A3105">
      <w:pPr>
        <w:pStyle w:val="TOC3"/>
        <w:tabs>
          <w:tab w:val="left" w:pos="3513"/>
          <w:tab w:val="right" w:leader="dot" w:pos="9350"/>
        </w:tabs>
        <w:rPr>
          <w:rFonts w:asciiTheme="minorHAnsi" w:eastAsiaTheme="minorEastAsia" w:hAnsiTheme="minorHAnsi" w:cstheme="minorBidi"/>
          <w:noProof/>
          <w:sz w:val="22"/>
          <w:szCs w:val="22"/>
        </w:rPr>
      </w:pPr>
      <w:hyperlink w:anchor="_Toc332970767" w:history="1">
        <w:r w:rsidR="00DD3D47" w:rsidRPr="00C74ADC">
          <w:rPr>
            <w:rStyle w:val="Hyperlink"/>
            <w:noProof/>
          </w:rPr>
          <w:t>SECTION 240.700</w:t>
        </w:r>
        <w:r w:rsidR="00DD3D47">
          <w:rPr>
            <w:rFonts w:asciiTheme="minorHAnsi" w:eastAsiaTheme="minorEastAsia" w:hAnsiTheme="minorHAnsi" w:cstheme="minorBidi"/>
            <w:noProof/>
            <w:sz w:val="22"/>
            <w:szCs w:val="22"/>
          </w:rPr>
          <w:tab/>
        </w:r>
        <w:r w:rsidR="00DD3D47" w:rsidRPr="00C74ADC">
          <w:rPr>
            <w:rStyle w:val="Hyperlink"/>
            <w:noProof/>
          </w:rPr>
          <w:t>PRE- AND POST-JUDGMENT INTEREST</w:t>
        </w:r>
        <w:r w:rsidR="00DD3D47">
          <w:rPr>
            <w:noProof/>
            <w:webHidden/>
          </w:rPr>
          <w:tab/>
        </w:r>
        <w:r w:rsidR="00DD3D47">
          <w:rPr>
            <w:noProof/>
            <w:webHidden/>
          </w:rPr>
          <w:fldChar w:fldCharType="begin"/>
        </w:r>
        <w:r w:rsidR="00DD3D47">
          <w:rPr>
            <w:noProof/>
            <w:webHidden/>
          </w:rPr>
          <w:instrText xml:space="preserve"> PAGEREF _Toc332970767 \h </w:instrText>
        </w:r>
        <w:r w:rsidR="00DD3D47">
          <w:rPr>
            <w:noProof/>
            <w:webHidden/>
          </w:rPr>
        </w:r>
        <w:r w:rsidR="00DD3D47">
          <w:rPr>
            <w:noProof/>
            <w:webHidden/>
          </w:rPr>
          <w:fldChar w:fldCharType="separate"/>
        </w:r>
        <w:r w:rsidR="00DD3D47">
          <w:rPr>
            <w:noProof/>
            <w:webHidden/>
          </w:rPr>
          <w:t>33</w:t>
        </w:r>
        <w:r w:rsidR="00DD3D47">
          <w:rPr>
            <w:noProof/>
            <w:webHidden/>
          </w:rPr>
          <w:fldChar w:fldCharType="end"/>
        </w:r>
      </w:hyperlink>
    </w:p>
    <w:p w:rsidR="00DD3D47" w:rsidRDefault="001A3105">
      <w:pPr>
        <w:pStyle w:val="TOC2"/>
        <w:tabs>
          <w:tab w:val="left" w:pos="2880"/>
          <w:tab w:val="right" w:leader="dot" w:pos="9350"/>
        </w:tabs>
        <w:rPr>
          <w:rFonts w:asciiTheme="minorHAnsi" w:eastAsiaTheme="minorEastAsia" w:hAnsiTheme="minorHAnsi" w:cstheme="minorBidi"/>
          <w:noProof/>
          <w:sz w:val="22"/>
          <w:szCs w:val="22"/>
        </w:rPr>
      </w:pPr>
      <w:hyperlink w:anchor="_Toc332970768" w:history="1">
        <w:r w:rsidR="00DD3D47" w:rsidRPr="00C74ADC">
          <w:rPr>
            <w:rStyle w:val="Hyperlink"/>
            <w:noProof/>
          </w:rPr>
          <w:t>SUBPART 250</w:t>
        </w:r>
        <w:r w:rsidR="00DD3D47">
          <w:rPr>
            <w:rFonts w:asciiTheme="minorHAnsi" w:eastAsiaTheme="minorEastAsia" w:hAnsiTheme="minorHAnsi" w:cstheme="minorBidi"/>
            <w:noProof/>
            <w:sz w:val="22"/>
            <w:szCs w:val="22"/>
          </w:rPr>
          <w:tab/>
        </w:r>
        <w:r w:rsidR="00DD3D47" w:rsidRPr="00C74ADC">
          <w:rPr>
            <w:rStyle w:val="Hyperlink"/>
            <w:noProof/>
          </w:rPr>
          <w:t>REVIEW AND COMPLIANCE</w:t>
        </w:r>
        <w:r w:rsidR="00DD3D47">
          <w:rPr>
            <w:noProof/>
            <w:webHidden/>
          </w:rPr>
          <w:tab/>
        </w:r>
        <w:r w:rsidR="00DD3D47">
          <w:rPr>
            <w:noProof/>
            <w:webHidden/>
          </w:rPr>
          <w:fldChar w:fldCharType="begin"/>
        </w:r>
        <w:r w:rsidR="00DD3D47">
          <w:rPr>
            <w:noProof/>
            <w:webHidden/>
          </w:rPr>
          <w:instrText xml:space="preserve"> PAGEREF _Toc332970768 \h </w:instrText>
        </w:r>
        <w:r w:rsidR="00DD3D47">
          <w:rPr>
            <w:noProof/>
            <w:webHidden/>
          </w:rPr>
        </w:r>
        <w:r w:rsidR="00DD3D47">
          <w:rPr>
            <w:noProof/>
            <w:webHidden/>
          </w:rPr>
          <w:fldChar w:fldCharType="separate"/>
        </w:r>
        <w:r w:rsidR="00DD3D47">
          <w:rPr>
            <w:noProof/>
            <w:webHidden/>
          </w:rPr>
          <w:t>33</w:t>
        </w:r>
        <w:r w:rsidR="00DD3D47">
          <w:rPr>
            <w:noProof/>
            <w:webHidden/>
          </w:rPr>
          <w:fldChar w:fldCharType="end"/>
        </w:r>
      </w:hyperlink>
    </w:p>
    <w:p w:rsidR="00DD3D47" w:rsidRDefault="001A3105">
      <w:pPr>
        <w:pStyle w:val="TOC3"/>
        <w:tabs>
          <w:tab w:val="left" w:pos="3513"/>
          <w:tab w:val="right" w:leader="dot" w:pos="9350"/>
        </w:tabs>
        <w:rPr>
          <w:rFonts w:asciiTheme="minorHAnsi" w:eastAsiaTheme="minorEastAsia" w:hAnsiTheme="minorHAnsi" w:cstheme="minorBidi"/>
          <w:noProof/>
          <w:sz w:val="22"/>
          <w:szCs w:val="22"/>
        </w:rPr>
      </w:pPr>
      <w:hyperlink w:anchor="_Toc332970769" w:history="1">
        <w:r w:rsidR="00DD3D47" w:rsidRPr="00C74ADC">
          <w:rPr>
            <w:rStyle w:val="Hyperlink"/>
            <w:noProof/>
          </w:rPr>
          <w:t>SECTION 250.100</w:t>
        </w:r>
        <w:r w:rsidR="00DD3D47">
          <w:rPr>
            <w:rFonts w:asciiTheme="minorHAnsi" w:eastAsiaTheme="minorEastAsia" w:hAnsiTheme="minorHAnsi" w:cstheme="minorBidi"/>
            <w:noProof/>
            <w:sz w:val="22"/>
            <w:szCs w:val="22"/>
          </w:rPr>
          <w:tab/>
        </w:r>
        <w:r w:rsidR="00DD3D47" w:rsidRPr="00C74ADC">
          <w:rPr>
            <w:rStyle w:val="Hyperlink"/>
            <w:noProof/>
          </w:rPr>
          <w:t>REVIEW</w:t>
        </w:r>
        <w:r w:rsidR="00DD3D47">
          <w:rPr>
            <w:noProof/>
            <w:webHidden/>
          </w:rPr>
          <w:tab/>
        </w:r>
        <w:r w:rsidR="00DD3D47">
          <w:rPr>
            <w:noProof/>
            <w:webHidden/>
          </w:rPr>
          <w:fldChar w:fldCharType="begin"/>
        </w:r>
        <w:r w:rsidR="00DD3D47">
          <w:rPr>
            <w:noProof/>
            <w:webHidden/>
          </w:rPr>
          <w:instrText xml:space="preserve"> PAGEREF _Toc332970769 \h </w:instrText>
        </w:r>
        <w:r w:rsidR="00DD3D47">
          <w:rPr>
            <w:noProof/>
            <w:webHidden/>
          </w:rPr>
        </w:r>
        <w:r w:rsidR="00DD3D47">
          <w:rPr>
            <w:noProof/>
            <w:webHidden/>
          </w:rPr>
          <w:fldChar w:fldCharType="separate"/>
        </w:r>
        <w:r w:rsidR="00DD3D47">
          <w:rPr>
            <w:noProof/>
            <w:webHidden/>
          </w:rPr>
          <w:t>33</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770" w:history="1">
        <w:r w:rsidR="00DD3D47" w:rsidRPr="00C74ADC">
          <w:rPr>
            <w:rStyle w:val="Hyperlink"/>
            <w:noProof/>
          </w:rPr>
          <w:t>Reg. 250.110</w:t>
        </w:r>
        <w:r w:rsidR="00DD3D47">
          <w:rPr>
            <w:rFonts w:asciiTheme="minorHAnsi" w:eastAsiaTheme="minorEastAsia" w:hAnsiTheme="minorHAnsi" w:cstheme="minorBidi"/>
            <w:noProof/>
            <w:sz w:val="22"/>
            <w:szCs w:val="22"/>
          </w:rPr>
          <w:tab/>
        </w:r>
        <w:r w:rsidR="00DD3D47" w:rsidRPr="00C74ADC">
          <w:rPr>
            <w:rStyle w:val="Hyperlink"/>
            <w:noProof/>
          </w:rPr>
          <w:t>Review of Dismissals</w:t>
        </w:r>
        <w:r w:rsidR="00DD3D47">
          <w:rPr>
            <w:noProof/>
            <w:webHidden/>
          </w:rPr>
          <w:tab/>
        </w:r>
        <w:r w:rsidR="00DD3D47">
          <w:rPr>
            <w:noProof/>
            <w:webHidden/>
          </w:rPr>
          <w:fldChar w:fldCharType="begin"/>
        </w:r>
        <w:r w:rsidR="00DD3D47">
          <w:rPr>
            <w:noProof/>
            <w:webHidden/>
          </w:rPr>
          <w:instrText xml:space="preserve"> PAGEREF _Toc332970770 \h </w:instrText>
        </w:r>
        <w:r w:rsidR="00DD3D47">
          <w:rPr>
            <w:noProof/>
            <w:webHidden/>
          </w:rPr>
        </w:r>
        <w:r w:rsidR="00DD3D47">
          <w:rPr>
            <w:noProof/>
            <w:webHidden/>
          </w:rPr>
          <w:fldChar w:fldCharType="separate"/>
        </w:r>
        <w:r w:rsidR="00DD3D47">
          <w:rPr>
            <w:noProof/>
            <w:webHidden/>
          </w:rPr>
          <w:t>33</w:t>
        </w:r>
        <w:r w:rsidR="00DD3D47">
          <w:rPr>
            <w:noProof/>
            <w:webHidden/>
          </w:rPr>
          <w:fldChar w:fldCharType="end"/>
        </w:r>
      </w:hyperlink>
    </w:p>
    <w:p w:rsidR="00DD3D47" w:rsidRDefault="001A3105">
      <w:pPr>
        <w:pStyle w:val="TOC2"/>
        <w:tabs>
          <w:tab w:val="left" w:pos="2880"/>
          <w:tab w:val="right" w:leader="dot" w:pos="9350"/>
        </w:tabs>
        <w:rPr>
          <w:rFonts w:asciiTheme="minorHAnsi" w:eastAsiaTheme="minorEastAsia" w:hAnsiTheme="minorHAnsi" w:cstheme="minorBidi"/>
          <w:noProof/>
          <w:sz w:val="22"/>
          <w:szCs w:val="22"/>
        </w:rPr>
      </w:pPr>
      <w:hyperlink w:anchor="_Toc332970771" w:history="1">
        <w:r w:rsidR="00DD3D47" w:rsidRPr="00C74ADC">
          <w:rPr>
            <w:rStyle w:val="Hyperlink"/>
            <w:noProof/>
          </w:rPr>
          <w:t>Reg. 250.120</w:t>
        </w:r>
        <w:r w:rsidR="00DD3D47">
          <w:rPr>
            <w:rFonts w:asciiTheme="minorHAnsi" w:eastAsiaTheme="minorEastAsia" w:hAnsiTheme="minorHAnsi" w:cstheme="minorBidi"/>
            <w:noProof/>
            <w:sz w:val="22"/>
            <w:szCs w:val="22"/>
          </w:rPr>
          <w:tab/>
        </w:r>
        <w:r w:rsidR="00DD3D47" w:rsidRPr="00C74ADC">
          <w:rPr>
            <w:rStyle w:val="Hyperlink"/>
            <w:noProof/>
          </w:rPr>
          <w:t>Other Review</w:t>
        </w:r>
        <w:r w:rsidR="00DD3D47">
          <w:rPr>
            <w:noProof/>
            <w:webHidden/>
          </w:rPr>
          <w:tab/>
        </w:r>
        <w:r w:rsidR="00DD3D47">
          <w:rPr>
            <w:noProof/>
            <w:webHidden/>
          </w:rPr>
          <w:fldChar w:fldCharType="begin"/>
        </w:r>
        <w:r w:rsidR="00DD3D47">
          <w:rPr>
            <w:noProof/>
            <w:webHidden/>
          </w:rPr>
          <w:instrText xml:space="preserve"> PAGEREF _Toc332970771 \h </w:instrText>
        </w:r>
        <w:r w:rsidR="00DD3D47">
          <w:rPr>
            <w:noProof/>
            <w:webHidden/>
          </w:rPr>
        </w:r>
        <w:r w:rsidR="00DD3D47">
          <w:rPr>
            <w:noProof/>
            <w:webHidden/>
          </w:rPr>
          <w:fldChar w:fldCharType="separate"/>
        </w:r>
        <w:r w:rsidR="00DD3D47">
          <w:rPr>
            <w:noProof/>
            <w:webHidden/>
          </w:rPr>
          <w:t>33</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772" w:history="1">
        <w:r w:rsidR="00DD3D47" w:rsidRPr="00C74ADC">
          <w:rPr>
            <w:rStyle w:val="Hyperlink"/>
            <w:noProof/>
          </w:rPr>
          <w:t>Reg. 250.130</w:t>
        </w:r>
        <w:r w:rsidR="00DD3D47">
          <w:rPr>
            <w:rFonts w:asciiTheme="minorHAnsi" w:eastAsiaTheme="minorEastAsia" w:hAnsiTheme="minorHAnsi" w:cstheme="minorBidi"/>
            <w:noProof/>
            <w:sz w:val="22"/>
            <w:szCs w:val="22"/>
          </w:rPr>
          <w:tab/>
        </w:r>
        <w:r w:rsidR="00DD3D47" w:rsidRPr="00C74ADC">
          <w:rPr>
            <w:rStyle w:val="Hyperlink"/>
            <w:noProof/>
          </w:rPr>
          <w:t>Content and Grounds for Review</w:t>
        </w:r>
        <w:r w:rsidR="00DD3D47">
          <w:rPr>
            <w:noProof/>
            <w:webHidden/>
          </w:rPr>
          <w:tab/>
        </w:r>
        <w:r w:rsidR="00DD3D47">
          <w:rPr>
            <w:noProof/>
            <w:webHidden/>
          </w:rPr>
          <w:fldChar w:fldCharType="begin"/>
        </w:r>
        <w:r w:rsidR="00DD3D47">
          <w:rPr>
            <w:noProof/>
            <w:webHidden/>
          </w:rPr>
          <w:instrText xml:space="preserve"> PAGEREF _Toc332970772 \h </w:instrText>
        </w:r>
        <w:r w:rsidR="00DD3D47">
          <w:rPr>
            <w:noProof/>
            <w:webHidden/>
          </w:rPr>
        </w:r>
        <w:r w:rsidR="00DD3D47">
          <w:rPr>
            <w:noProof/>
            <w:webHidden/>
          </w:rPr>
          <w:fldChar w:fldCharType="separate"/>
        </w:r>
        <w:r w:rsidR="00DD3D47">
          <w:rPr>
            <w:noProof/>
            <w:webHidden/>
          </w:rPr>
          <w:t>33</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773" w:history="1">
        <w:r w:rsidR="00DD3D47" w:rsidRPr="00C74ADC">
          <w:rPr>
            <w:rStyle w:val="Hyperlink"/>
            <w:noProof/>
          </w:rPr>
          <w:t>Reg. 250.140</w:t>
        </w:r>
        <w:r w:rsidR="00DD3D47">
          <w:rPr>
            <w:rFonts w:asciiTheme="minorHAnsi" w:eastAsiaTheme="minorEastAsia" w:hAnsiTheme="minorHAnsi" w:cstheme="minorBidi"/>
            <w:noProof/>
            <w:sz w:val="22"/>
            <w:szCs w:val="22"/>
          </w:rPr>
          <w:tab/>
        </w:r>
        <w:r w:rsidR="00DD3D47" w:rsidRPr="00C74ADC">
          <w:rPr>
            <w:rStyle w:val="Hyperlink"/>
            <w:noProof/>
          </w:rPr>
          <w:t>Grant or Denial of Request for Review</w:t>
        </w:r>
        <w:r w:rsidR="00DD3D47">
          <w:rPr>
            <w:noProof/>
            <w:webHidden/>
          </w:rPr>
          <w:tab/>
        </w:r>
        <w:r w:rsidR="00DD3D47">
          <w:rPr>
            <w:noProof/>
            <w:webHidden/>
          </w:rPr>
          <w:fldChar w:fldCharType="begin"/>
        </w:r>
        <w:r w:rsidR="00DD3D47">
          <w:rPr>
            <w:noProof/>
            <w:webHidden/>
          </w:rPr>
          <w:instrText xml:space="preserve"> PAGEREF _Toc332970773 \h </w:instrText>
        </w:r>
        <w:r w:rsidR="00DD3D47">
          <w:rPr>
            <w:noProof/>
            <w:webHidden/>
          </w:rPr>
        </w:r>
        <w:r w:rsidR="00DD3D47">
          <w:rPr>
            <w:noProof/>
            <w:webHidden/>
          </w:rPr>
          <w:fldChar w:fldCharType="separate"/>
        </w:r>
        <w:r w:rsidR="00DD3D47">
          <w:rPr>
            <w:noProof/>
            <w:webHidden/>
          </w:rPr>
          <w:t>34</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774" w:history="1">
        <w:r w:rsidR="00DD3D47" w:rsidRPr="00C74ADC">
          <w:rPr>
            <w:rStyle w:val="Hyperlink"/>
            <w:noProof/>
          </w:rPr>
          <w:t>Reg. 250.150</w:t>
        </w:r>
        <w:r w:rsidR="00DD3D47">
          <w:rPr>
            <w:rFonts w:asciiTheme="minorHAnsi" w:eastAsiaTheme="minorEastAsia" w:hAnsiTheme="minorHAnsi" w:cstheme="minorBidi"/>
            <w:noProof/>
            <w:sz w:val="22"/>
            <w:szCs w:val="22"/>
          </w:rPr>
          <w:tab/>
        </w:r>
        <w:r w:rsidR="00DD3D47" w:rsidRPr="00C74ADC">
          <w:rPr>
            <w:rStyle w:val="Hyperlink"/>
            <w:noProof/>
          </w:rPr>
          <w:t>Appeal of a Final Order</w:t>
        </w:r>
        <w:r w:rsidR="00DD3D47">
          <w:rPr>
            <w:noProof/>
            <w:webHidden/>
          </w:rPr>
          <w:tab/>
        </w:r>
        <w:r w:rsidR="00DD3D47">
          <w:rPr>
            <w:noProof/>
            <w:webHidden/>
          </w:rPr>
          <w:fldChar w:fldCharType="begin"/>
        </w:r>
        <w:r w:rsidR="00DD3D47">
          <w:rPr>
            <w:noProof/>
            <w:webHidden/>
          </w:rPr>
          <w:instrText xml:space="preserve"> PAGEREF _Toc332970774 \h </w:instrText>
        </w:r>
        <w:r w:rsidR="00DD3D47">
          <w:rPr>
            <w:noProof/>
            <w:webHidden/>
          </w:rPr>
        </w:r>
        <w:r w:rsidR="00DD3D47">
          <w:rPr>
            <w:noProof/>
            <w:webHidden/>
          </w:rPr>
          <w:fldChar w:fldCharType="separate"/>
        </w:r>
        <w:r w:rsidR="00DD3D47">
          <w:rPr>
            <w:noProof/>
            <w:webHidden/>
          </w:rPr>
          <w:t>34</w:t>
        </w:r>
        <w:r w:rsidR="00DD3D47">
          <w:rPr>
            <w:noProof/>
            <w:webHidden/>
          </w:rPr>
          <w:fldChar w:fldCharType="end"/>
        </w:r>
      </w:hyperlink>
    </w:p>
    <w:p w:rsidR="00DD3D47" w:rsidRDefault="001A3105">
      <w:pPr>
        <w:pStyle w:val="TOC3"/>
        <w:tabs>
          <w:tab w:val="left" w:pos="3513"/>
          <w:tab w:val="right" w:leader="dot" w:pos="9350"/>
        </w:tabs>
        <w:rPr>
          <w:rFonts w:asciiTheme="minorHAnsi" w:eastAsiaTheme="minorEastAsia" w:hAnsiTheme="minorHAnsi" w:cstheme="minorBidi"/>
          <w:noProof/>
          <w:sz w:val="22"/>
          <w:szCs w:val="22"/>
        </w:rPr>
      </w:pPr>
      <w:hyperlink w:anchor="_Toc332970775" w:history="1">
        <w:r w:rsidR="00DD3D47" w:rsidRPr="00C74ADC">
          <w:rPr>
            <w:rStyle w:val="Hyperlink"/>
            <w:noProof/>
          </w:rPr>
          <w:t>SECTION 250.200</w:t>
        </w:r>
        <w:r w:rsidR="00DD3D47">
          <w:rPr>
            <w:rFonts w:asciiTheme="minorHAnsi" w:eastAsiaTheme="minorEastAsia" w:hAnsiTheme="minorHAnsi" w:cstheme="minorBidi"/>
            <w:noProof/>
            <w:sz w:val="22"/>
            <w:szCs w:val="22"/>
          </w:rPr>
          <w:tab/>
        </w:r>
        <w:r w:rsidR="00DD3D47" w:rsidRPr="00C74ADC">
          <w:rPr>
            <w:rStyle w:val="Hyperlink"/>
            <w:noProof/>
          </w:rPr>
          <w:t>COMPLIANCE WITH FINAL ORDERS</w:t>
        </w:r>
        <w:r w:rsidR="00DD3D47">
          <w:rPr>
            <w:noProof/>
            <w:webHidden/>
          </w:rPr>
          <w:tab/>
        </w:r>
        <w:r w:rsidR="00DD3D47">
          <w:rPr>
            <w:noProof/>
            <w:webHidden/>
          </w:rPr>
          <w:fldChar w:fldCharType="begin"/>
        </w:r>
        <w:r w:rsidR="00DD3D47">
          <w:rPr>
            <w:noProof/>
            <w:webHidden/>
          </w:rPr>
          <w:instrText xml:space="preserve"> PAGEREF _Toc332970775 \h </w:instrText>
        </w:r>
        <w:r w:rsidR="00DD3D47">
          <w:rPr>
            <w:noProof/>
            <w:webHidden/>
          </w:rPr>
        </w:r>
        <w:r w:rsidR="00DD3D47">
          <w:rPr>
            <w:noProof/>
            <w:webHidden/>
          </w:rPr>
          <w:fldChar w:fldCharType="separate"/>
        </w:r>
        <w:r w:rsidR="00DD3D47">
          <w:rPr>
            <w:noProof/>
            <w:webHidden/>
          </w:rPr>
          <w:t>34</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776" w:history="1">
        <w:r w:rsidR="00DD3D47" w:rsidRPr="00C74ADC">
          <w:rPr>
            <w:rStyle w:val="Hyperlink"/>
            <w:noProof/>
          </w:rPr>
          <w:t>Reg. 250.210</w:t>
        </w:r>
        <w:r w:rsidR="00DD3D47">
          <w:rPr>
            <w:rFonts w:asciiTheme="minorHAnsi" w:eastAsiaTheme="minorEastAsia" w:hAnsiTheme="minorHAnsi" w:cstheme="minorBidi"/>
            <w:noProof/>
            <w:sz w:val="22"/>
            <w:szCs w:val="22"/>
          </w:rPr>
          <w:tab/>
        </w:r>
        <w:r w:rsidR="00DD3D47" w:rsidRPr="00C74ADC">
          <w:rPr>
            <w:rStyle w:val="Hyperlink"/>
            <w:noProof/>
          </w:rPr>
          <w:t>Duty to Comply</w:t>
        </w:r>
        <w:r w:rsidR="00DD3D47">
          <w:rPr>
            <w:noProof/>
            <w:webHidden/>
          </w:rPr>
          <w:tab/>
        </w:r>
        <w:r w:rsidR="00DD3D47">
          <w:rPr>
            <w:noProof/>
            <w:webHidden/>
          </w:rPr>
          <w:fldChar w:fldCharType="begin"/>
        </w:r>
        <w:r w:rsidR="00DD3D47">
          <w:rPr>
            <w:noProof/>
            <w:webHidden/>
          </w:rPr>
          <w:instrText xml:space="preserve"> PAGEREF _Toc332970776 \h </w:instrText>
        </w:r>
        <w:r w:rsidR="00DD3D47">
          <w:rPr>
            <w:noProof/>
            <w:webHidden/>
          </w:rPr>
        </w:r>
        <w:r w:rsidR="00DD3D47">
          <w:rPr>
            <w:noProof/>
            <w:webHidden/>
          </w:rPr>
          <w:fldChar w:fldCharType="separate"/>
        </w:r>
        <w:r w:rsidR="00DD3D47">
          <w:rPr>
            <w:noProof/>
            <w:webHidden/>
          </w:rPr>
          <w:t>34</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777" w:history="1">
        <w:r w:rsidR="00DD3D47" w:rsidRPr="00C74ADC">
          <w:rPr>
            <w:rStyle w:val="Hyperlink"/>
            <w:noProof/>
          </w:rPr>
          <w:t>Reg. 250.220</w:t>
        </w:r>
        <w:r w:rsidR="00DD3D47">
          <w:rPr>
            <w:rFonts w:asciiTheme="minorHAnsi" w:eastAsiaTheme="minorEastAsia" w:hAnsiTheme="minorHAnsi" w:cstheme="minorBidi"/>
            <w:noProof/>
            <w:sz w:val="22"/>
            <w:szCs w:val="22"/>
          </w:rPr>
          <w:tab/>
        </w:r>
        <w:r w:rsidR="00DD3D47" w:rsidRPr="00C74ADC">
          <w:rPr>
            <w:rStyle w:val="Hyperlink"/>
            <w:noProof/>
          </w:rPr>
          <w:t>Enforcement of Final Orders</w:t>
        </w:r>
        <w:r w:rsidR="00DD3D47">
          <w:rPr>
            <w:noProof/>
            <w:webHidden/>
          </w:rPr>
          <w:tab/>
        </w:r>
        <w:r w:rsidR="00DD3D47">
          <w:rPr>
            <w:noProof/>
            <w:webHidden/>
          </w:rPr>
          <w:fldChar w:fldCharType="begin"/>
        </w:r>
        <w:r w:rsidR="00DD3D47">
          <w:rPr>
            <w:noProof/>
            <w:webHidden/>
          </w:rPr>
          <w:instrText xml:space="preserve"> PAGEREF _Toc332970777 \h </w:instrText>
        </w:r>
        <w:r w:rsidR="00DD3D47">
          <w:rPr>
            <w:noProof/>
            <w:webHidden/>
          </w:rPr>
        </w:r>
        <w:r w:rsidR="00DD3D47">
          <w:rPr>
            <w:noProof/>
            <w:webHidden/>
          </w:rPr>
          <w:fldChar w:fldCharType="separate"/>
        </w:r>
        <w:r w:rsidR="00DD3D47">
          <w:rPr>
            <w:noProof/>
            <w:webHidden/>
          </w:rPr>
          <w:t>34</w:t>
        </w:r>
        <w:r w:rsidR="00DD3D47">
          <w:rPr>
            <w:noProof/>
            <w:webHidden/>
          </w:rPr>
          <w:fldChar w:fldCharType="end"/>
        </w:r>
      </w:hyperlink>
    </w:p>
    <w:p w:rsidR="00DD3D47" w:rsidRDefault="001A3105">
      <w:pPr>
        <w:pStyle w:val="TOC2"/>
        <w:tabs>
          <w:tab w:val="left" w:pos="2880"/>
          <w:tab w:val="right" w:leader="dot" w:pos="9350"/>
        </w:tabs>
        <w:rPr>
          <w:rFonts w:asciiTheme="minorHAnsi" w:eastAsiaTheme="minorEastAsia" w:hAnsiTheme="minorHAnsi" w:cstheme="minorBidi"/>
          <w:noProof/>
          <w:sz w:val="22"/>
          <w:szCs w:val="22"/>
        </w:rPr>
      </w:pPr>
      <w:hyperlink w:anchor="_Toc332970778" w:history="1">
        <w:r w:rsidR="00DD3D47" w:rsidRPr="00C74ADC">
          <w:rPr>
            <w:rStyle w:val="Hyperlink"/>
            <w:noProof/>
          </w:rPr>
          <w:t>SUBPART 260</w:t>
        </w:r>
        <w:r w:rsidR="00DD3D47">
          <w:rPr>
            <w:rFonts w:asciiTheme="minorHAnsi" w:eastAsiaTheme="minorEastAsia" w:hAnsiTheme="minorHAnsi" w:cstheme="minorBidi"/>
            <w:noProof/>
            <w:sz w:val="22"/>
            <w:szCs w:val="22"/>
          </w:rPr>
          <w:tab/>
        </w:r>
        <w:r w:rsidR="00DD3D47" w:rsidRPr="00C74ADC">
          <w:rPr>
            <w:rStyle w:val="Hyperlink"/>
            <w:noProof/>
          </w:rPr>
          <w:t>COMMISSION RULE-MAKING</w:t>
        </w:r>
        <w:r w:rsidR="00DD3D47">
          <w:rPr>
            <w:noProof/>
            <w:webHidden/>
          </w:rPr>
          <w:tab/>
        </w:r>
        <w:r w:rsidR="00DD3D47">
          <w:rPr>
            <w:noProof/>
            <w:webHidden/>
          </w:rPr>
          <w:fldChar w:fldCharType="begin"/>
        </w:r>
        <w:r w:rsidR="00DD3D47">
          <w:rPr>
            <w:noProof/>
            <w:webHidden/>
          </w:rPr>
          <w:instrText xml:space="preserve"> PAGEREF _Toc332970778 \h </w:instrText>
        </w:r>
        <w:r w:rsidR="00DD3D47">
          <w:rPr>
            <w:noProof/>
            <w:webHidden/>
          </w:rPr>
        </w:r>
        <w:r w:rsidR="00DD3D47">
          <w:rPr>
            <w:noProof/>
            <w:webHidden/>
          </w:rPr>
          <w:fldChar w:fldCharType="separate"/>
        </w:r>
        <w:r w:rsidR="00DD3D47">
          <w:rPr>
            <w:noProof/>
            <w:webHidden/>
          </w:rPr>
          <w:t>34</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779" w:history="1">
        <w:r w:rsidR="00DD3D47" w:rsidRPr="00C74ADC">
          <w:rPr>
            <w:rStyle w:val="Hyperlink"/>
            <w:noProof/>
          </w:rPr>
          <w:t>Reg. 260.100</w:t>
        </w:r>
        <w:r w:rsidR="00DD3D47">
          <w:rPr>
            <w:rFonts w:asciiTheme="minorHAnsi" w:eastAsiaTheme="minorEastAsia" w:hAnsiTheme="minorHAnsi" w:cstheme="minorBidi"/>
            <w:noProof/>
            <w:sz w:val="22"/>
            <w:szCs w:val="22"/>
          </w:rPr>
          <w:tab/>
        </w:r>
        <w:r w:rsidR="00DD3D47" w:rsidRPr="00C74ADC">
          <w:rPr>
            <w:rStyle w:val="Hyperlink"/>
            <w:noProof/>
          </w:rPr>
          <w:t>Construction of Rules and Regulations</w:t>
        </w:r>
        <w:r w:rsidR="00DD3D47">
          <w:rPr>
            <w:noProof/>
            <w:webHidden/>
          </w:rPr>
          <w:tab/>
        </w:r>
        <w:r w:rsidR="00DD3D47">
          <w:rPr>
            <w:noProof/>
            <w:webHidden/>
          </w:rPr>
          <w:fldChar w:fldCharType="begin"/>
        </w:r>
        <w:r w:rsidR="00DD3D47">
          <w:rPr>
            <w:noProof/>
            <w:webHidden/>
          </w:rPr>
          <w:instrText xml:space="preserve"> PAGEREF _Toc332970779 \h </w:instrText>
        </w:r>
        <w:r w:rsidR="00DD3D47">
          <w:rPr>
            <w:noProof/>
            <w:webHidden/>
          </w:rPr>
        </w:r>
        <w:r w:rsidR="00DD3D47">
          <w:rPr>
            <w:noProof/>
            <w:webHidden/>
          </w:rPr>
          <w:fldChar w:fldCharType="separate"/>
        </w:r>
        <w:r w:rsidR="00DD3D47">
          <w:rPr>
            <w:noProof/>
            <w:webHidden/>
          </w:rPr>
          <w:t>34</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780" w:history="1">
        <w:r w:rsidR="00DD3D47" w:rsidRPr="00C74ADC">
          <w:rPr>
            <w:rStyle w:val="Hyperlink"/>
            <w:noProof/>
          </w:rPr>
          <w:t>Reg. 260.110</w:t>
        </w:r>
        <w:r w:rsidR="00DD3D47">
          <w:rPr>
            <w:rFonts w:asciiTheme="minorHAnsi" w:eastAsiaTheme="minorEastAsia" w:hAnsiTheme="minorHAnsi" w:cstheme="minorBidi"/>
            <w:noProof/>
            <w:sz w:val="22"/>
            <w:szCs w:val="22"/>
          </w:rPr>
          <w:tab/>
        </w:r>
        <w:r w:rsidR="00DD3D47" w:rsidRPr="00C74ADC">
          <w:rPr>
            <w:rStyle w:val="Hyperlink"/>
            <w:noProof/>
          </w:rPr>
          <w:t>Superseding of Rules and Regulations</w:t>
        </w:r>
        <w:r w:rsidR="00DD3D47">
          <w:rPr>
            <w:noProof/>
            <w:webHidden/>
          </w:rPr>
          <w:tab/>
        </w:r>
        <w:r w:rsidR="00DD3D47">
          <w:rPr>
            <w:noProof/>
            <w:webHidden/>
          </w:rPr>
          <w:fldChar w:fldCharType="begin"/>
        </w:r>
        <w:r w:rsidR="00DD3D47">
          <w:rPr>
            <w:noProof/>
            <w:webHidden/>
          </w:rPr>
          <w:instrText xml:space="preserve"> PAGEREF _Toc332970780 \h </w:instrText>
        </w:r>
        <w:r w:rsidR="00DD3D47">
          <w:rPr>
            <w:noProof/>
            <w:webHidden/>
          </w:rPr>
        </w:r>
        <w:r w:rsidR="00DD3D47">
          <w:rPr>
            <w:noProof/>
            <w:webHidden/>
          </w:rPr>
          <w:fldChar w:fldCharType="separate"/>
        </w:r>
        <w:r w:rsidR="00DD3D47">
          <w:rPr>
            <w:noProof/>
            <w:webHidden/>
          </w:rPr>
          <w:t>34</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781" w:history="1">
        <w:r w:rsidR="00DD3D47" w:rsidRPr="00C74ADC">
          <w:rPr>
            <w:rStyle w:val="Hyperlink"/>
            <w:noProof/>
          </w:rPr>
          <w:t>Reg. 260.120</w:t>
        </w:r>
        <w:r w:rsidR="00DD3D47">
          <w:rPr>
            <w:rFonts w:asciiTheme="minorHAnsi" w:eastAsiaTheme="minorEastAsia" w:hAnsiTheme="minorHAnsi" w:cstheme="minorBidi"/>
            <w:noProof/>
            <w:sz w:val="22"/>
            <w:szCs w:val="22"/>
          </w:rPr>
          <w:tab/>
        </w:r>
        <w:r w:rsidR="00DD3D47" w:rsidRPr="00C74ADC">
          <w:rPr>
            <w:rStyle w:val="Hyperlink"/>
            <w:noProof/>
          </w:rPr>
          <w:t>Amendment of Regulations</w:t>
        </w:r>
        <w:r w:rsidR="00DD3D47">
          <w:rPr>
            <w:noProof/>
            <w:webHidden/>
          </w:rPr>
          <w:tab/>
        </w:r>
        <w:r w:rsidR="00DD3D47">
          <w:rPr>
            <w:noProof/>
            <w:webHidden/>
          </w:rPr>
          <w:fldChar w:fldCharType="begin"/>
        </w:r>
        <w:r w:rsidR="00DD3D47">
          <w:rPr>
            <w:noProof/>
            <w:webHidden/>
          </w:rPr>
          <w:instrText xml:space="preserve"> PAGEREF _Toc332970781 \h </w:instrText>
        </w:r>
        <w:r w:rsidR="00DD3D47">
          <w:rPr>
            <w:noProof/>
            <w:webHidden/>
          </w:rPr>
        </w:r>
        <w:r w:rsidR="00DD3D47">
          <w:rPr>
            <w:noProof/>
            <w:webHidden/>
          </w:rPr>
          <w:fldChar w:fldCharType="separate"/>
        </w:r>
        <w:r w:rsidR="00DD3D47">
          <w:rPr>
            <w:noProof/>
            <w:webHidden/>
          </w:rPr>
          <w:t>35</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782" w:history="1">
        <w:r w:rsidR="00DD3D47" w:rsidRPr="00C74ADC">
          <w:rPr>
            <w:rStyle w:val="Hyperlink"/>
            <w:noProof/>
          </w:rPr>
          <w:t>Reg. 260.130</w:t>
        </w:r>
        <w:r w:rsidR="00DD3D47">
          <w:rPr>
            <w:rFonts w:asciiTheme="minorHAnsi" w:eastAsiaTheme="minorEastAsia" w:hAnsiTheme="minorHAnsi" w:cstheme="minorBidi"/>
            <w:noProof/>
            <w:sz w:val="22"/>
            <w:szCs w:val="22"/>
          </w:rPr>
          <w:tab/>
        </w:r>
        <w:r w:rsidR="00DD3D47" w:rsidRPr="00C74ADC">
          <w:rPr>
            <w:rStyle w:val="Hyperlink"/>
            <w:noProof/>
          </w:rPr>
          <w:t>Availability of Regulations</w:t>
        </w:r>
        <w:r w:rsidR="00DD3D47">
          <w:rPr>
            <w:noProof/>
            <w:webHidden/>
          </w:rPr>
          <w:tab/>
        </w:r>
        <w:r w:rsidR="00DD3D47">
          <w:rPr>
            <w:noProof/>
            <w:webHidden/>
          </w:rPr>
          <w:fldChar w:fldCharType="begin"/>
        </w:r>
        <w:r w:rsidR="00DD3D47">
          <w:rPr>
            <w:noProof/>
            <w:webHidden/>
          </w:rPr>
          <w:instrText xml:space="preserve"> PAGEREF _Toc332970782 \h </w:instrText>
        </w:r>
        <w:r w:rsidR="00DD3D47">
          <w:rPr>
            <w:noProof/>
            <w:webHidden/>
          </w:rPr>
        </w:r>
        <w:r w:rsidR="00DD3D47">
          <w:rPr>
            <w:noProof/>
            <w:webHidden/>
          </w:rPr>
          <w:fldChar w:fldCharType="separate"/>
        </w:r>
        <w:r w:rsidR="00DD3D47">
          <w:rPr>
            <w:noProof/>
            <w:webHidden/>
          </w:rPr>
          <w:t>35</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783" w:history="1">
        <w:r w:rsidR="00DD3D47" w:rsidRPr="00C74ADC">
          <w:rPr>
            <w:rStyle w:val="Hyperlink"/>
            <w:noProof/>
          </w:rPr>
          <w:t>Reg. 260.140</w:t>
        </w:r>
        <w:r w:rsidR="00DD3D47">
          <w:rPr>
            <w:rFonts w:asciiTheme="minorHAnsi" w:eastAsiaTheme="minorEastAsia" w:hAnsiTheme="minorHAnsi" w:cstheme="minorBidi"/>
            <w:noProof/>
            <w:sz w:val="22"/>
            <w:szCs w:val="22"/>
          </w:rPr>
          <w:tab/>
        </w:r>
        <w:r w:rsidR="00DD3D47" w:rsidRPr="00C74ADC">
          <w:rPr>
            <w:rStyle w:val="Hyperlink"/>
            <w:noProof/>
          </w:rPr>
          <w:t>Petition for Rule-Making</w:t>
        </w:r>
        <w:r w:rsidR="00DD3D47">
          <w:rPr>
            <w:noProof/>
            <w:webHidden/>
          </w:rPr>
          <w:tab/>
        </w:r>
        <w:r w:rsidR="00DD3D47">
          <w:rPr>
            <w:noProof/>
            <w:webHidden/>
          </w:rPr>
          <w:fldChar w:fldCharType="begin"/>
        </w:r>
        <w:r w:rsidR="00DD3D47">
          <w:rPr>
            <w:noProof/>
            <w:webHidden/>
          </w:rPr>
          <w:instrText xml:space="preserve"> PAGEREF _Toc332970783 \h </w:instrText>
        </w:r>
        <w:r w:rsidR="00DD3D47">
          <w:rPr>
            <w:noProof/>
            <w:webHidden/>
          </w:rPr>
        </w:r>
        <w:r w:rsidR="00DD3D47">
          <w:rPr>
            <w:noProof/>
            <w:webHidden/>
          </w:rPr>
          <w:fldChar w:fldCharType="separate"/>
        </w:r>
        <w:r w:rsidR="00DD3D47">
          <w:rPr>
            <w:noProof/>
            <w:webHidden/>
          </w:rPr>
          <w:t>35</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784" w:history="1">
        <w:r w:rsidR="00DD3D47" w:rsidRPr="00C74ADC">
          <w:rPr>
            <w:rStyle w:val="Hyperlink"/>
            <w:noProof/>
          </w:rPr>
          <w:t>Reg. 260.150</w:t>
        </w:r>
        <w:r w:rsidR="00DD3D47">
          <w:rPr>
            <w:rFonts w:asciiTheme="minorHAnsi" w:eastAsiaTheme="minorEastAsia" w:hAnsiTheme="minorHAnsi" w:cstheme="minorBidi"/>
            <w:noProof/>
            <w:sz w:val="22"/>
            <w:szCs w:val="22"/>
          </w:rPr>
          <w:tab/>
        </w:r>
        <w:r w:rsidR="00DD3D47" w:rsidRPr="00C74ADC">
          <w:rPr>
            <w:rStyle w:val="Hyperlink"/>
            <w:noProof/>
          </w:rPr>
          <w:t>Separability</w:t>
        </w:r>
        <w:r w:rsidR="00DD3D47">
          <w:rPr>
            <w:noProof/>
            <w:webHidden/>
          </w:rPr>
          <w:tab/>
        </w:r>
        <w:r w:rsidR="00DD3D47">
          <w:rPr>
            <w:noProof/>
            <w:webHidden/>
          </w:rPr>
          <w:fldChar w:fldCharType="begin"/>
        </w:r>
        <w:r w:rsidR="00DD3D47">
          <w:rPr>
            <w:noProof/>
            <w:webHidden/>
          </w:rPr>
          <w:instrText xml:space="preserve"> PAGEREF _Toc332970784 \h </w:instrText>
        </w:r>
        <w:r w:rsidR="00DD3D47">
          <w:rPr>
            <w:noProof/>
            <w:webHidden/>
          </w:rPr>
        </w:r>
        <w:r w:rsidR="00DD3D47">
          <w:rPr>
            <w:noProof/>
            <w:webHidden/>
          </w:rPr>
          <w:fldChar w:fldCharType="separate"/>
        </w:r>
        <w:r w:rsidR="00DD3D47">
          <w:rPr>
            <w:noProof/>
            <w:webHidden/>
          </w:rPr>
          <w:t>35</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785" w:history="1">
        <w:r w:rsidR="00DD3D47" w:rsidRPr="00C74ADC">
          <w:rPr>
            <w:rStyle w:val="Hyperlink"/>
            <w:noProof/>
          </w:rPr>
          <w:t>Reg. 260.160</w:t>
        </w:r>
        <w:r w:rsidR="00DD3D47">
          <w:rPr>
            <w:rFonts w:asciiTheme="minorHAnsi" w:eastAsiaTheme="minorEastAsia" w:hAnsiTheme="minorHAnsi" w:cstheme="minorBidi"/>
            <w:noProof/>
            <w:sz w:val="22"/>
            <w:szCs w:val="22"/>
          </w:rPr>
          <w:tab/>
        </w:r>
        <w:r w:rsidR="00DD3D47" w:rsidRPr="00C74ADC">
          <w:rPr>
            <w:rStyle w:val="Hyperlink"/>
            <w:noProof/>
          </w:rPr>
          <w:t>Effect of Intergovernmental Agreements</w:t>
        </w:r>
        <w:r w:rsidR="00DD3D47">
          <w:rPr>
            <w:noProof/>
            <w:webHidden/>
          </w:rPr>
          <w:tab/>
        </w:r>
        <w:r w:rsidR="00DD3D47">
          <w:rPr>
            <w:noProof/>
            <w:webHidden/>
          </w:rPr>
          <w:fldChar w:fldCharType="begin"/>
        </w:r>
        <w:r w:rsidR="00DD3D47">
          <w:rPr>
            <w:noProof/>
            <w:webHidden/>
          </w:rPr>
          <w:instrText xml:space="preserve"> PAGEREF _Toc332970785 \h </w:instrText>
        </w:r>
        <w:r w:rsidR="00DD3D47">
          <w:rPr>
            <w:noProof/>
            <w:webHidden/>
          </w:rPr>
        </w:r>
        <w:r w:rsidR="00DD3D47">
          <w:rPr>
            <w:noProof/>
            <w:webHidden/>
          </w:rPr>
          <w:fldChar w:fldCharType="separate"/>
        </w:r>
        <w:r w:rsidR="00DD3D47">
          <w:rPr>
            <w:noProof/>
            <w:webHidden/>
          </w:rPr>
          <w:t>35</w:t>
        </w:r>
        <w:r w:rsidR="00DD3D47">
          <w:rPr>
            <w:noProof/>
            <w:webHidden/>
          </w:rPr>
          <w:fldChar w:fldCharType="end"/>
        </w:r>
      </w:hyperlink>
    </w:p>
    <w:p w:rsidR="00DD3D47" w:rsidRDefault="001A3105">
      <w:pPr>
        <w:pStyle w:val="TOC2"/>
        <w:tabs>
          <w:tab w:val="left" w:pos="2880"/>
          <w:tab w:val="right" w:leader="dot" w:pos="9350"/>
        </w:tabs>
        <w:rPr>
          <w:rFonts w:asciiTheme="minorHAnsi" w:eastAsiaTheme="minorEastAsia" w:hAnsiTheme="minorHAnsi" w:cstheme="minorBidi"/>
          <w:noProof/>
          <w:sz w:val="22"/>
          <w:szCs w:val="22"/>
        </w:rPr>
      </w:pPr>
      <w:hyperlink w:anchor="_Toc332970786" w:history="1">
        <w:r w:rsidR="00DD3D47" w:rsidRPr="00C74ADC">
          <w:rPr>
            <w:rStyle w:val="Hyperlink"/>
            <w:noProof/>
          </w:rPr>
          <w:t>SUBPART 270</w:t>
        </w:r>
        <w:r w:rsidR="00DD3D47">
          <w:rPr>
            <w:rFonts w:asciiTheme="minorHAnsi" w:eastAsiaTheme="minorEastAsia" w:hAnsiTheme="minorHAnsi" w:cstheme="minorBidi"/>
            <w:noProof/>
            <w:sz w:val="22"/>
            <w:szCs w:val="22"/>
          </w:rPr>
          <w:tab/>
        </w:r>
        <w:r w:rsidR="00DD3D47" w:rsidRPr="00C74ADC">
          <w:rPr>
            <w:rStyle w:val="Hyperlink"/>
            <w:noProof/>
          </w:rPr>
          <w:t>GENERAL PROCEDURES</w:t>
        </w:r>
        <w:r w:rsidR="00DD3D47">
          <w:rPr>
            <w:noProof/>
            <w:webHidden/>
          </w:rPr>
          <w:tab/>
        </w:r>
        <w:r w:rsidR="00DD3D47">
          <w:rPr>
            <w:noProof/>
            <w:webHidden/>
          </w:rPr>
          <w:fldChar w:fldCharType="begin"/>
        </w:r>
        <w:r w:rsidR="00DD3D47">
          <w:rPr>
            <w:noProof/>
            <w:webHidden/>
          </w:rPr>
          <w:instrText xml:space="preserve"> PAGEREF _Toc332970786 \h </w:instrText>
        </w:r>
        <w:r w:rsidR="00DD3D47">
          <w:rPr>
            <w:noProof/>
            <w:webHidden/>
          </w:rPr>
        </w:r>
        <w:r w:rsidR="00DD3D47">
          <w:rPr>
            <w:noProof/>
            <w:webHidden/>
          </w:rPr>
          <w:fldChar w:fldCharType="separate"/>
        </w:r>
        <w:r w:rsidR="00DD3D47">
          <w:rPr>
            <w:noProof/>
            <w:webHidden/>
          </w:rPr>
          <w:t>35</w:t>
        </w:r>
        <w:r w:rsidR="00DD3D47">
          <w:rPr>
            <w:noProof/>
            <w:webHidden/>
          </w:rPr>
          <w:fldChar w:fldCharType="end"/>
        </w:r>
      </w:hyperlink>
    </w:p>
    <w:p w:rsidR="00DD3D47" w:rsidRDefault="001A3105">
      <w:pPr>
        <w:pStyle w:val="TOC3"/>
        <w:tabs>
          <w:tab w:val="left" w:pos="3513"/>
          <w:tab w:val="right" w:leader="dot" w:pos="9350"/>
        </w:tabs>
        <w:rPr>
          <w:rFonts w:asciiTheme="minorHAnsi" w:eastAsiaTheme="minorEastAsia" w:hAnsiTheme="minorHAnsi" w:cstheme="minorBidi"/>
          <w:noProof/>
          <w:sz w:val="22"/>
          <w:szCs w:val="22"/>
        </w:rPr>
      </w:pPr>
      <w:hyperlink w:anchor="_Toc332970787" w:history="1">
        <w:r w:rsidR="00DD3D47" w:rsidRPr="00C74ADC">
          <w:rPr>
            <w:rStyle w:val="Hyperlink"/>
            <w:noProof/>
          </w:rPr>
          <w:t>SECTION 270.100</w:t>
        </w:r>
        <w:r w:rsidR="00DD3D47">
          <w:rPr>
            <w:rFonts w:asciiTheme="minorHAnsi" w:eastAsiaTheme="minorEastAsia" w:hAnsiTheme="minorHAnsi" w:cstheme="minorBidi"/>
            <w:noProof/>
            <w:sz w:val="22"/>
            <w:szCs w:val="22"/>
          </w:rPr>
          <w:tab/>
        </w:r>
        <w:r w:rsidR="00DD3D47" w:rsidRPr="00C74ADC">
          <w:rPr>
            <w:rStyle w:val="Hyperlink"/>
            <w:noProof/>
          </w:rPr>
          <w:t>TIMING AND DEADLINES</w:t>
        </w:r>
        <w:r w:rsidR="00DD3D47">
          <w:rPr>
            <w:noProof/>
            <w:webHidden/>
          </w:rPr>
          <w:tab/>
        </w:r>
        <w:r w:rsidR="00DD3D47">
          <w:rPr>
            <w:noProof/>
            <w:webHidden/>
          </w:rPr>
          <w:fldChar w:fldCharType="begin"/>
        </w:r>
        <w:r w:rsidR="00DD3D47">
          <w:rPr>
            <w:noProof/>
            <w:webHidden/>
          </w:rPr>
          <w:instrText xml:space="preserve"> PAGEREF _Toc332970787 \h </w:instrText>
        </w:r>
        <w:r w:rsidR="00DD3D47">
          <w:rPr>
            <w:noProof/>
            <w:webHidden/>
          </w:rPr>
        </w:r>
        <w:r w:rsidR="00DD3D47">
          <w:rPr>
            <w:noProof/>
            <w:webHidden/>
          </w:rPr>
          <w:fldChar w:fldCharType="separate"/>
        </w:r>
        <w:r w:rsidR="00DD3D47">
          <w:rPr>
            <w:noProof/>
            <w:webHidden/>
          </w:rPr>
          <w:t>35</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788" w:history="1">
        <w:r w:rsidR="00DD3D47" w:rsidRPr="00C74ADC">
          <w:rPr>
            <w:rStyle w:val="Hyperlink"/>
            <w:noProof/>
          </w:rPr>
          <w:t>Reg. 270.110</w:t>
        </w:r>
        <w:r w:rsidR="00DD3D47">
          <w:rPr>
            <w:rFonts w:asciiTheme="minorHAnsi" w:eastAsiaTheme="minorEastAsia" w:hAnsiTheme="minorHAnsi" w:cstheme="minorBidi"/>
            <w:noProof/>
            <w:sz w:val="22"/>
            <w:szCs w:val="22"/>
          </w:rPr>
          <w:tab/>
        </w:r>
        <w:r w:rsidR="00DD3D47" w:rsidRPr="00C74ADC">
          <w:rPr>
            <w:rStyle w:val="Hyperlink"/>
            <w:noProof/>
          </w:rPr>
          <w:t>Computation of Time</w:t>
        </w:r>
        <w:r w:rsidR="00DD3D47">
          <w:rPr>
            <w:noProof/>
            <w:webHidden/>
          </w:rPr>
          <w:tab/>
        </w:r>
        <w:r w:rsidR="00DD3D47">
          <w:rPr>
            <w:noProof/>
            <w:webHidden/>
          </w:rPr>
          <w:fldChar w:fldCharType="begin"/>
        </w:r>
        <w:r w:rsidR="00DD3D47">
          <w:rPr>
            <w:noProof/>
            <w:webHidden/>
          </w:rPr>
          <w:instrText xml:space="preserve"> PAGEREF _Toc332970788 \h </w:instrText>
        </w:r>
        <w:r w:rsidR="00DD3D47">
          <w:rPr>
            <w:noProof/>
            <w:webHidden/>
          </w:rPr>
        </w:r>
        <w:r w:rsidR="00DD3D47">
          <w:rPr>
            <w:noProof/>
            <w:webHidden/>
          </w:rPr>
          <w:fldChar w:fldCharType="separate"/>
        </w:r>
        <w:r w:rsidR="00DD3D47">
          <w:rPr>
            <w:noProof/>
            <w:webHidden/>
          </w:rPr>
          <w:t>35</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789" w:history="1">
        <w:r w:rsidR="00DD3D47" w:rsidRPr="00C74ADC">
          <w:rPr>
            <w:rStyle w:val="Hyperlink"/>
            <w:noProof/>
          </w:rPr>
          <w:t>Reg. 270.120</w:t>
        </w:r>
        <w:r w:rsidR="00DD3D47">
          <w:rPr>
            <w:rFonts w:asciiTheme="minorHAnsi" w:eastAsiaTheme="minorEastAsia" w:hAnsiTheme="minorHAnsi" w:cstheme="minorBidi"/>
            <w:noProof/>
            <w:sz w:val="22"/>
            <w:szCs w:val="22"/>
          </w:rPr>
          <w:tab/>
        </w:r>
        <w:r w:rsidR="00DD3D47" w:rsidRPr="00C74ADC">
          <w:rPr>
            <w:rStyle w:val="Hyperlink"/>
            <w:noProof/>
          </w:rPr>
          <w:t>Expedited Proceedings</w:t>
        </w:r>
        <w:r w:rsidR="00DD3D47">
          <w:rPr>
            <w:noProof/>
            <w:webHidden/>
          </w:rPr>
          <w:tab/>
        </w:r>
        <w:r w:rsidR="00DD3D47">
          <w:rPr>
            <w:noProof/>
            <w:webHidden/>
          </w:rPr>
          <w:fldChar w:fldCharType="begin"/>
        </w:r>
        <w:r w:rsidR="00DD3D47">
          <w:rPr>
            <w:noProof/>
            <w:webHidden/>
          </w:rPr>
          <w:instrText xml:space="preserve"> PAGEREF _Toc332970789 \h </w:instrText>
        </w:r>
        <w:r w:rsidR="00DD3D47">
          <w:rPr>
            <w:noProof/>
            <w:webHidden/>
          </w:rPr>
        </w:r>
        <w:r w:rsidR="00DD3D47">
          <w:rPr>
            <w:noProof/>
            <w:webHidden/>
          </w:rPr>
          <w:fldChar w:fldCharType="separate"/>
        </w:r>
        <w:r w:rsidR="00DD3D47">
          <w:rPr>
            <w:noProof/>
            <w:webHidden/>
          </w:rPr>
          <w:t>35</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790" w:history="1">
        <w:r w:rsidR="00DD3D47" w:rsidRPr="00C74ADC">
          <w:rPr>
            <w:rStyle w:val="Hyperlink"/>
            <w:noProof/>
          </w:rPr>
          <w:t>Reg. 270.140</w:t>
        </w:r>
        <w:r w:rsidR="00DD3D47">
          <w:rPr>
            <w:rFonts w:asciiTheme="minorHAnsi" w:eastAsiaTheme="minorEastAsia" w:hAnsiTheme="minorHAnsi" w:cstheme="minorBidi"/>
            <w:noProof/>
            <w:sz w:val="22"/>
            <w:szCs w:val="22"/>
          </w:rPr>
          <w:tab/>
        </w:r>
        <w:r w:rsidR="00DD3D47" w:rsidRPr="00C74ADC">
          <w:rPr>
            <w:rStyle w:val="Hyperlink"/>
            <w:noProof/>
          </w:rPr>
          <w:t>Commission Deadlines</w:t>
        </w:r>
        <w:r w:rsidR="00DD3D47">
          <w:rPr>
            <w:noProof/>
            <w:webHidden/>
          </w:rPr>
          <w:tab/>
        </w:r>
        <w:r w:rsidR="00DD3D47">
          <w:rPr>
            <w:noProof/>
            <w:webHidden/>
          </w:rPr>
          <w:fldChar w:fldCharType="begin"/>
        </w:r>
        <w:r w:rsidR="00DD3D47">
          <w:rPr>
            <w:noProof/>
            <w:webHidden/>
          </w:rPr>
          <w:instrText xml:space="preserve"> PAGEREF _Toc332970790 \h </w:instrText>
        </w:r>
        <w:r w:rsidR="00DD3D47">
          <w:rPr>
            <w:noProof/>
            <w:webHidden/>
          </w:rPr>
        </w:r>
        <w:r w:rsidR="00DD3D47">
          <w:rPr>
            <w:noProof/>
            <w:webHidden/>
          </w:rPr>
          <w:fldChar w:fldCharType="separate"/>
        </w:r>
        <w:r w:rsidR="00DD3D47">
          <w:rPr>
            <w:noProof/>
            <w:webHidden/>
          </w:rPr>
          <w:t>35</w:t>
        </w:r>
        <w:r w:rsidR="00DD3D47">
          <w:rPr>
            <w:noProof/>
            <w:webHidden/>
          </w:rPr>
          <w:fldChar w:fldCharType="end"/>
        </w:r>
      </w:hyperlink>
    </w:p>
    <w:p w:rsidR="00DD3D47" w:rsidRDefault="001A3105">
      <w:pPr>
        <w:pStyle w:val="TOC3"/>
        <w:tabs>
          <w:tab w:val="left" w:pos="3513"/>
          <w:tab w:val="right" w:leader="dot" w:pos="9350"/>
        </w:tabs>
        <w:rPr>
          <w:rFonts w:asciiTheme="minorHAnsi" w:eastAsiaTheme="minorEastAsia" w:hAnsiTheme="minorHAnsi" w:cstheme="minorBidi"/>
          <w:noProof/>
          <w:sz w:val="22"/>
          <w:szCs w:val="22"/>
        </w:rPr>
      </w:pPr>
      <w:hyperlink w:anchor="_Toc332970791" w:history="1">
        <w:r w:rsidR="00DD3D47" w:rsidRPr="00C74ADC">
          <w:rPr>
            <w:rStyle w:val="Hyperlink"/>
            <w:noProof/>
          </w:rPr>
          <w:t>SECTION 270.200</w:t>
        </w:r>
        <w:r w:rsidR="00DD3D47">
          <w:rPr>
            <w:rFonts w:asciiTheme="minorHAnsi" w:eastAsiaTheme="minorEastAsia" w:hAnsiTheme="minorHAnsi" w:cstheme="minorBidi"/>
            <w:noProof/>
            <w:sz w:val="22"/>
            <w:szCs w:val="22"/>
          </w:rPr>
          <w:tab/>
        </w:r>
        <w:r w:rsidR="00DD3D47" w:rsidRPr="00C74ADC">
          <w:rPr>
            <w:rStyle w:val="Hyperlink"/>
            <w:noProof/>
          </w:rPr>
          <w:t>SERVICE AND FILING</w:t>
        </w:r>
        <w:r w:rsidR="00DD3D47">
          <w:rPr>
            <w:noProof/>
            <w:webHidden/>
          </w:rPr>
          <w:tab/>
        </w:r>
        <w:r w:rsidR="00DD3D47">
          <w:rPr>
            <w:noProof/>
            <w:webHidden/>
          </w:rPr>
          <w:fldChar w:fldCharType="begin"/>
        </w:r>
        <w:r w:rsidR="00DD3D47">
          <w:rPr>
            <w:noProof/>
            <w:webHidden/>
          </w:rPr>
          <w:instrText xml:space="preserve"> PAGEREF _Toc332970791 \h </w:instrText>
        </w:r>
        <w:r w:rsidR="00DD3D47">
          <w:rPr>
            <w:noProof/>
            <w:webHidden/>
          </w:rPr>
        </w:r>
        <w:r w:rsidR="00DD3D47">
          <w:rPr>
            <w:noProof/>
            <w:webHidden/>
          </w:rPr>
          <w:fldChar w:fldCharType="separate"/>
        </w:r>
        <w:r w:rsidR="00DD3D47">
          <w:rPr>
            <w:noProof/>
            <w:webHidden/>
          </w:rPr>
          <w:t>35</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792" w:history="1">
        <w:r w:rsidR="00DD3D47" w:rsidRPr="00C74ADC">
          <w:rPr>
            <w:rStyle w:val="Hyperlink"/>
            <w:noProof/>
          </w:rPr>
          <w:t>Reg. 270.210</w:t>
        </w:r>
        <w:r w:rsidR="00DD3D47">
          <w:rPr>
            <w:rFonts w:asciiTheme="minorHAnsi" w:eastAsiaTheme="minorEastAsia" w:hAnsiTheme="minorHAnsi" w:cstheme="minorBidi"/>
            <w:noProof/>
            <w:sz w:val="22"/>
            <w:szCs w:val="22"/>
          </w:rPr>
          <w:tab/>
        </w:r>
        <w:r w:rsidR="00DD3D47" w:rsidRPr="00C74ADC">
          <w:rPr>
            <w:rStyle w:val="Hyperlink"/>
            <w:noProof/>
          </w:rPr>
          <w:t>Service of Documents</w:t>
        </w:r>
        <w:r w:rsidR="00DD3D47">
          <w:rPr>
            <w:noProof/>
            <w:webHidden/>
          </w:rPr>
          <w:tab/>
        </w:r>
        <w:r w:rsidR="00DD3D47">
          <w:rPr>
            <w:noProof/>
            <w:webHidden/>
          </w:rPr>
          <w:fldChar w:fldCharType="begin"/>
        </w:r>
        <w:r w:rsidR="00DD3D47">
          <w:rPr>
            <w:noProof/>
            <w:webHidden/>
          </w:rPr>
          <w:instrText xml:space="preserve"> PAGEREF _Toc332970792 \h </w:instrText>
        </w:r>
        <w:r w:rsidR="00DD3D47">
          <w:rPr>
            <w:noProof/>
            <w:webHidden/>
          </w:rPr>
        </w:r>
        <w:r w:rsidR="00DD3D47">
          <w:rPr>
            <w:noProof/>
            <w:webHidden/>
          </w:rPr>
          <w:fldChar w:fldCharType="separate"/>
        </w:r>
        <w:r w:rsidR="00DD3D47">
          <w:rPr>
            <w:noProof/>
            <w:webHidden/>
          </w:rPr>
          <w:t>36</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793" w:history="1">
        <w:r w:rsidR="00DD3D47" w:rsidRPr="00C74ADC">
          <w:rPr>
            <w:rStyle w:val="Hyperlink"/>
            <w:noProof/>
          </w:rPr>
          <w:t>Reg. 270.220</w:t>
        </w:r>
        <w:r w:rsidR="00DD3D47">
          <w:rPr>
            <w:rFonts w:asciiTheme="minorHAnsi" w:eastAsiaTheme="minorEastAsia" w:hAnsiTheme="minorHAnsi" w:cstheme="minorBidi"/>
            <w:noProof/>
            <w:sz w:val="22"/>
            <w:szCs w:val="22"/>
          </w:rPr>
          <w:tab/>
        </w:r>
        <w:r w:rsidR="00DD3D47" w:rsidRPr="00C74ADC">
          <w:rPr>
            <w:rStyle w:val="Hyperlink"/>
            <w:noProof/>
          </w:rPr>
          <w:t>Filing with the Commission</w:t>
        </w:r>
        <w:r w:rsidR="00DD3D47">
          <w:rPr>
            <w:noProof/>
            <w:webHidden/>
          </w:rPr>
          <w:tab/>
        </w:r>
        <w:r w:rsidR="00DD3D47">
          <w:rPr>
            <w:noProof/>
            <w:webHidden/>
          </w:rPr>
          <w:fldChar w:fldCharType="begin"/>
        </w:r>
        <w:r w:rsidR="00DD3D47">
          <w:rPr>
            <w:noProof/>
            <w:webHidden/>
          </w:rPr>
          <w:instrText xml:space="preserve"> PAGEREF _Toc332970793 \h </w:instrText>
        </w:r>
        <w:r w:rsidR="00DD3D47">
          <w:rPr>
            <w:noProof/>
            <w:webHidden/>
          </w:rPr>
        </w:r>
        <w:r w:rsidR="00DD3D47">
          <w:rPr>
            <w:noProof/>
            <w:webHidden/>
          </w:rPr>
          <w:fldChar w:fldCharType="separate"/>
        </w:r>
        <w:r w:rsidR="00DD3D47">
          <w:rPr>
            <w:noProof/>
            <w:webHidden/>
          </w:rPr>
          <w:t>36</w:t>
        </w:r>
        <w:r w:rsidR="00DD3D47">
          <w:rPr>
            <w:noProof/>
            <w:webHidden/>
          </w:rPr>
          <w:fldChar w:fldCharType="end"/>
        </w:r>
      </w:hyperlink>
    </w:p>
    <w:p w:rsidR="00DD3D47" w:rsidRDefault="001A3105">
      <w:pPr>
        <w:pStyle w:val="TOC3"/>
        <w:tabs>
          <w:tab w:val="left" w:pos="3513"/>
          <w:tab w:val="right" w:leader="dot" w:pos="9350"/>
        </w:tabs>
        <w:rPr>
          <w:rFonts w:asciiTheme="minorHAnsi" w:eastAsiaTheme="minorEastAsia" w:hAnsiTheme="minorHAnsi" w:cstheme="minorBidi"/>
          <w:noProof/>
          <w:sz w:val="22"/>
          <w:szCs w:val="22"/>
        </w:rPr>
      </w:pPr>
      <w:hyperlink w:anchor="_Toc332970794" w:history="1">
        <w:r w:rsidR="00DD3D47" w:rsidRPr="00C74ADC">
          <w:rPr>
            <w:rStyle w:val="Hyperlink"/>
            <w:noProof/>
          </w:rPr>
          <w:t>SECTION 270.300</w:t>
        </w:r>
        <w:r w:rsidR="00DD3D47">
          <w:rPr>
            <w:rFonts w:asciiTheme="minorHAnsi" w:eastAsiaTheme="minorEastAsia" w:hAnsiTheme="minorHAnsi" w:cstheme="minorBidi"/>
            <w:noProof/>
            <w:sz w:val="22"/>
            <w:szCs w:val="22"/>
          </w:rPr>
          <w:tab/>
        </w:r>
        <w:r w:rsidR="00DD3D47" w:rsidRPr="00C74ADC">
          <w:rPr>
            <w:rStyle w:val="Hyperlink"/>
            <w:noProof/>
          </w:rPr>
          <w:t>REPRESENTATION OF PARTIES</w:t>
        </w:r>
        <w:r w:rsidR="00DD3D47">
          <w:rPr>
            <w:noProof/>
            <w:webHidden/>
          </w:rPr>
          <w:tab/>
        </w:r>
        <w:r w:rsidR="00DD3D47">
          <w:rPr>
            <w:noProof/>
            <w:webHidden/>
          </w:rPr>
          <w:fldChar w:fldCharType="begin"/>
        </w:r>
        <w:r w:rsidR="00DD3D47">
          <w:rPr>
            <w:noProof/>
            <w:webHidden/>
          </w:rPr>
          <w:instrText xml:space="preserve"> PAGEREF _Toc332970794 \h </w:instrText>
        </w:r>
        <w:r w:rsidR="00DD3D47">
          <w:rPr>
            <w:noProof/>
            <w:webHidden/>
          </w:rPr>
        </w:r>
        <w:r w:rsidR="00DD3D47">
          <w:rPr>
            <w:noProof/>
            <w:webHidden/>
          </w:rPr>
          <w:fldChar w:fldCharType="separate"/>
        </w:r>
        <w:r w:rsidR="00DD3D47">
          <w:rPr>
            <w:noProof/>
            <w:webHidden/>
          </w:rPr>
          <w:t>36</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795" w:history="1">
        <w:r w:rsidR="00DD3D47" w:rsidRPr="00C74ADC">
          <w:rPr>
            <w:rStyle w:val="Hyperlink"/>
            <w:noProof/>
          </w:rPr>
          <w:t>Reg. 270.310</w:t>
        </w:r>
        <w:r w:rsidR="00DD3D47">
          <w:rPr>
            <w:rFonts w:asciiTheme="minorHAnsi" w:eastAsiaTheme="minorEastAsia" w:hAnsiTheme="minorHAnsi" w:cstheme="minorBidi"/>
            <w:noProof/>
            <w:sz w:val="22"/>
            <w:szCs w:val="22"/>
          </w:rPr>
          <w:tab/>
        </w:r>
        <w:r w:rsidR="00DD3D47" w:rsidRPr="00C74ADC">
          <w:rPr>
            <w:rStyle w:val="Hyperlink"/>
            <w:noProof/>
          </w:rPr>
          <w:t>Attorney Appearance</w:t>
        </w:r>
        <w:r w:rsidR="00DD3D47">
          <w:rPr>
            <w:noProof/>
            <w:webHidden/>
          </w:rPr>
          <w:tab/>
        </w:r>
        <w:r w:rsidR="00DD3D47">
          <w:rPr>
            <w:noProof/>
            <w:webHidden/>
          </w:rPr>
          <w:fldChar w:fldCharType="begin"/>
        </w:r>
        <w:r w:rsidR="00DD3D47">
          <w:rPr>
            <w:noProof/>
            <w:webHidden/>
          </w:rPr>
          <w:instrText xml:space="preserve"> PAGEREF _Toc332970795 \h </w:instrText>
        </w:r>
        <w:r w:rsidR="00DD3D47">
          <w:rPr>
            <w:noProof/>
            <w:webHidden/>
          </w:rPr>
        </w:r>
        <w:r w:rsidR="00DD3D47">
          <w:rPr>
            <w:noProof/>
            <w:webHidden/>
          </w:rPr>
          <w:fldChar w:fldCharType="separate"/>
        </w:r>
        <w:r w:rsidR="00DD3D47">
          <w:rPr>
            <w:noProof/>
            <w:webHidden/>
          </w:rPr>
          <w:t>36</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796" w:history="1">
        <w:r w:rsidR="00DD3D47" w:rsidRPr="00C74ADC">
          <w:rPr>
            <w:rStyle w:val="Hyperlink"/>
            <w:noProof/>
          </w:rPr>
          <w:t>Reg. 270.320</w:t>
        </w:r>
        <w:r w:rsidR="00DD3D47">
          <w:rPr>
            <w:rFonts w:asciiTheme="minorHAnsi" w:eastAsiaTheme="minorEastAsia" w:hAnsiTheme="minorHAnsi" w:cstheme="minorBidi"/>
            <w:noProof/>
            <w:sz w:val="22"/>
            <w:szCs w:val="22"/>
          </w:rPr>
          <w:tab/>
        </w:r>
        <w:r w:rsidR="00DD3D47" w:rsidRPr="00C74ADC">
          <w:rPr>
            <w:rStyle w:val="Hyperlink"/>
            <w:noProof/>
          </w:rPr>
          <w:t>Supervised Senior Law Students or Graduates</w:t>
        </w:r>
        <w:r w:rsidR="00DD3D47">
          <w:rPr>
            <w:noProof/>
            <w:webHidden/>
          </w:rPr>
          <w:tab/>
        </w:r>
        <w:r w:rsidR="00DD3D47">
          <w:rPr>
            <w:noProof/>
            <w:webHidden/>
          </w:rPr>
          <w:fldChar w:fldCharType="begin"/>
        </w:r>
        <w:r w:rsidR="00DD3D47">
          <w:rPr>
            <w:noProof/>
            <w:webHidden/>
          </w:rPr>
          <w:instrText xml:space="preserve"> PAGEREF _Toc332970796 \h </w:instrText>
        </w:r>
        <w:r w:rsidR="00DD3D47">
          <w:rPr>
            <w:noProof/>
            <w:webHidden/>
          </w:rPr>
        </w:r>
        <w:r w:rsidR="00DD3D47">
          <w:rPr>
            <w:noProof/>
            <w:webHidden/>
          </w:rPr>
          <w:fldChar w:fldCharType="separate"/>
        </w:r>
        <w:r w:rsidR="00DD3D47">
          <w:rPr>
            <w:noProof/>
            <w:webHidden/>
          </w:rPr>
          <w:t>36</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797" w:history="1">
        <w:r w:rsidR="00DD3D47" w:rsidRPr="00C74ADC">
          <w:rPr>
            <w:rStyle w:val="Hyperlink"/>
            <w:noProof/>
          </w:rPr>
          <w:t>Reg. 270.330</w:t>
        </w:r>
        <w:r w:rsidR="00DD3D47">
          <w:rPr>
            <w:rFonts w:asciiTheme="minorHAnsi" w:eastAsiaTheme="minorEastAsia" w:hAnsiTheme="minorHAnsi" w:cstheme="minorBidi"/>
            <w:noProof/>
            <w:sz w:val="22"/>
            <w:szCs w:val="22"/>
          </w:rPr>
          <w:tab/>
        </w:r>
        <w:r w:rsidR="00DD3D47" w:rsidRPr="00C74ADC">
          <w:rPr>
            <w:rStyle w:val="Hyperlink"/>
            <w:noProof/>
          </w:rPr>
          <w:t>Attorney Licensed Out of State</w:t>
        </w:r>
        <w:r w:rsidR="00DD3D47">
          <w:rPr>
            <w:noProof/>
            <w:webHidden/>
          </w:rPr>
          <w:tab/>
        </w:r>
        <w:r w:rsidR="00DD3D47">
          <w:rPr>
            <w:noProof/>
            <w:webHidden/>
          </w:rPr>
          <w:fldChar w:fldCharType="begin"/>
        </w:r>
        <w:r w:rsidR="00DD3D47">
          <w:rPr>
            <w:noProof/>
            <w:webHidden/>
          </w:rPr>
          <w:instrText xml:space="preserve"> PAGEREF _Toc332970797 \h </w:instrText>
        </w:r>
        <w:r w:rsidR="00DD3D47">
          <w:rPr>
            <w:noProof/>
            <w:webHidden/>
          </w:rPr>
        </w:r>
        <w:r w:rsidR="00DD3D47">
          <w:rPr>
            <w:noProof/>
            <w:webHidden/>
          </w:rPr>
          <w:fldChar w:fldCharType="separate"/>
        </w:r>
        <w:r w:rsidR="00DD3D47">
          <w:rPr>
            <w:noProof/>
            <w:webHidden/>
          </w:rPr>
          <w:t>37</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798" w:history="1">
        <w:r w:rsidR="00DD3D47" w:rsidRPr="00C74ADC">
          <w:rPr>
            <w:rStyle w:val="Hyperlink"/>
            <w:noProof/>
          </w:rPr>
          <w:t>Reg. 270.340</w:t>
        </w:r>
        <w:r w:rsidR="00DD3D47">
          <w:rPr>
            <w:rFonts w:asciiTheme="minorHAnsi" w:eastAsiaTheme="minorEastAsia" w:hAnsiTheme="minorHAnsi" w:cstheme="minorBidi"/>
            <w:noProof/>
            <w:sz w:val="22"/>
            <w:szCs w:val="22"/>
          </w:rPr>
          <w:tab/>
        </w:r>
        <w:r w:rsidR="00DD3D47" w:rsidRPr="00C74ADC">
          <w:rPr>
            <w:rStyle w:val="Hyperlink"/>
            <w:noProof/>
          </w:rPr>
          <w:t>Withdrawal of Attorney Appearance</w:t>
        </w:r>
        <w:r w:rsidR="00DD3D47">
          <w:rPr>
            <w:noProof/>
            <w:webHidden/>
          </w:rPr>
          <w:tab/>
        </w:r>
        <w:r w:rsidR="00DD3D47">
          <w:rPr>
            <w:noProof/>
            <w:webHidden/>
          </w:rPr>
          <w:fldChar w:fldCharType="begin"/>
        </w:r>
        <w:r w:rsidR="00DD3D47">
          <w:rPr>
            <w:noProof/>
            <w:webHidden/>
          </w:rPr>
          <w:instrText xml:space="preserve"> PAGEREF _Toc332970798 \h </w:instrText>
        </w:r>
        <w:r w:rsidR="00DD3D47">
          <w:rPr>
            <w:noProof/>
            <w:webHidden/>
          </w:rPr>
        </w:r>
        <w:r w:rsidR="00DD3D47">
          <w:rPr>
            <w:noProof/>
            <w:webHidden/>
          </w:rPr>
          <w:fldChar w:fldCharType="separate"/>
        </w:r>
        <w:r w:rsidR="00DD3D47">
          <w:rPr>
            <w:noProof/>
            <w:webHidden/>
          </w:rPr>
          <w:t>37</w:t>
        </w:r>
        <w:r w:rsidR="00DD3D47">
          <w:rPr>
            <w:noProof/>
            <w:webHidden/>
          </w:rPr>
          <w:fldChar w:fldCharType="end"/>
        </w:r>
      </w:hyperlink>
    </w:p>
    <w:p w:rsidR="00DD3D47" w:rsidRDefault="001A3105">
      <w:pPr>
        <w:pStyle w:val="TOC3"/>
        <w:tabs>
          <w:tab w:val="left" w:pos="3513"/>
          <w:tab w:val="right" w:leader="dot" w:pos="9350"/>
        </w:tabs>
        <w:rPr>
          <w:rFonts w:asciiTheme="minorHAnsi" w:eastAsiaTheme="minorEastAsia" w:hAnsiTheme="minorHAnsi" w:cstheme="minorBidi"/>
          <w:noProof/>
          <w:sz w:val="22"/>
          <w:szCs w:val="22"/>
        </w:rPr>
      </w:pPr>
      <w:hyperlink w:anchor="_Toc332970799" w:history="1">
        <w:r w:rsidR="00DD3D47" w:rsidRPr="00C74ADC">
          <w:rPr>
            <w:rStyle w:val="Hyperlink"/>
            <w:noProof/>
          </w:rPr>
          <w:t>SECTION 270.400</w:t>
        </w:r>
        <w:r w:rsidR="00DD3D47">
          <w:rPr>
            <w:rFonts w:asciiTheme="minorHAnsi" w:eastAsiaTheme="minorEastAsia" w:hAnsiTheme="minorHAnsi" w:cstheme="minorBidi"/>
            <w:noProof/>
            <w:sz w:val="22"/>
            <w:szCs w:val="22"/>
          </w:rPr>
          <w:tab/>
        </w:r>
        <w:r w:rsidR="00DD3D47" w:rsidRPr="00C74ADC">
          <w:rPr>
            <w:rStyle w:val="Hyperlink"/>
            <w:noProof/>
          </w:rPr>
          <w:t>INTERPRETERS AND ACCESSIBILITY</w:t>
        </w:r>
        <w:r w:rsidR="00DD3D47">
          <w:rPr>
            <w:noProof/>
            <w:webHidden/>
          </w:rPr>
          <w:tab/>
        </w:r>
        <w:r w:rsidR="00DD3D47">
          <w:rPr>
            <w:noProof/>
            <w:webHidden/>
          </w:rPr>
          <w:fldChar w:fldCharType="begin"/>
        </w:r>
        <w:r w:rsidR="00DD3D47">
          <w:rPr>
            <w:noProof/>
            <w:webHidden/>
          </w:rPr>
          <w:instrText xml:space="preserve"> PAGEREF _Toc332970799 \h </w:instrText>
        </w:r>
        <w:r w:rsidR="00DD3D47">
          <w:rPr>
            <w:noProof/>
            <w:webHidden/>
          </w:rPr>
        </w:r>
        <w:r w:rsidR="00DD3D47">
          <w:rPr>
            <w:noProof/>
            <w:webHidden/>
          </w:rPr>
          <w:fldChar w:fldCharType="separate"/>
        </w:r>
        <w:r w:rsidR="00DD3D47">
          <w:rPr>
            <w:noProof/>
            <w:webHidden/>
          </w:rPr>
          <w:t>37</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800" w:history="1">
        <w:r w:rsidR="00DD3D47" w:rsidRPr="00C74ADC">
          <w:rPr>
            <w:rStyle w:val="Hyperlink"/>
            <w:noProof/>
          </w:rPr>
          <w:t>Reg. 270.410</w:t>
        </w:r>
        <w:r w:rsidR="00DD3D47">
          <w:rPr>
            <w:rFonts w:asciiTheme="minorHAnsi" w:eastAsiaTheme="minorEastAsia" w:hAnsiTheme="minorHAnsi" w:cstheme="minorBidi"/>
            <w:noProof/>
            <w:sz w:val="22"/>
            <w:szCs w:val="22"/>
          </w:rPr>
          <w:tab/>
        </w:r>
        <w:r w:rsidR="00DD3D47" w:rsidRPr="00C74ADC">
          <w:rPr>
            <w:rStyle w:val="Hyperlink"/>
            <w:noProof/>
          </w:rPr>
          <w:t>Interpreters</w:t>
        </w:r>
        <w:r w:rsidR="00DD3D47">
          <w:rPr>
            <w:noProof/>
            <w:webHidden/>
          </w:rPr>
          <w:tab/>
        </w:r>
        <w:r w:rsidR="00DD3D47">
          <w:rPr>
            <w:noProof/>
            <w:webHidden/>
          </w:rPr>
          <w:fldChar w:fldCharType="begin"/>
        </w:r>
        <w:r w:rsidR="00DD3D47">
          <w:rPr>
            <w:noProof/>
            <w:webHidden/>
          </w:rPr>
          <w:instrText xml:space="preserve"> PAGEREF _Toc332970800 \h </w:instrText>
        </w:r>
        <w:r w:rsidR="00DD3D47">
          <w:rPr>
            <w:noProof/>
            <w:webHidden/>
          </w:rPr>
        </w:r>
        <w:r w:rsidR="00DD3D47">
          <w:rPr>
            <w:noProof/>
            <w:webHidden/>
          </w:rPr>
          <w:fldChar w:fldCharType="separate"/>
        </w:r>
        <w:r w:rsidR="00DD3D47">
          <w:rPr>
            <w:noProof/>
            <w:webHidden/>
          </w:rPr>
          <w:t>37</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801" w:history="1">
        <w:r w:rsidR="00DD3D47" w:rsidRPr="00C74ADC">
          <w:rPr>
            <w:rStyle w:val="Hyperlink"/>
            <w:noProof/>
          </w:rPr>
          <w:t>Reg. 270.420</w:t>
        </w:r>
        <w:r w:rsidR="00DD3D47">
          <w:rPr>
            <w:rFonts w:asciiTheme="minorHAnsi" w:eastAsiaTheme="minorEastAsia" w:hAnsiTheme="minorHAnsi" w:cstheme="minorBidi"/>
            <w:noProof/>
            <w:sz w:val="22"/>
            <w:szCs w:val="22"/>
          </w:rPr>
          <w:tab/>
        </w:r>
        <w:r w:rsidR="00DD3D47" w:rsidRPr="00C74ADC">
          <w:rPr>
            <w:rStyle w:val="Hyperlink"/>
            <w:noProof/>
          </w:rPr>
          <w:t>Accessibility</w:t>
        </w:r>
        <w:r w:rsidR="00DD3D47">
          <w:rPr>
            <w:noProof/>
            <w:webHidden/>
          </w:rPr>
          <w:tab/>
        </w:r>
        <w:r w:rsidR="00DD3D47">
          <w:rPr>
            <w:noProof/>
            <w:webHidden/>
          </w:rPr>
          <w:fldChar w:fldCharType="begin"/>
        </w:r>
        <w:r w:rsidR="00DD3D47">
          <w:rPr>
            <w:noProof/>
            <w:webHidden/>
          </w:rPr>
          <w:instrText xml:space="preserve"> PAGEREF _Toc332970801 \h </w:instrText>
        </w:r>
        <w:r w:rsidR="00DD3D47">
          <w:rPr>
            <w:noProof/>
            <w:webHidden/>
          </w:rPr>
        </w:r>
        <w:r w:rsidR="00DD3D47">
          <w:rPr>
            <w:noProof/>
            <w:webHidden/>
          </w:rPr>
          <w:fldChar w:fldCharType="separate"/>
        </w:r>
        <w:r w:rsidR="00DD3D47">
          <w:rPr>
            <w:noProof/>
            <w:webHidden/>
          </w:rPr>
          <w:t>37</w:t>
        </w:r>
        <w:r w:rsidR="00DD3D47">
          <w:rPr>
            <w:noProof/>
            <w:webHidden/>
          </w:rPr>
          <w:fldChar w:fldCharType="end"/>
        </w:r>
      </w:hyperlink>
    </w:p>
    <w:p w:rsidR="00DD3D47" w:rsidRDefault="001A3105">
      <w:pPr>
        <w:pStyle w:val="TOC3"/>
        <w:tabs>
          <w:tab w:val="left" w:pos="3513"/>
          <w:tab w:val="right" w:leader="dot" w:pos="9350"/>
        </w:tabs>
        <w:rPr>
          <w:rFonts w:asciiTheme="minorHAnsi" w:eastAsiaTheme="minorEastAsia" w:hAnsiTheme="minorHAnsi" w:cstheme="minorBidi"/>
          <w:noProof/>
          <w:sz w:val="22"/>
          <w:szCs w:val="22"/>
        </w:rPr>
      </w:pPr>
      <w:hyperlink w:anchor="_Toc332970802" w:history="1">
        <w:r w:rsidR="00DD3D47" w:rsidRPr="00C74ADC">
          <w:rPr>
            <w:rStyle w:val="Hyperlink"/>
            <w:noProof/>
          </w:rPr>
          <w:t>SECTION 270.500</w:t>
        </w:r>
        <w:r w:rsidR="00DD3D47">
          <w:rPr>
            <w:rFonts w:asciiTheme="minorHAnsi" w:eastAsiaTheme="minorEastAsia" w:hAnsiTheme="minorHAnsi" w:cstheme="minorBidi"/>
            <w:noProof/>
            <w:sz w:val="22"/>
            <w:szCs w:val="22"/>
          </w:rPr>
          <w:tab/>
        </w:r>
        <w:r w:rsidR="00DD3D47" w:rsidRPr="00C74ADC">
          <w:rPr>
            <w:rStyle w:val="Hyperlink"/>
            <w:noProof/>
          </w:rPr>
          <w:t>PRECEDENT</w:t>
        </w:r>
        <w:r w:rsidR="00DD3D47">
          <w:rPr>
            <w:noProof/>
            <w:webHidden/>
          </w:rPr>
          <w:tab/>
        </w:r>
        <w:r w:rsidR="00DD3D47">
          <w:rPr>
            <w:noProof/>
            <w:webHidden/>
          </w:rPr>
          <w:fldChar w:fldCharType="begin"/>
        </w:r>
        <w:r w:rsidR="00DD3D47">
          <w:rPr>
            <w:noProof/>
            <w:webHidden/>
          </w:rPr>
          <w:instrText xml:space="preserve"> PAGEREF _Toc332970802 \h </w:instrText>
        </w:r>
        <w:r w:rsidR="00DD3D47">
          <w:rPr>
            <w:noProof/>
            <w:webHidden/>
          </w:rPr>
        </w:r>
        <w:r w:rsidR="00DD3D47">
          <w:rPr>
            <w:noProof/>
            <w:webHidden/>
          </w:rPr>
          <w:fldChar w:fldCharType="separate"/>
        </w:r>
        <w:r w:rsidR="00DD3D47">
          <w:rPr>
            <w:noProof/>
            <w:webHidden/>
          </w:rPr>
          <w:t>37</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803" w:history="1">
        <w:r w:rsidR="00DD3D47" w:rsidRPr="00C74ADC">
          <w:rPr>
            <w:rStyle w:val="Hyperlink"/>
            <w:noProof/>
          </w:rPr>
          <w:t>Reg. 270.510</w:t>
        </w:r>
        <w:r w:rsidR="00DD3D47">
          <w:rPr>
            <w:rFonts w:asciiTheme="minorHAnsi" w:eastAsiaTheme="minorEastAsia" w:hAnsiTheme="minorHAnsi" w:cstheme="minorBidi"/>
            <w:noProof/>
            <w:sz w:val="22"/>
            <w:szCs w:val="22"/>
          </w:rPr>
          <w:tab/>
        </w:r>
        <w:r w:rsidR="00DD3D47" w:rsidRPr="00C74ADC">
          <w:rPr>
            <w:rStyle w:val="Hyperlink"/>
            <w:noProof/>
          </w:rPr>
          <w:t>Applicable Precedent</w:t>
        </w:r>
        <w:r w:rsidR="00DD3D47">
          <w:rPr>
            <w:noProof/>
            <w:webHidden/>
          </w:rPr>
          <w:tab/>
        </w:r>
        <w:r w:rsidR="00DD3D47">
          <w:rPr>
            <w:noProof/>
            <w:webHidden/>
          </w:rPr>
          <w:fldChar w:fldCharType="begin"/>
        </w:r>
        <w:r w:rsidR="00DD3D47">
          <w:rPr>
            <w:noProof/>
            <w:webHidden/>
          </w:rPr>
          <w:instrText xml:space="preserve"> PAGEREF _Toc332970803 \h </w:instrText>
        </w:r>
        <w:r w:rsidR="00DD3D47">
          <w:rPr>
            <w:noProof/>
            <w:webHidden/>
          </w:rPr>
        </w:r>
        <w:r w:rsidR="00DD3D47">
          <w:rPr>
            <w:noProof/>
            <w:webHidden/>
          </w:rPr>
          <w:fldChar w:fldCharType="separate"/>
        </w:r>
        <w:r w:rsidR="00DD3D47">
          <w:rPr>
            <w:noProof/>
            <w:webHidden/>
          </w:rPr>
          <w:t>38</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804" w:history="1">
        <w:r w:rsidR="00DD3D47" w:rsidRPr="00C74ADC">
          <w:rPr>
            <w:rStyle w:val="Hyperlink"/>
            <w:noProof/>
          </w:rPr>
          <w:t>Reg. 270.520</w:t>
        </w:r>
        <w:r w:rsidR="00DD3D47">
          <w:rPr>
            <w:rFonts w:asciiTheme="minorHAnsi" w:eastAsiaTheme="minorEastAsia" w:hAnsiTheme="minorHAnsi" w:cstheme="minorBidi"/>
            <w:noProof/>
            <w:sz w:val="22"/>
            <w:szCs w:val="22"/>
          </w:rPr>
          <w:tab/>
        </w:r>
        <w:r w:rsidR="00DD3D47" w:rsidRPr="00C74ADC">
          <w:rPr>
            <w:rStyle w:val="Hyperlink"/>
            <w:noProof/>
          </w:rPr>
          <w:t>Citation Form</w:t>
        </w:r>
        <w:r w:rsidR="00DD3D47">
          <w:rPr>
            <w:noProof/>
            <w:webHidden/>
          </w:rPr>
          <w:tab/>
        </w:r>
        <w:r w:rsidR="00DD3D47">
          <w:rPr>
            <w:noProof/>
            <w:webHidden/>
          </w:rPr>
          <w:fldChar w:fldCharType="begin"/>
        </w:r>
        <w:r w:rsidR="00DD3D47">
          <w:rPr>
            <w:noProof/>
            <w:webHidden/>
          </w:rPr>
          <w:instrText xml:space="preserve"> PAGEREF _Toc332970804 \h </w:instrText>
        </w:r>
        <w:r w:rsidR="00DD3D47">
          <w:rPr>
            <w:noProof/>
            <w:webHidden/>
          </w:rPr>
        </w:r>
        <w:r w:rsidR="00DD3D47">
          <w:rPr>
            <w:noProof/>
            <w:webHidden/>
          </w:rPr>
          <w:fldChar w:fldCharType="separate"/>
        </w:r>
        <w:r w:rsidR="00DD3D47">
          <w:rPr>
            <w:noProof/>
            <w:webHidden/>
          </w:rPr>
          <w:t>38</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805" w:history="1">
        <w:r w:rsidR="00DD3D47" w:rsidRPr="00C74ADC">
          <w:rPr>
            <w:rStyle w:val="Hyperlink"/>
            <w:noProof/>
          </w:rPr>
          <w:t>Reg. 270.530</w:t>
        </w:r>
        <w:r w:rsidR="00DD3D47">
          <w:rPr>
            <w:rFonts w:asciiTheme="minorHAnsi" w:eastAsiaTheme="minorEastAsia" w:hAnsiTheme="minorHAnsi" w:cstheme="minorBidi"/>
            <w:noProof/>
            <w:sz w:val="22"/>
            <w:szCs w:val="22"/>
          </w:rPr>
          <w:tab/>
        </w:r>
        <w:r w:rsidR="00DD3D47" w:rsidRPr="00C74ADC">
          <w:rPr>
            <w:rStyle w:val="Hyperlink"/>
            <w:noProof/>
          </w:rPr>
          <w:t>Publication and Copies of Decisions</w:t>
        </w:r>
        <w:r w:rsidR="00DD3D47">
          <w:rPr>
            <w:noProof/>
            <w:webHidden/>
          </w:rPr>
          <w:tab/>
        </w:r>
        <w:r w:rsidR="00DD3D47">
          <w:rPr>
            <w:noProof/>
            <w:webHidden/>
          </w:rPr>
          <w:fldChar w:fldCharType="begin"/>
        </w:r>
        <w:r w:rsidR="00DD3D47">
          <w:rPr>
            <w:noProof/>
            <w:webHidden/>
          </w:rPr>
          <w:instrText xml:space="preserve"> PAGEREF _Toc332970805 \h </w:instrText>
        </w:r>
        <w:r w:rsidR="00DD3D47">
          <w:rPr>
            <w:noProof/>
            <w:webHidden/>
          </w:rPr>
        </w:r>
        <w:r w:rsidR="00DD3D47">
          <w:rPr>
            <w:noProof/>
            <w:webHidden/>
          </w:rPr>
          <w:fldChar w:fldCharType="separate"/>
        </w:r>
        <w:r w:rsidR="00DD3D47">
          <w:rPr>
            <w:noProof/>
            <w:webHidden/>
          </w:rPr>
          <w:t>38</w:t>
        </w:r>
        <w:r w:rsidR="00DD3D47">
          <w:rPr>
            <w:noProof/>
            <w:webHidden/>
          </w:rPr>
          <w:fldChar w:fldCharType="end"/>
        </w:r>
      </w:hyperlink>
    </w:p>
    <w:p w:rsidR="00DD3D47" w:rsidRDefault="001A3105">
      <w:pPr>
        <w:pStyle w:val="TOC3"/>
        <w:tabs>
          <w:tab w:val="left" w:pos="3513"/>
          <w:tab w:val="right" w:leader="dot" w:pos="9350"/>
        </w:tabs>
        <w:rPr>
          <w:rFonts w:asciiTheme="minorHAnsi" w:eastAsiaTheme="minorEastAsia" w:hAnsiTheme="minorHAnsi" w:cstheme="minorBidi"/>
          <w:noProof/>
          <w:sz w:val="22"/>
          <w:szCs w:val="22"/>
        </w:rPr>
      </w:pPr>
      <w:hyperlink w:anchor="_Toc332970806" w:history="1">
        <w:r w:rsidR="00DD3D47" w:rsidRPr="00C74ADC">
          <w:rPr>
            <w:rStyle w:val="Hyperlink"/>
            <w:noProof/>
          </w:rPr>
          <w:t>SECTION 270.600</w:t>
        </w:r>
        <w:r w:rsidR="00DD3D47">
          <w:rPr>
            <w:rFonts w:asciiTheme="minorHAnsi" w:eastAsiaTheme="minorEastAsia" w:hAnsiTheme="minorHAnsi" w:cstheme="minorBidi"/>
            <w:noProof/>
            <w:sz w:val="22"/>
            <w:szCs w:val="22"/>
          </w:rPr>
          <w:tab/>
        </w:r>
        <w:r w:rsidR="00DD3D47" w:rsidRPr="00C74ADC">
          <w:rPr>
            <w:rStyle w:val="Hyperlink"/>
            <w:noProof/>
          </w:rPr>
          <w:t>WAIVER OF COMMISSION FEES</w:t>
        </w:r>
        <w:r w:rsidR="00DD3D47">
          <w:rPr>
            <w:noProof/>
            <w:webHidden/>
          </w:rPr>
          <w:tab/>
        </w:r>
        <w:r w:rsidR="00DD3D47">
          <w:rPr>
            <w:noProof/>
            <w:webHidden/>
          </w:rPr>
          <w:fldChar w:fldCharType="begin"/>
        </w:r>
        <w:r w:rsidR="00DD3D47">
          <w:rPr>
            <w:noProof/>
            <w:webHidden/>
          </w:rPr>
          <w:instrText xml:space="preserve"> PAGEREF _Toc332970806 \h </w:instrText>
        </w:r>
        <w:r w:rsidR="00DD3D47">
          <w:rPr>
            <w:noProof/>
            <w:webHidden/>
          </w:rPr>
        </w:r>
        <w:r w:rsidR="00DD3D47">
          <w:rPr>
            <w:noProof/>
            <w:webHidden/>
          </w:rPr>
          <w:fldChar w:fldCharType="separate"/>
        </w:r>
        <w:r w:rsidR="00DD3D47">
          <w:rPr>
            <w:noProof/>
            <w:webHidden/>
          </w:rPr>
          <w:t>38</w:t>
        </w:r>
        <w:r w:rsidR="00DD3D47">
          <w:rPr>
            <w:noProof/>
            <w:webHidden/>
          </w:rPr>
          <w:fldChar w:fldCharType="end"/>
        </w:r>
      </w:hyperlink>
    </w:p>
    <w:p w:rsidR="00DD3D47" w:rsidRDefault="001A3105">
      <w:pPr>
        <w:pStyle w:val="TOC1"/>
        <w:tabs>
          <w:tab w:val="left" w:pos="1440"/>
          <w:tab w:val="right" w:leader="dot" w:pos="9350"/>
        </w:tabs>
        <w:rPr>
          <w:rFonts w:asciiTheme="minorHAnsi" w:eastAsiaTheme="minorEastAsia" w:hAnsiTheme="minorHAnsi" w:cstheme="minorBidi"/>
          <w:noProof/>
          <w:sz w:val="22"/>
          <w:szCs w:val="22"/>
        </w:rPr>
      </w:pPr>
      <w:hyperlink w:anchor="_Toc332970807" w:history="1">
        <w:r w:rsidR="00DD3D47" w:rsidRPr="00C74ADC">
          <w:rPr>
            <w:rStyle w:val="Hyperlink"/>
            <w:noProof/>
          </w:rPr>
          <w:t>PART 300</w:t>
        </w:r>
        <w:r w:rsidR="00DD3D47">
          <w:rPr>
            <w:rFonts w:asciiTheme="minorHAnsi" w:eastAsiaTheme="minorEastAsia" w:hAnsiTheme="minorHAnsi" w:cstheme="minorBidi"/>
            <w:noProof/>
            <w:sz w:val="22"/>
            <w:szCs w:val="22"/>
          </w:rPr>
          <w:tab/>
        </w:r>
        <w:r w:rsidR="00DD3D47" w:rsidRPr="00C74ADC">
          <w:rPr>
            <w:rStyle w:val="Hyperlink"/>
            <w:noProof/>
          </w:rPr>
          <w:t>EMPLOYMENT DISCRIMINATION</w:t>
        </w:r>
        <w:r w:rsidR="00DD3D47">
          <w:rPr>
            <w:noProof/>
            <w:webHidden/>
          </w:rPr>
          <w:tab/>
        </w:r>
        <w:r w:rsidR="00DD3D47">
          <w:rPr>
            <w:noProof/>
            <w:webHidden/>
          </w:rPr>
          <w:fldChar w:fldCharType="begin"/>
        </w:r>
        <w:r w:rsidR="00DD3D47">
          <w:rPr>
            <w:noProof/>
            <w:webHidden/>
          </w:rPr>
          <w:instrText xml:space="preserve"> PAGEREF _Toc332970807 \h </w:instrText>
        </w:r>
        <w:r w:rsidR="00DD3D47">
          <w:rPr>
            <w:noProof/>
            <w:webHidden/>
          </w:rPr>
        </w:r>
        <w:r w:rsidR="00DD3D47">
          <w:rPr>
            <w:noProof/>
            <w:webHidden/>
          </w:rPr>
          <w:fldChar w:fldCharType="separate"/>
        </w:r>
        <w:r w:rsidR="00DD3D47">
          <w:rPr>
            <w:noProof/>
            <w:webHidden/>
          </w:rPr>
          <w:t>40</w:t>
        </w:r>
        <w:r w:rsidR="00DD3D47">
          <w:rPr>
            <w:noProof/>
            <w:webHidden/>
          </w:rPr>
          <w:fldChar w:fldCharType="end"/>
        </w:r>
      </w:hyperlink>
    </w:p>
    <w:p w:rsidR="00DD3D47" w:rsidRDefault="001A3105">
      <w:pPr>
        <w:pStyle w:val="TOC2"/>
        <w:tabs>
          <w:tab w:val="left" w:pos="2880"/>
          <w:tab w:val="right" w:leader="dot" w:pos="9350"/>
        </w:tabs>
        <w:rPr>
          <w:rFonts w:asciiTheme="minorHAnsi" w:eastAsiaTheme="minorEastAsia" w:hAnsiTheme="minorHAnsi" w:cstheme="minorBidi"/>
          <w:noProof/>
          <w:sz w:val="22"/>
          <w:szCs w:val="22"/>
        </w:rPr>
      </w:pPr>
      <w:hyperlink w:anchor="_Toc332970808" w:history="1">
        <w:r w:rsidR="00DD3D47" w:rsidRPr="00C74ADC">
          <w:rPr>
            <w:rStyle w:val="Hyperlink"/>
            <w:noProof/>
          </w:rPr>
          <w:t>SUBPART 305</w:t>
        </w:r>
        <w:r w:rsidR="00DD3D47">
          <w:rPr>
            <w:rFonts w:asciiTheme="minorHAnsi" w:eastAsiaTheme="minorEastAsia" w:hAnsiTheme="minorHAnsi" w:cstheme="minorBidi"/>
            <w:noProof/>
            <w:sz w:val="22"/>
            <w:szCs w:val="22"/>
          </w:rPr>
          <w:tab/>
        </w:r>
        <w:r w:rsidR="00DD3D47" w:rsidRPr="00C74ADC">
          <w:rPr>
            <w:rStyle w:val="Hyperlink"/>
            <w:i/>
            <w:iCs/>
            <w:noProof/>
          </w:rPr>
          <w:t>BONA FIDE</w:t>
        </w:r>
        <w:r w:rsidR="00DD3D47" w:rsidRPr="00C74ADC">
          <w:rPr>
            <w:rStyle w:val="Hyperlink"/>
            <w:noProof/>
          </w:rPr>
          <w:t xml:space="preserve"> OCCUPATIONAL QUALIFICATIONS</w:t>
        </w:r>
        <w:r w:rsidR="00DD3D47">
          <w:rPr>
            <w:noProof/>
            <w:webHidden/>
          </w:rPr>
          <w:tab/>
        </w:r>
        <w:r w:rsidR="00DD3D47">
          <w:rPr>
            <w:noProof/>
            <w:webHidden/>
          </w:rPr>
          <w:fldChar w:fldCharType="begin"/>
        </w:r>
        <w:r w:rsidR="00DD3D47">
          <w:rPr>
            <w:noProof/>
            <w:webHidden/>
          </w:rPr>
          <w:instrText xml:space="preserve"> PAGEREF _Toc332970808 \h </w:instrText>
        </w:r>
        <w:r w:rsidR="00DD3D47">
          <w:rPr>
            <w:noProof/>
            <w:webHidden/>
          </w:rPr>
        </w:r>
        <w:r w:rsidR="00DD3D47">
          <w:rPr>
            <w:noProof/>
            <w:webHidden/>
          </w:rPr>
          <w:fldChar w:fldCharType="separate"/>
        </w:r>
        <w:r w:rsidR="00DD3D47">
          <w:rPr>
            <w:noProof/>
            <w:webHidden/>
          </w:rPr>
          <w:t>40</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809" w:history="1">
        <w:r w:rsidR="00DD3D47" w:rsidRPr="00C74ADC">
          <w:rPr>
            <w:rStyle w:val="Hyperlink"/>
            <w:noProof/>
          </w:rPr>
          <w:t>Reg. 305.100</w:t>
        </w:r>
        <w:r w:rsidR="00DD3D47">
          <w:rPr>
            <w:rFonts w:asciiTheme="minorHAnsi" w:eastAsiaTheme="minorEastAsia" w:hAnsiTheme="minorHAnsi" w:cstheme="minorBidi"/>
            <w:noProof/>
            <w:sz w:val="22"/>
            <w:szCs w:val="22"/>
          </w:rPr>
          <w:tab/>
        </w:r>
        <w:r w:rsidR="00DD3D47" w:rsidRPr="00C74ADC">
          <w:rPr>
            <w:rStyle w:val="Hyperlink"/>
            <w:i/>
            <w:iCs/>
            <w:noProof/>
          </w:rPr>
          <w:t>Bona Fide</w:t>
        </w:r>
        <w:r w:rsidR="00DD3D47" w:rsidRPr="00C74ADC">
          <w:rPr>
            <w:rStyle w:val="Hyperlink"/>
            <w:noProof/>
          </w:rPr>
          <w:t xml:space="preserve"> Occupational Qualifications</w:t>
        </w:r>
        <w:r w:rsidR="00DD3D47">
          <w:rPr>
            <w:noProof/>
            <w:webHidden/>
          </w:rPr>
          <w:tab/>
        </w:r>
        <w:r w:rsidR="00DD3D47">
          <w:rPr>
            <w:noProof/>
            <w:webHidden/>
          </w:rPr>
          <w:fldChar w:fldCharType="begin"/>
        </w:r>
        <w:r w:rsidR="00DD3D47">
          <w:rPr>
            <w:noProof/>
            <w:webHidden/>
          </w:rPr>
          <w:instrText xml:space="preserve"> PAGEREF _Toc332970809 \h </w:instrText>
        </w:r>
        <w:r w:rsidR="00DD3D47">
          <w:rPr>
            <w:noProof/>
            <w:webHidden/>
          </w:rPr>
        </w:r>
        <w:r w:rsidR="00DD3D47">
          <w:rPr>
            <w:noProof/>
            <w:webHidden/>
          </w:rPr>
          <w:fldChar w:fldCharType="separate"/>
        </w:r>
        <w:r w:rsidR="00DD3D47">
          <w:rPr>
            <w:noProof/>
            <w:webHidden/>
          </w:rPr>
          <w:t>40</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810" w:history="1">
        <w:r w:rsidR="00DD3D47" w:rsidRPr="00C74ADC">
          <w:rPr>
            <w:rStyle w:val="Hyperlink"/>
            <w:noProof/>
          </w:rPr>
          <w:t>Reg. 305.110</w:t>
        </w:r>
        <w:r w:rsidR="00DD3D47">
          <w:rPr>
            <w:rFonts w:asciiTheme="minorHAnsi" w:eastAsiaTheme="minorEastAsia" w:hAnsiTheme="minorHAnsi" w:cstheme="minorBidi"/>
            <w:noProof/>
            <w:sz w:val="22"/>
            <w:szCs w:val="22"/>
          </w:rPr>
          <w:tab/>
        </w:r>
        <w:r w:rsidR="00DD3D47" w:rsidRPr="00C74ADC">
          <w:rPr>
            <w:rStyle w:val="Hyperlink"/>
            <w:noProof/>
          </w:rPr>
          <w:t>Examples of BFOQs</w:t>
        </w:r>
        <w:r w:rsidR="00DD3D47">
          <w:rPr>
            <w:noProof/>
            <w:webHidden/>
          </w:rPr>
          <w:tab/>
        </w:r>
        <w:r w:rsidR="00DD3D47">
          <w:rPr>
            <w:noProof/>
            <w:webHidden/>
          </w:rPr>
          <w:fldChar w:fldCharType="begin"/>
        </w:r>
        <w:r w:rsidR="00DD3D47">
          <w:rPr>
            <w:noProof/>
            <w:webHidden/>
          </w:rPr>
          <w:instrText xml:space="preserve"> PAGEREF _Toc332970810 \h </w:instrText>
        </w:r>
        <w:r w:rsidR="00DD3D47">
          <w:rPr>
            <w:noProof/>
            <w:webHidden/>
          </w:rPr>
        </w:r>
        <w:r w:rsidR="00DD3D47">
          <w:rPr>
            <w:noProof/>
            <w:webHidden/>
          </w:rPr>
          <w:fldChar w:fldCharType="separate"/>
        </w:r>
        <w:r w:rsidR="00DD3D47">
          <w:rPr>
            <w:noProof/>
            <w:webHidden/>
          </w:rPr>
          <w:t>40</w:t>
        </w:r>
        <w:r w:rsidR="00DD3D47">
          <w:rPr>
            <w:noProof/>
            <w:webHidden/>
          </w:rPr>
          <w:fldChar w:fldCharType="end"/>
        </w:r>
      </w:hyperlink>
    </w:p>
    <w:p w:rsidR="00DD3D47" w:rsidRDefault="001A3105">
      <w:pPr>
        <w:pStyle w:val="TOC2"/>
        <w:tabs>
          <w:tab w:val="left" w:pos="2880"/>
          <w:tab w:val="right" w:leader="dot" w:pos="9350"/>
        </w:tabs>
        <w:rPr>
          <w:rFonts w:asciiTheme="minorHAnsi" w:eastAsiaTheme="minorEastAsia" w:hAnsiTheme="minorHAnsi" w:cstheme="minorBidi"/>
          <w:noProof/>
          <w:sz w:val="22"/>
          <w:szCs w:val="22"/>
        </w:rPr>
      </w:pPr>
      <w:hyperlink w:anchor="_Toc332970811" w:history="1">
        <w:r w:rsidR="00DD3D47" w:rsidRPr="00C74ADC">
          <w:rPr>
            <w:rStyle w:val="Hyperlink"/>
            <w:noProof/>
          </w:rPr>
          <w:t>SUBPART 310</w:t>
        </w:r>
        <w:r w:rsidR="00DD3D47">
          <w:rPr>
            <w:rFonts w:asciiTheme="minorHAnsi" w:eastAsiaTheme="minorEastAsia" w:hAnsiTheme="minorHAnsi" w:cstheme="minorBidi"/>
            <w:noProof/>
            <w:sz w:val="22"/>
            <w:szCs w:val="22"/>
          </w:rPr>
          <w:tab/>
        </w:r>
        <w:r w:rsidR="00DD3D47" w:rsidRPr="00C74ADC">
          <w:rPr>
            <w:rStyle w:val="Hyperlink"/>
            <w:noProof/>
          </w:rPr>
          <w:t>EMPLOYMENT AGENCIES</w:t>
        </w:r>
        <w:r w:rsidR="00DD3D47">
          <w:rPr>
            <w:noProof/>
            <w:webHidden/>
          </w:rPr>
          <w:tab/>
        </w:r>
        <w:r w:rsidR="00DD3D47">
          <w:rPr>
            <w:noProof/>
            <w:webHidden/>
          </w:rPr>
          <w:fldChar w:fldCharType="begin"/>
        </w:r>
        <w:r w:rsidR="00DD3D47">
          <w:rPr>
            <w:noProof/>
            <w:webHidden/>
          </w:rPr>
          <w:instrText xml:space="preserve"> PAGEREF _Toc332970811 \h </w:instrText>
        </w:r>
        <w:r w:rsidR="00DD3D47">
          <w:rPr>
            <w:noProof/>
            <w:webHidden/>
          </w:rPr>
        </w:r>
        <w:r w:rsidR="00DD3D47">
          <w:rPr>
            <w:noProof/>
            <w:webHidden/>
          </w:rPr>
          <w:fldChar w:fldCharType="separate"/>
        </w:r>
        <w:r w:rsidR="00DD3D47">
          <w:rPr>
            <w:noProof/>
            <w:webHidden/>
          </w:rPr>
          <w:t>40</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812" w:history="1">
        <w:r w:rsidR="00DD3D47" w:rsidRPr="00C74ADC">
          <w:rPr>
            <w:rStyle w:val="Hyperlink"/>
            <w:noProof/>
          </w:rPr>
          <w:t>Reg. 310.100</w:t>
        </w:r>
        <w:r w:rsidR="00DD3D47">
          <w:rPr>
            <w:rFonts w:asciiTheme="minorHAnsi" w:eastAsiaTheme="minorEastAsia" w:hAnsiTheme="minorHAnsi" w:cstheme="minorBidi"/>
            <w:noProof/>
            <w:sz w:val="22"/>
            <w:szCs w:val="22"/>
          </w:rPr>
          <w:tab/>
        </w:r>
        <w:r w:rsidR="00DD3D47" w:rsidRPr="00C74ADC">
          <w:rPr>
            <w:rStyle w:val="Hyperlink"/>
            <w:noProof/>
          </w:rPr>
          <w:t>Prohibition of Discrimination by Employment Agencies</w:t>
        </w:r>
        <w:r w:rsidR="00DD3D47">
          <w:rPr>
            <w:noProof/>
            <w:webHidden/>
          </w:rPr>
          <w:tab/>
        </w:r>
        <w:r w:rsidR="00DD3D47">
          <w:rPr>
            <w:noProof/>
            <w:webHidden/>
          </w:rPr>
          <w:fldChar w:fldCharType="begin"/>
        </w:r>
        <w:r w:rsidR="00DD3D47">
          <w:rPr>
            <w:noProof/>
            <w:webHidden/>
          </w:rPr>
          <w:instrText xml:space="preserve"> PAGEREF _Toc332970812 \h </w:instrText>
        </w:r>
        <w:r w:rsidR="00DD3D47">
          <w:rPr>
            <w:noProof/>
            <w:webHidden/>
          </w:rPr>
        </w:r>
        <w:r w:rsidR="00DD3D47">
          <w:rPr>
            <w:noProof/>
            <w:webHidden/>
          </w:rPr>
          <w:fldChar w:fldCharType="separate"/>
        </w:r>
        <w:r w:rsidR="00DD3D47">
          <w:rPr>
            <w:noProof/>
            <w:webHidden/>
          </w:rPr>
          <w:t>40</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813" w:history="1">
        <w:r w:rsidR="00DD3D47" w:rsidRPr="00C74ADC">
          <w:rPr>
            <w:rStyle w:val="Hyperlink"/>
            <w:noProof/>
          </w:rPr>
          <w:t>Reg. 310.110</w:t>
        </w:r>
        <w:r w:rsidR="00DD3D47">
          <w:rPr>
            <w:rFonts w:asciiTheme="minorHAnsi" w:eastAsiaTheme="minorEastAsia" w:hAnsiTheme="minorHAnsi" w:cstheme="minorBidi"/>
            <w:noProof/>
            <w:sz w:val="22"/>
            <w:szCs w:val="22"/>
          </w:rPr>
          <w:tab/>
        </w:r>
        <w:r w:rsidR="00DD3D47" w:rsidRPr="00C74ADC">
          <w:rPr>
            <w:rStyle w:val="Hyperlink"/>
            <w:noProof/>
          </w:rPr>
          <w:t>Restriction of Listings</w:t>
        </w:r>
        <w:r w:rsidR="00DD3D47">
          <w:rPr>
            <w:noProof/>
            <w:webHidden/>
          </w:rPr>
          <w:tab/>
        </w:r>
        <w:r w:rsidR="00DD3D47">
          <w:rPr>
            <w:noProof/>
            <w:webHidden/>
          </w:rPr>
          <w:fldChar w:fldCharType="begin"/>
        </w:r>
        <w:r w:rsidR="00DD3D47">
          <w:rPr>
            <w:noProof/>
            <w:webHidden/>
          </w:rPr>
          <w:instrText xml:space="preserve"> PAGEREF _Toc332970813 \h </w:instrText>
        </w:r>
        <w:r w:rsidR="00DD3D47">
          <w:rPr>
            <w:noProof/>
            <w:webHidden/>
          </w:rPr>
        </w:r>
        <w:r w:rsidR="00DD3D47">
          <w:rPr>
            <w:noProof/>
            <w:webHidden/>
          </w:rPr>
          <w:fldChar w:fldCharType="separate"/>
        </w:r>
        <w:r w:rsidR="00DD3D47">
          <w:rPr>
            <w:noProof/>
            <w:webHidden/>
          </w:rPr>
          <w:t>40</w:t>
        </w:r>
        <w:r w:rsidR="00DD3D47">
          <w:rPr>
            <w:noProof/>
            <w:webHidden/>
          </w:rPr>
          <w:fldChar w:fldCharType="end"/>
        </w:r>
      </w:hyperlink>
    </w:p>
    <w:p w:rsidR="00DD3D47" w:rsidRDefault="001A3105">
      <w:pPr>
        <w:pStyle w:val="TOC2"/>
        <w:tabs>
          <w:tab w:val="left" w:pos="2880"/>
          <w:tab w:val="right" w:leader="dot" w:pos="9350"/>
        </w:tabs>
        <w:rPr>
          <w:rFonts w:asciiTheme="minorHAnsi" w:eastAsiaTheme="minorEastAsia" w:hAnsiTheme="minorHAnsi" w:cstheme="minorBidi"/>
          <w:noProof/>
          <w:sz w:val="22"/>
          <w:szCs w:val="22"/>
        </w:rPr>
      </w:pPr>
      <w:hyperlink w:anchor="_Toc332970814" w:history="1">
        <w:r w:rsidR="00DD3D47" w:rsidRPr="00C74ADC">
          <w:rPr>
            <w:rStyle w:val="Hyperlink"/>
            <w:noProof/>
          </w:rPr>
          <w:t>SUBPART 315</w:t>
        </w:r>
        <w:r w:rsidR="00DD3D47">
          <w:rPr>
            <w:rFonts w:asciiTheme="minorHAnsi" w:eastAsiaTheme="minorEastAsia" w:hAnsiTheme="minorHAnsi" w:cstheme="minorBidi"/>
            <w:noProof/>
            <w:sz w:val="22"/>
            <w:szCs w:val="22"/>
          </w:rPr>
          <w:tab/>
        </w:r>
        <w:r w:rsidR="00DD3D47" w:rsidRPr="00C74ADC">
          <w:rPr>
            <w:rStyle w:val="Hyperlink"/>
            <w:noProof/>
          </w:rPr>
          <w:t>ADVERTISING OF JOB OPPORTUNITIES</w:t>
        </w:r>
        <w:r w:rsidR="00DD3D47">
          <w:rPr>
            <w:noProof/>
            <w:webHidden/>
          </w:rPr>
          <w:tab/>
        </w:r>
        <w:r w:rsidR="00DD3D47">
          <w:rPr>
            <w:noProof/>
            <w:webHidden/>
          </w:rPr>
          <w:fldChar w:fldCharType="begin"/>
        </w:r>
        <w:r w:rsidR="00DD3D47">
          <w:rPr>
            <w:noProof/>
            <w:webHidden/>
          </w:rPr>
          <w:instrText xml:space="preserve"> PAGEREF _Toc332970814 \h </w:instrText>
        </w:r>
        <w:r w:rsidR="00DD3D47">
          <w:rPr>
            <w:noProof/>
            <w:webHidden/>
          </w:rPr>
        </w:r>
        <w:r w:rsidR="00DD3D47">
          <w:rPr>
            <w:noProof/>
            <w:webHidden/>
          </w:rPr>
          <w:fldChar w:fldCharType="separate"/>
        </w:r>
        <w:r w:rsidR="00DD3D47">
          <w:rPr>
            <w:noProof/>
            <w:webHidden/>
          </w:rPr>
          <w:t>41</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815" w:history="1">
        <w:r w:rsidR="00DD3D47" w:rsidRPr="00C74ADC">
          <w:rPr>
            <w:rStyle w:val="Hyperlink"/>
            <w:noProof/>
          </w:rPr>
          <w:t>Reg. 315.100</w:t>
        </w:r>
        <w:r w:rsidR="00DD3D47">
          <w:rPr>
            <w:rFonts w:asciiTheme="minorHAnsi" w:eastAsiaTheme="minorEastAsia" w:hAnsiTheme="minorHAnsi" w:cstheme="minorBidi"/>
            <w:noProof/>
            <w:sz w:val="22"/>
            <w:szCs w:val="22"/>
          </w:rPr>
          <w:tab/>
        </w:r>
        <w:r w:rsidR="00DD3D47" w:rsidRPr="00C74ADC">
          <w:rPr>
            <w:rStyle w:val="Hyperlink"/>
            <w:noProof/>
          </w:rPr>
          <w:t>Discriminatory Advertising</w:t>
        </w:r>
        <w:r w:rsidR="00DD3D47">
          <w:rPr>
            <w:noProof/>
            <w:webHidden/>
          </w:rPr>
          <w:tab/>
        </w:r>
        <w:r w:rsidR="00DD3D47">
          <w:rPr>
            <w:noProof/>
            <w:webHidden/>
          </w:rPr>
          <w:fldChar w:fldCharType="begin"/>
        </w:r>
        <w:r w:rsidR="00DD3D47">
          <w:rPr>
            <w:noProof/>
            <w:webHidden/>
          </w:rPr>
          <w:instrText xml:space="preserve"> PAGEREF _Toc332970815 \h </w:instrText>
        </w:r>
        <w:r w:rsidR="00DD3D47">
          <w:rPr>
            <w:noProof/>
            <w:webHidden/>
          </w:rPr>
        </w:r>
        <w:r w:rsidR="00DD3D47">
          <w:rPr>
            <w:noProof/>
            <w:webHidden/>
          </w:rPr>
          <w:fldChar w:fldCharType="separate"/>
        </w:r>
        <w:r w:rsidR="00DD3D47">
          <w:rPr>
            <w:noProof/>
            <w:webHidden/>
          </w:rPr>
          <w:t>41</w:t>
        </w:r>
        <w:r w:rsidR="00DD3D47">
          <w:rPr>
            <w:noProof/>
            <w:webHidden/>
          </w:rPr>
          <w:fldChar w:fldCharType="end"/>
        </w:r>
      </w:hyperlink>
    </w:p>
    <w:p w:rsidR="00DD3D47" w:rsidRDefault="001A3105">
      <w:pPr>
        <w:pStyle w:val="TOC2"/>
        <w:tabs>
          <w:tab w:val="left" w:pos="2880"/>
          <w:tab w:val="right" w:leader="dot" w:pos="9350"/>
        </w:tabs>
        <w:rPr>
          <w:rFonts w:asciiTheme="minorHAnsi" w:eastAsiaTheme="minorEastAsia" w:hAnsiTheme="minorHAnsi" w:cstheme="minorBidi"/>
          <w:noProof/>
          <w:sz w:val="22"/>
          <w:szCs w:val="22"/>
        </w:rPr>
      </w:pPr>
      <w:hyperlink w:anchor="_Toc332970816" w:history="1">
        <w:r w:rsidR="00DD3D47" w:rsidRPr="00C74ADC">
          <w:rPr>
            <w:rStyle w:val="Hyperlink"/>
            <w:noProof/>
          </w:rPr>
          <w:t>SUBPART 320</w:t>
        </w:r>
        <w:r w:rsidR="00DD3D47">
          <w:rPr>
            <w:rFonts w:asciiTheme="minorHAnsi" w:eastAsiaTheme="minorEastAsia" w:hAnsiTheme="minorHAnsi" w:cstheme="minorBidi"/>
            <w:noProof/>
            <w:sz w:val="22"/>
            <w:szCs w:val="22"/>
          </w:rPr>
          <w:tab/>
        </w:r>
        <w:r w:rsidR="00DD3D47" w:rsidRPr="00C74ADC">
          <w:rPr>
            <w:rStyle w:val="Hyperlink"/>
            <w:noProof/>
          </w:rPr>
          <w:t>PRE-EMPLOYMENT INQUIRIES</w:t>
        </w:r>
        <w:r w:rsidR="00DD3D47">
          <w:rPr>
            <w:noProof/>
            <w:webHidden/>
          </w:rPr>
          <w:tab/>
        </w:r>
        <w:r w:rsidR="00DD3D47">
          <w:rPr>
            <w:noProof/>
            <w:webHidden/>
          </w:rPr>
          <w:fldChar w:fldCharType="begin"/>
        </w:r>
        <w:r w:rsidR="00DD3D47">
          <w:rPr>
            <w:noProof/>
            <w:webHidden/>
          </w:rPr>
          <w:instrText xml:space="preserve"> PAGEREF _Toc332970816 \h </w:instrText>
        </w:r>
        <w:r w:rsidR="00DD3D47">
          <w:rPr>
            <w:noProof/>
            <w:webHidden/>
          </w:rPr>
        </w:r>
        <w:r w:rsidR="00DD3D47">
          <w:rPr>
            <w:noProof/>
            <w:webHidden/>
          </w:rPr>
          <w:fldChar w:fldCharType="separate"/>
        </w:r>
        <w:r w:rsidR="00DD3D47">
          <w:rPr>
            <w:noProof/>
            <w:webHidden/>
          </w:rPr>
          <w:t>41</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817" w:history="1">
        <w:r w:rsidR="00DD3D47" w:rsidRPr="00C74ADC">
          <w:rPr>
            <w:rStyle w:val="Hyperlink"/>
            <w:noProof/>
          </w:rPr>
          <w:t>Reg. 320.100</w:t>
        </w:r>
        <w:r w:rsidR="00DD3D47">
          <w:rPr>
            <w:rFonts w:asciiTheme="minorHAnsi" w:eastAsiaTheme="minorEastAsia" w:hAnsiTheme="minorHAnsi" w:cstheme="minorBidi"/>
            <w:noProof/>
            <w:sz w:val="22"/>
            <w:szCs w:val="22"/>
          </w:rPr>
          <w:tab/>
        </w:r>
        <w:r w:rsidR="00DD3D47" w:rsidRPr="00C74ADC">
          <w:rPr>
            <w:rStyle w:val="Hyperlink"/>
            <w:noProof/>
          </w:rPr>
          <w:t>Discriminatory Pre-Employment Inquiries</w:t>
        </w:r>
        <w:r w:rsidR="00DD3D47">
          <w:rPr>
            <w:noProof/>
            <w:webHidden/>
          </w:rPr>
          <w:tab/>
        </w:r>
        <w:r w:rsidR="00DD3D47">
          <w:rPr>
            <w:noProof/>
            <w:webHidden/>
          </w:rPr>
          <w:fldChar w:fldCharType="begin"/>
        </w:r>
        <w:r w:rsidR="00DD3D47">
          <w:rPr>
            <w:noProof/>
            <w:webHidden/>
          </w:rPr>
          <w:instrText xml:space="preserve"> PAGEREF _Toc332970817 \h </w:instrText>
        </w:r>
        <w:r w:rsidR="00DD3D47">
          <w:rPr>
            <w:noProof/>
            <w:webHidden/>
          </w:rPr>
        </w:r>
        <w:r w:rsidR="00DD3D47">
          <w:rPr>
            <w:noProof/>
            <w:webHidden/>
          </w:rPr>
          <w:fldChar w:fldCharType="separate"/>
        </w:r>
        <w:r w:rsidR="00DD3D47">
          <w:rPr>
            <w:noProof/>
            <w:webHidden/>
          </w:rPr>
          <w:t>41</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818" w:history="1">
        <w:r w:rsidR="00DD3D47" w:rsidRPr="00C74ADC">
          <w:rPr>
            <w:rStyle w:val="Hyperlink"/>
            <w:noProof/>
          </w:rPr>
          <w:t>Reg. 320.110</w:t>
        </w:r>
        <w:r w:rsidR="00DD3D47">
          <w:rPr>
            <w:rFonts w:asciiTheme="minorHAnsi" w:eastAsiaTheme="minorEastAsia" w:hAnsiTheme="minorHAnsi" w:cstheme="minorBidi"/>
            <w:noProof/>
            <w:sz w:val="22"/>
            <w:szCs w:val="22"/>
          </w:rPr>
          <w:tab/>
        </w:r>
        <w:r w:rsidR="00DD3D47" w:rsidRPr="00C74ADC">
          <w:rPr>
            <w:rStyle w:val="Hyperlink"/>
            <w:noProof/>
          </w:rPr>
          <w:t>Citizenship and Similar Inquiries</w:t>
        </w:r>
        <w:r w:rsidR="00DD3D47">
          <w:rPr>
            <w:noProof/>
            <w:webHidden/>
          </w:rPr>
          <w:tab/>
        </w:r>
        <w:r w:rsidR="00DD3D47">
          <w:rPr>
            <w:noProof/>
            <w:webHidden/>
          </w:rPr>
          <w:fldChar w:fldCharType="begin"/>
        </w:r>
        <w:r w:rsidR="00DD3D47">
          <w:rPr>
            <w:noProof/>
            <w:webHidden/>
          </w:rPr>
          <w:instrText xml:space="preserve"> PAGEREF _Toc332970818 \h </w:instrText>
        </w:r>
        <w:r w:rsidR="00DD3D47">
          <w:rPr>
            <w:noProof/>
            <w:webHidden/>
          </w:rPr>
        </w:r>
        <w:r w:rsidR="00DD3D47">
          <w:rPr>
            <w:noProof/>
            <w:webHidden/>
          </w:rPr>
          <w:fldChar w:fldCharType="separate"/>
        </w:r>
        <w:r w:rsidR="00DD3D47">
          <w:rPr>
            <w:noProof/>
            <w:webHidden/>
          </w:rPr>
          <w:t>41</w:t>
        </w:r>
        <w:r w:rsidR="00DD3D47">
          <w:rPr>
            <w:noProof/>
            <w:webHidden/>
          </w:rPr>
          <w:fldChar w:fldCharType="end"/>
        </w:r>
      </w:hyperlink>
    </w:p>
    <w:p w:rsidR="00DD3D47" w:rsidRDefault="001A3105">
      <w:pPr>
        <w:pStyle w:val="TOC2"/>
        <w:tabs>
          <w:tab w:val="left" w:pos="2880"/>
          <w:tab w:val="right" w:leader="dot" w:pos="9350"/>
        </w:tabs>
        <w:rPr>
          <w:rFonts w:asciiTheme="minorHAnsi" w:eastAsiaTheme="minorEastAsia" w:hAnsiTheme="minorHAnsi" w:cstheme="minorBidi"/>
          <w:noProof/>
          <w:sz w:val="22"/>
          <w:szCs w:val="22"/>
        </w:rPr>
      </w:pPr>
      <w:hyperlink w:anchor="_Toc332970819" w:history="1">
        <w:r w:rsidR="00DD3D47" w:rsidRPr="00C74ADC">
          <w:rPr>
            <w:rStyle w:val="Hyperlink"/>
            <w:noProof/>
          </w:rPr>
          <w:t>SUBPART 325</w:t>
        </w:r>
        <w:r w:rsidR="00DD3D47">
          <w:rPr>
            <w:rFonts w:asciiTheme="minorHAnsi" w:eastAsiaTheme="minorEastAsia" w:hAnsiTheme="minorHAnsi" w:cstheme="minorBidi"/>
            <w:noProof/>
            <w:sz w:val="22"/>
            <w:szCs w:val="22"/>
          </w:rPr>
          <w:tab/>
        </w:r>
        <w:r w:rsidR="00DD3D47" w:rsidRPr="00C74ADC">
          <w:rPr>
            <w:rStyle w:val="Hyperlink"/>
            <w:noProof/>
          </w:rPr>
          <w:t>COMPENSATION</w:t>
        </w:r>
        <w:r w:rsidR="00DD3D47">
          <w:rPr>
            <w:noProof/>
            <w:webHidden/>
          </w:rPr>
          <w:tab/>
        </w:r>
        <w:r w:rsidR="00DD3D47">
          <w:rPr>
            <w:noProof/>
            <w:webHidden/>
          </w:rPr>
          <w:fldChar w:fldCharType="begin"/>
        </w:r>
        <w:r w:rsidR="00DD3D47">
          <w:rPr>
            <w:noProof/>
            <w:webHidden/>
          </w:rPr>
          <w:instrText xml:space="preserve"> PAGEREF _Toc332970819 \h </w:instrText>
        </w:r>
        <w:r w:rsidR="00DD3D47">
          <w:rPr>
            <w:noProof/>
            <w:webHidden/>
          </w:rPr>
        </w:r>
        <w:r w:rsidR="00DD3D47">
          <w:rPr>
            <w:noProof/>
            <w:webHidden/>
          </w:rPr>
          <w:fldChar w:fldCharType="separate"/>
        </w:r>
        <w:r w:rsidR="00DD3D47">
          <w:rPr>
            <w:noProof/>
            <w:webHidden/>
          </w:rPr>
          <w:t>41</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820" w:history="1">
        <w:r w:rsidR="00DD3D47" w:rsidRPr="00C74ADC">
          <w:rPr>
            <w:rStyle w:val="Hyperlink"/>
            <w:noProof/>
          </w:rPr>
          <w:t>Reg. 325.100</w:t>
        </w:r>
        <w:r w:rsidR="00DD3D47">
          <w:rPr>
            <w:rFonts w:asciiTheme="minorHAnsi" w:eastAsiaTheme="minorEastAsia" w:hAnsiTheme="minorHAnsi" w:cstheme="minorBidi"/>
            <w:noProof/>
            <w:sz w:val="22"/>
            <w:szCs w:val="22"/>
          </w:rPr>
          <w:tab/>
        </w:r>
        <w:r w:rsidR="00DD3D47" w:rsidRPr="00C74ADC">
          <w:rPr>
            <w:rStyle w:val="Hyperlink"/>
            <w:noProof/>
          </w:rPr>
          <w:t>Discriminatory Compensation</w:t>
        </w:r>
        <w:r w:rsidR="00DD3D47">
          <w:rPr>
            <w:noProof/>
            <w:webHidden/>
          </w:rPr>
          <w:tab/>
        </w:r>
        <w:r w:rsidR="00DD3D47">
          <w:rPr>
            <w:noProof/>
            <w:webHidden/>
          </w:rPr>
          <w:fldChar w:fldCharType="begin"/>
        </w:r>
        <w:r w:rsidR="00DD3D47">
          <w:rPr>
            <w:noProof/>
            <w:webHidden/>
          </w:rPr>
          <w:instrText xml:space="preserve"> PAGEREF _Toc332970820 \h </w:instrText>
        </w:r>
        <w:r w:rsidR="00DD3D47">
          <w:rPr>
            <w:noProof/>
            <w:webHidden/>
          </w:rPr>
        </w:r>
        <w:r w:rsidR="00DD3D47">
          <w:rPr>
            <w:noProof/>
            <w:webHidden/>
          </w:rPr>
          <w:fldChar w:fldCharType="separate"/>
        </w:r>
        <w:r w:rsidR="00DD3D47">
          <w:rPr>
            <w:noProof/>
            <w:webHidden/>
          </w:rPr>
          <w:t>41</w:t>
        </w:r>
        <w:r w:rsidR="00DD3D47">
          <w:rPr>
            <w:noProof/>
            <w:webHidden/>
          </w:rPr>
          <w:fldChar w:fldCharType="end"/>
        </w:r>
      </w:hyperlink>
    </w:p>
    <w:p w:rsidR="00DD3D47" w:rsidRDefault="001A3105">
      <w:pPr>
        <w:pStyle w:val="TOC2"/>
        <w:tabs>
          <w:tab w:val="left" w:pos="2880"/>
          <w:tab w:val="right" w:leader="dot" w:pos="9350"/>
        </w:tabs>
        <w:rPr>
          <w:rFonts w:asciiTheme="minorHAnsi" w:eastAsiaTheme="minorEastAsia" w:hAnsiTheme="minorHAnsi" w:cstheme="minorBidi"/>
          <w:noProof/>
          <w:sz w:val="22"/>
          <w:szCs w:val="22"/>
        </w:rPr>
      </w:pPr>
      <w:hyperlink w:anchor="_Toc332970821" w:history="1">
        <w:r w:rsidR="00DD3D47" w:rsidRPr="00C74ADC">
          <w:rPr>
            <w:rStyle w:val="Hyperlink"/>
            <w:noProof/>
          </w:rPr>
          <w:t>SUBPART 330</w:t>
        </w:r>
        <w:r w:rsidR="00DD3D47">
          <w:rPr>
            <w:rFonts w:asciiTheme="minorHAnsi" w:eastAsiaTheme="minorEastAsia" w:hAnsiTheme="minorHAnsi" w:cstheme="minorBidi"/>
            <w:noProof/>
            <w:sz w:val="22"/>
            <w:szCs w:val="22"/>
          </w:rPr>
          <w:tab/>
        </w:r>
        <w:r w:rsidR="00DD3D47" w:rsidRPr="00C74ADC">
          <w:rPr>
            <w:rStyle w:val="Hyperlink"/>
            <w:noProof/>
          </w:rPr>
          <w:t>FRINGE BENEFITS</w:t>
        </w:r>
        <w:r w:rsidR="00DD3D47">
          <w:rPr>
            <w:noProof/>
            <w:webHidden/>
          </w:rPr>
          <w:tab/>
        </w:r>
        <w:r w:rsidR="00DD3D47">
          <w:rPr>
            <w:noProof/>
            <w:webHidden/>
          </w:rPr>
          <w:fldChar w:fldCharType="begin"/>
        </w:r>
        <w:r w:rsidR="00DD3D47">
          <w:rPr>
            <w:noProof/>
            <w:webHidden/>
          </w:rPr>
          <w:instrText xml:space="preserve"> PAGEREF _Toc332970821 \h </w:instrText>
        </w:r>
        <w:r w:rsidR="00DD3D47">
          <w:rPr>
            <w:noProof/>
            <w:webHidden/>
          </w:rPr>
        </w:r>
        <w:r w:rsidR="00DD3D47">
          <w:rPr>
            <w:noProof/>
            <w:webHidden/>
          </w:rPr>
          <w:fldChar w:fldCharType="separate"/>
        </w:r>
        <w:r w:rsidR="00DD3D47">
          <w:rPr>
            <w:noProof/>
            <w:webHidden/>
          </w:rPr>
          <w:t>41</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822" w:history="1">
        <w:r w:rsidR="00DD3D47" w:rsidRPr="00C74ADC">
          <w:rPr>
            <w:rStyle w:val="Hyperlink"/>
            <w:noProof/>
          </w:rPr>
          <w:t>Reg. 330.100</w:t>
        </w:r>
        <w:r w:rsidR="00DD3D47">
          <w:rPr>
            <w:rFonts w:asciiTheme="minorHAnsi" w:eastAsiaTheme="minorEastAsia" w:hAnsiTheme="minorHAnsi" w:cstheme="minorBidi"/>
            <w:noProof/>
            <w:sz w:val="22"/>
            <w:szCs w:val="22"/>
          </w:rPr>
          <w:tab/>
        </w:r>
        <w:r w:rsidR="00DD3D47" w:rsidRPr="00C74ADC">
          <w:rPr>
            <w:rStyle w:val="Hyperlink"/>
            <w:noProof/>
          </w:rPr>
          <w:t>Definition of “Fringe Benefits"</w:t>
        </w:r>
        <w:r w:rsidR="00DD3D47">
          <w:rPr>
            <w:noProof/>
            <w:webHidden/>
          </w:rPr>
          <w:tab/>
        </w:r>
        <w:r w:rsidR="00DD3D47">
          <w:rPr>
            <w:noProof/>
            <w:webHidden/>
          </w:rPr>
          <w:fldChar w:fldCharType="begin"/>
        </w:r>
        <w:r w:rsidR="00DD3D47">
          <w:rPr>
            <w:noProof/>
            <w:webHidden/>
          </w:rPr>
          <w:instrText xml:space="preserve"> PAGEREF _Toc332970822 \h </w:instrText>
        </w:r>
        <w:r w:rsidR="00DD3D47">
          <w:rPr>
            <w:noProof/>
            <w:webHidden/>
          </w:rPr>
        </w:r>
        <w:r w:rsidR="00DD3D47">
          <w:rPr>
            <w:noProof/>
            <w:webHidden/>
          </w:rPr>
          <w:fldChar w:fldCharType="separate"/>
        </w:r>
        <w:r w:rsidR="00DD3D47">
          <w:rPr>
            <w:noProof/>
            <w:webHidden/>
          </w:rPr>
          <w:t>41</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823" w:history="1">
        <w:r w:rsidR="00DD3D47" w:rsidRPr="00C74ADC">
          <w:rPr>
            <w:rStyle w:val="Hyperlink"/>
            <w:noProof/>
          </w:rPr>
          <w:t>Reg. 330.110</w:t>
        </w:r>
        <w:r w:rsidR="00DD3D47">
          <w:rPr>
            <w:rFonts w:asciiTheme="minorHAnsi" w:eastAsiaTheme="minorEastAsia" w:hAnsiTheme="minorHAnsi" w:cstheme="minorBidi"/>
            <w:noProof/>
            <w:sz w:val="22"/>
            <w:szCs w:val="22"/>
          </w:rPr>
          <w:tab/>
        </w:r>
        <w:r w:rsidR="00DD3D47" w:rsidRPr="00C74ADC">
          <w:rPr>
            <w:rStyle w:val="Hyperlink"/>
            <w:noProof/>
          </w:rPr>
          <w:t>Prohibition of Discrimination</w:t>
        </w:r>
        <w:r w:rsidR="00DD3D47">
          <w:rPr>
            <w:noProof/>
            <w:webHidden/>
          </w:rPr>
          <w:tab/>
        </w:r>
        <w:r w:rsidR="00DD3D47">
          <w:rPr>
            <w:noProof/>
            <w:webHidden/>
          </w:rPr>
          <w:fldChar w:fldCharType="begin"/>
        </w:r>
        <w:r w:rsidR="00DD3D47">
          <w:rPr>
            <w:noProof/>
            <w:webHidden/>
          </w:rPr>
          <w:instrText xml:space="preserve"> PAGEREF _Toc332970823 \h </w:instrText>
        </w:r>
        <w:r w:rsidR="00DD3D47">
          <w:rPr>
            <w:noProof/>
            <w:webHidden/>
          </w:rPr>
        </w:r>
        <w:r w:rsidR="00DD3D47">
          <w:rPr>
            <w:noProof/>
            <w:webHidden/>
          </w:rPr>
          <w:fldChar w:fldCharType="separate"/>
        </w:r>
        <w:r w:rsidR="00DD3D47">
          <w:rPr>
            <w:noProof/>
            <w:webHidden/>
          </w:rPr>
          <w:t>41</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824" w:history="1">
        <w:r w:rsidR="00DD3D47" w:rsidRPr="00C74ADC">
          <w:rPr>
            <w:rStyle w:val="Hyperlink"/>
            <w:noProof/>
          </w:rPr>
          <w:t>Reg. 330.120</w:t>
        </w:r>
        <w:r w:rsidR="00DD3D47">
          <w:rPr>
            <w:rFonts w:asciiTheme="minorHAnsi" w:eastAsiaTheme="minorEastAsia" w:hAnsiTheme="minorHAnsi" w:cstheme="minorBidi"/>
            <w:noProof/>
            <w:sz w:val="22"/>
            <w:szCs w:val="22"/>
          </w:rPr>
          <w:tab/>
        </w:r>
        <w:r w:rsidR="00DD3D47" w:rsidRPr="00C74ADC">
          <w:rPr>
            <w:rStyle w:val="Hyperlink"/>
            <w:noProof/>
          </w:rPr>
          <w:t>Cost Not a Defense</w:t>
        </w:r>
        <w:r w:rsidR="00DD3D47">
          <w:rPr>
            <w:noProof/>
            <w:webHidden/>
          </w:rPr>
          <w:tab/>
        </w:r>
        <w:r w:rsidR="00DD3D47">
          <w:rPr>
            <w:noProof/>
            <w:webHidden/>
          </w:rPr>
          <w:fldChar w:fldCharType="begin"/>
        </w:r>
        <w:r w:rsidR="00DD3D47">
          <w:rPr>
            <w:noProof/>
            <w:webHidden/>
          </w:rPr>
          <w:instrText xml:space="preserve"> PAGEREF _Toc332970824 \h </w:instrText>
        </w:r>
        <w:r w:rsidR="00DD3D47">
          <w:rPr>
            <w:noProof/>
            <w:webHidden/>
          </w:rPr>
        </w:r>
        <w:r w:rsidR="00DD3D47">
          <w:rPr>
            <w:noProof/>
            <w:webHidden/>
          </w:rPr>
          <w:fldChar w:fldCharType="separate"/>
        </w:r>
        <w:r w:rsidR="00DD3D47">
          <w:rPr>
            <w:noProof/>
            <w:webHidden/>
          </w:rPr>
          <w:t>42</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825" w:history="1">
        <w:r w:rsidR="00DD3D47" w:rsidRPr="00C74ADC">
          <w:rPr>
            <w:rStyle w:val="Hyperlink"/>
            <w:noProof/>
          </w:rPr>
          <w:t>Reg. 330.130</w:t>
        </w:r>
        <w:r w:rsidR="00DD3D47">
          <w:rPr>
            <w:rFonts w:asciiTheme="minorHAnsi" w:eastAsiaTheme="minorEastAsia" w:hAnsiTheme="minorHAnsi" w:cstheme="minorBidi"/>
            <w:noProof/>
            <w:sz w:val="22"/>
            <w:szCs w:val="22"/>
          </w:rPr>
          <w:tab/>
        </w:r>
        <w:r w:rsidR="00DD3D47" w:rsidRPr="00C74ADC">
          <w:rPr>
            <w:rStyle w:val="Hyperlink"/>
            <w:noProof/>
          </w:rPr>
          <w:t>Memberships in Clubs</w:t>
        </w:r>
        <w:r w:rsidR="00DD3D47">
          <w:rPr>
            <w:noProof/>
            <w:webHidden/>
          </w:rPr>
          <w:tab/>
        </w:r>
        <w:r w:rsidR="00DD3D47">
          <w:rPr>
            <w:noProof/>
            <w:webHidden/>
          </w:rPr>
          <w:fldChar w:fldCharType="begin"/>
        </w:r>
        <w:r w:rsidR="00DD3D47">
          <w:rPr>
            <w:noProof/>
            <w:webHidden/>
          </w:rPr>
          <w:instrText xml:space="preserve"> PAGEREF _Toc332970825 \h </w:instrText>
        </w:r>
        <w:r w:rsidR="00DD3D47">
          <w:rPr>
            <w:noProof/>
            <w:webHidden/>
          </w:rPr>
        </w:r>
        <w:r w:rsidR="00DD3D47">
          <w:rPr>
            <w:noProof/>
            <w:webHidden/>
          </w:rPr>
          <w:fldChar w:fldCharType="separate"/>
        </w:r>
        <w:r w:rsidR="00DD3D47">
          <w:rPr>
            <w:noProof/>
            <w:webHidden/>
          </w:rPr>
          <w:t>42</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826" w:history="1">
        <w:r w:rsidR="00DD3D47" w:rsidRPr="00C74ADC">
          <w:rPr>
            <w:rStyle w:val="Hyperlink"/>
            <w:noProof/>
          </w:rPr>
          <w:t>Reg. 330.140</w:t>
        </w:r>
        <w:r w:rsidR="00DD3D47">
          <w:rPr>
            <w:rFonts w:asciiTheme="minorHAnsi" w:eastAsiaTheme="minorEastAsia" w:hAnsiTheme="minorHAnsi" w:cstheme="minorBidi"/>
            <w:noProof/>
            <w:sz w:val="22"/>
            <w:szCs w:val="22"/>
          </w:rPr>
          <w:tab/>
        </w:r>
        <w:r w:rsidR="00DD3D47" w:rsidRPr="00C74ADC">
          <w:rPr>
            <w:rStyle w:val="Hyperlink"/>
            <w:noProof/>
          </w:rPr>
          <w:t>Pension or Retirement Plan</w:t>
        </w:r>
        <w:r w:rsidR="00DD3D47">
          <w:rPr>
            <w:noProof/>
            <w:webHidden/>
          </w:rPr>
          <w:tab/>
        </w:r>
        <w:r w:rsidR="00DD3D47">
          <w:rPr>
            <w:noProof/>
            <w:webHidden/>
          </w:rPr>
          <w:fldChar w:fldCharType="begin"/>
        </w:r>
        <w:r w:rsidR="00DD3D47">
          <w:rPr>
            <w:noProof/>
            <w:webHidden/>
          </w:rPr>
          <w:instrText xml:space="preserve"> PAGEREF _Toc332970826 \h </w:instrText>
        </w:r>
        <w:r w:rsidR="00DD3D47">
          <w:rPr>
            <w:noProof/>
            <w:webHidden/>
          </w:rPr>
        </w:r>
        <w:r w:rsidR="00DD3D47">
          <w:rPr>
            <w:noProof/>
            <w:webHidden/>
          </w:rPr>
          <w:fldChar w:fldCharType="separate"/>
        </w:r>
        <w:r w:rsidR="00DD3D47">
          <w:rPr>
            <w:noProof/>
            <w:webHidden/>
          </w:rPr>
          <w:t>42</w:t>
        </w:r>
        <w:r w:rsidR="00DD3D47">
          <w:rPr>
            <w:noProof/>
            <w:webHidden/>
          </w:rPr>
          <w:fldChar w:fldCharType="end"/>
        </w:r>
      </w:hyperlink>
    </w:p>
    <w:p w:rsidR="00DD3D47" w:rsidRDefault="001A3105">
      <w:pPr>
        <w:pStyle w:val="TOC2"/>
        <w:tabs>
          <w:tab w:val="left" w:pos="2880"/>
          <w:tab w:val="right" w:leader="dot" w:pos="9350"/>
        </w:tabs>
        <w:rPr>
          <w:rFonts w:asciiTheme="minorHAnsi" w:eastAsiaTheme="minorEastAsia" w:hAnsiTheme="minorHAnsi" w:cstheme="minorBidi"/>
          <w:noProof/>
          <w:sz w:val="22"/>
          <w:szCs w:val="22"/>
        </w:rPr>
      </w:pPr>
      <w:hyperlink w:anchor="_Toc332970827" w:history="1">
        <w:r w:rsidR="00DD3D47" w:rsidRPr="00C74ADC">
          <w:rPr>
            <w:rStyle w:val="Hyperlink"/>
            <w:noProof/>
          </w:rPr>
          <w:t>SUBPART 335</w:t>
        </w:r>
        <w:r w:rsidR="00DD3D47">
          <w:rPr>
            <w:rFonts w:asciiTheme="minorHAnsi" w:eastAsiaTheme="minorEastAsia" w:hAnsiTheme="minorHAnsi" w:cstheme="minorBidi"/>
            <w:noProof/>
            <w:sz w:val="22"/>
            <w:szCs w:val="22"/>
          </w:rPr>
          <w:tab/>
        </w:r>
        <w:r w:rsidR="00DD3D47" w:rsidRPr="00C74ADC">
          <w:rPr>
            <w:rStyle w:val="Hyperlink"/>
            <w:noProof/>
          </w:rPr>
          <w:t>POLICIES RELATING TO PREGNANCY AND CHILDBIRTH</w:t>
        </w:r>
        <w:r w:rsidR="00DD3D47">
          <w:rPr>
            <w:noProof/>
            <w:webHidden/>
          </w:rPr>
          <w:tab/>
        </w:r>
        <w:r w:rsidR="00DD3D47">
          <w:rPr>
            <w:noProof/>
            <w:webHidden/>
          </w:rPr>
          <w:tab/>
        </w:r>
        <w:r w:rsidR="00DD3D47">
          <w:rPr>
            <w:noProof/>
            <w:webHidden/>
          </w:rPr>
          <w:tab/>
        </w:r>
        <w:r w:rsidR="00DD3D47">
          <w:rPr>
            <w:noProof/>
            <w:webHidden/>
          </w:rPr>
          <w:tab/>
        </w:r>
        <w:r w:rsidR="00DD3D47">
          <w:rPr>
            <w:noProof/>
            <w:webHidden/>
          </w:rPr>
          <w:fldChar w:fldCharType="begin"/>
        </w:r>
        <w:r w:rsidR="00DD3D47">
          <w:rPr>
            <w:noProof/>
            <w:webHidden/>
          </w:rPr>
          <w:instrText xml:space="preserve"> PAGEREF _Toc332970827 \h </w:instrText>
        </w:r>
        <w:r w:rsidR="00DD3D47">
          <w:rPr>
            <w:noProof/>
            <w:webHidden/>
          </w:rPr>
        </w:r>
        <w:r w:rsidR="00DD3D47">
          <w:rPr>
            <w:noProof/>
            <w:webHidden/>
          </w:rPr>
          <w:fldChar w:fldCharType="separate"/>
        </w:r>
        <w:r w:rsidR="00DD3D47">
          <w:rPr>
            <w:noProof/>
            <w:webHidden/>
          </w:rPr>
          <w:t>42</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828" w:history="1">
        <w:r w:rsidR="00DD3D47" w:rsidRPr="00C74ADC">
          <w:rPr>
            <w:rStyle w:val="Hyperlink"/>
            <w:noProof/>
          </w:rPr>
          <w:t>Reg. 335.100</w:t>
        </w:r>
        <w:r w:rsidR="00DD3D47">
          <w:rPr>
            <w:rFonts w:asciiTheme="minorHAnsi" w:eastAsiaTheme="minorEastAsia" w:hAnsiTheme="minorHAnsi" w:cstheme="minorBidi"/>
            <w:noProof/>
            <w:sz w:val="22"/>
            <w:szCs w:val="22"/>
          </w:rPr>
          <w:tab/>
        </w:r>
        <w:r w:rsidR="00DD3D47" w:rsidRPr="00C74ADC">
          <w:rPr>
            <w:rStyle w:val="Hyperlink"/>
            <w:noProof/>
          </w:rPr>
          <w:t>Prohibition of Discrimination</w:t>
        </w:r>
        <w:r w:rsidR="00DD3D47">
          <w:rPr>
            <w:noProof/>
            <w:webHidden/>
          </w:rPr>
          <w:tab/>
        </w:r>
        <w:r w:rsidR="00DD3D47">
          <w:rPr>
            <w:noProof/>
            <w:webHidden/>
          </w:rPr>
          <w:fldChar w:fldCharType="begin"/>
        </w:r>
        <w:r w:rsidR="00DD3D47">
          <w:rPr>
            <w:noProof/>
            <w:webHidden/>
          </w:rPr>
          <w:instrText xml:space="preserve"> PAGEREF _Toc332970828 \h </w:instrText>
        </w:r>
        <w:r w:rsidR="00DD3D47">
          <w:rPr>
            <w:noProof/>
            <w:webHidden/>
          </w:rPr>
        </w:r>
        <w:r w:rsidR="00DD3D47">
          <w:rPr>
            <w:noProof/>
            <w:webHidden/>
          </w:rPr>
          <w:fldChar w:fldCharType="separate"/>
        </w:r>
        <w:r w:rsidR="00DD3D47">
          <w:rPr>
            <w:noProof/>
            <w:webHidden/>
          </w:rPr>
          <w:t>42</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829" w:history="1">
        <w:r w:rsidR="00DD3D47" w:rsidRPr="00C74ADC">
          <w:rPr>
            <w:rStyle w:val="Hyperlink"/>
            <w:noProof/>
          </w:rPr>
          <w:t>Reg. 335.110</w:t>
        </w:r>
        <w:r w:rsidR="00DD3D47">
          <w:rPr>
            <w:rFonts w:asciiTheme="minorHAnsi" w:eastAsiaTheme="minorEastAsia" w:hAnsiTheme="minorHAnsi" w:cstheme="minorBidi"/>
            <w:noProof/>
            <w:sz w:val="22"/>
            <w:szCs w:val="22"/>
          </w:rPr>
          <w:tab/>
        </w:r>
        <w:r w:rsidR="00DD3D47" w:rsidRPr="00C74ADC">
          <w:rPr>
            <w:rStyle w:val="Hyperlink"/>
            <w:noProof/>
          </w:rPr>
          <w:t>Disabilities Caused by Pregnancy or Childbirth</w:t>
        </w:r>
        <w:r w:rsidR="00DD3D47">
          <w:rPr>
            <w:noProof/>
            <w:webHidden/>
          </w:rPr>
          <w:tab/>
        </w:r>
        <w:r w:rsidR="00DD3D47">
          <w:rPr>
            <w:noProof/>
            <w:webHidden/>
          </w:rPr>
          <w:fldChar w:fldCharType="begin"/>
        </w:r>
        <w:r w:rsidR="00DD3D47">
          <w:rPr>
            <w:noProof/>
            <w:webHidden/>
          </w:rPr>
          <w:instrText xml:space="preserve"> PAGEREF _Toc332970829 \h </w:instrText>
        </w:r>
        <w:r w:rsidR="00DD3D47">
          <w:rPr>
            <w:noProof/>
            <w:webHidden/>
          </w:rPr>
        </w:r>
        <w:r w:rsidR="00DD3D47">
          <w:rPr>
            <w:noProof/>
            <w:webHidden/>
          </w:rPr>
          <w:fldChar w:fldCharType="separate"/>
        </w:r>
        <w:r w:rsidR="00DD3D47">
          <w:rPr>
            <w:noProof/>
            <w:webHidden/>
          </w:rPr>
          <w:t>42</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830" w:history="1">
        <w:r w:rsidR="00DD3D47" w:rsidRPr="00C74ADC">
          <w:rPr>
            <w:rStyle w:val="Hyperlink"/>
            <w:noProof/>
          </w:rPr>
          <w:t>Reg. 335.120</w:t>
        </w:r>
        <w:r w:rsidR="00DD3D47">
          <w:rPr>
            <w:rFonts w:asciiTheme="minorHAnsi" w:eastAsiaTheme="minorEastAsia" w:hAnsiTheme="minorHAnsi" w:cstheme="minorBidi"/>
            <w:noProof/>
            <w:sz w:val="22"/>
            <w:szCs w:val="22"/>
          </w:rPr>
          <w:tab/>
        </w:r>
        <w:r w:rsidR="00DD3D47" w:rsidRPr="00C74ADC">
          <w:rPr>
            <w:rStyle w:val="Hyperlink"/>
            <w:noProof/>
          </w:rPr>
          <w:t>Temporary Disabilities</w:t>
        </w:r>
        <w:r w:rsidR="00DD3D47">
          <w:rPr>
            <w:noProof/>
            <w:webHidden/>
          </w:rPr>
          <w:tab/>
        </w:r>
        <w:r w:rsidR="00DD3D47">
          <w:rPr>
            <w:noProof/>
            <w:webHidden/>
          </w:rPr>
          <w:fldChar w:fldCharType="begin"/>
        </w:r>
        <w:r w:rsidR="00DD3D47">
          <w:rPr>
            <w:noProof/>
            <w:webHidden/>
          </w:rPr>
          <w:instrText xml:space="preserve"> PAGEREF _Toc332970830 \h </w:instrText>
        </w:r>
        <w:r w:rsidR="00DD3D47">
          <w:rPr>
            <w:noProof/>
            <w:webHidden/>
          </w:rPr>
        </w:r>
        <w:r w:rsidR="00DD3D47">
          <w:rPr>
            <w:noProof/>
            <w:webHidden/>
          </w:rPr>
          <w:fldChar w:fldCharType="separate"/>
        </w:r>
        <w:r w:rsidR="00DD3D47">
          <w:rPr>
            <w:noProof/>
            <w:webHidden/>
          </w:rPr>
          <w:t>42</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831" w:history="1">
        <w:r w:rsidR="00DD3D47" w:rsidRPr="00C74ADC">
          <w:rPr>
            <w:rStyle w:val="Hyperlink"/>
            <w:noProof/>
          </w:rPr>
          <w:t>Reg. 335.130</w:t>
        </w:r>
        <w:r w:rsidR="00DD3D47">
          <w:rPr>
            <w:rFonts w:asciiTheme="minorHAnsi" w:eastAsiaTheme="minorEastAsia" w:hAnsiTheme="minorHAnsi" w:cstheme="minorBidi"/>
            <w:noProof/>
            <w:sz w:val="22"/>
            <w:szCs w:val="22"/>
          </w:rPr>
          <w:tab/>
        </w:r>
        <w:r w:rsidR="00DD3D47" w:rsidRPr="00C74ADC">
          <w:rPr>
            <w:rStyle w:val="Hyperlink"/>
            <w:noProof/>
          </w:rPr>
          <w:t>Non-Disability Leaves</w:t>
        </w:r>
        <w:r w:rsidR="00DD3D47">
          <w:rPr>
            <w:noProof/>
            <w:webHidden/>
          </w:rPr>
          <w:tab/>
        </w:r>
        <w:r w:rsidR="00DD3D47">
          <w:rPr>
            <w:noProof/>
            <w:webHidden/>
          </w:rPr>
          <w:fldChar w:fldCharType="begin"/>
        </w:r>
        <w:r w:rsidR="00DD3D47">
          <w:rPr>
            <w:noProof/>
            <w:webHidden/>
          </w:rPr>
          <w:instrText xml:space="preserve"> PAGEREF _Toc332970831 \h </w:instrText>
        </w:r>
        <w:r w:rsidR="00DD3D47">
          <w:rPr>
            <w:noProof/>
            <w:webHidden/>
          </w:rPr>
        </w:r>
        <w:r w:rsidR="00DD3D47">
          <w:rPr>
            <w:noProof/>
            <w:webHidden/>
          </w:rPr>
          <w:fldChar w:fldCharType="separate"/>
        </w:r>
        <w:r w:rsidR="00DD3D47">
          <w:rPr>
            <w:noProof/>
            <w:webHidden/>
          </w:rPr>
          <w:t>42</w:t>
        </w:r>
        <w:r w:rsidR="00DD3D47">
          <w:rPr>
            <w:noProof/>
            <w:webHidden/>
          </w:rPr>
          <w:fldChar w:fldCharType="end"/>
        </w:r>
      </w:hyperlink>
    </w:p>
    <w:p w:rsidR="00DD3D47" w:rsidRDefault="001A3105">
      <w:pPr>
        <w:pStyle w:val="TOC2"/>
        <w:tabs>
          <w:tab w:val="left" w:pos="2880"/>
          <w:tab w:val="right" w:leader="dot" w:pos="9350"/>
        </w:tabs>
        <w:rPr>
          <w:rFonts w:asciiTheme="minorHAnsi" w:eastAsiaTheme="minorEastAsia" w:hAnsiTheme="minorHAnsi" w:cstheme="minorBidi"/>
          <w:noProof/>
          <w:sz w:val="22"/>
          <w:szCs w:val="22"/>
        </w:rPr>
      </w:pPr>
      <w:hyperlink w:anchor="_Toc332970832" w:history="1">
        <w:r w:rsidR="00DD3D47" w:rsidRPr="00C74ADC">
          <w:rPr>
            <w:rStyle w:val="Hyperlink"/>
            <w:noProof/>
          </w:rPr>
          <w:t>SUBPART 340</w:t>
        </w:r>
        <w:r w:rsidR="00DD3D47">
          <w:rPr>
            <w:rFonts w:asciiTheme="minorHAnsi" w:eastAsiaTheme="minorEastAsia" w:hAnsiTheme="minorHAnsi" w:cstheme="minorBidi"/>
            <w:noProof/>
            <w:sz w:val="22"/>
            <w:szCs w:val="22"/>
          </w:rPr>
          <w:tab/>
        </w:r>
        <w:r w:rsidR="00DD3D47" w:rsidRPr="00C74ADC">
          <w:rPr>
            <w:rStyle w:val="Hyperlink"/>
            <w:noProof/>
          </w:rPr>
          <w:t>SEXUAL HARASSMENT</w:t>
        </w:r>
        <w:r w:rsidR="00DD3D47">
          <w:rPr>
            <w:noProof/>
            <w:webHidden/>
          </w:rPr>
          <w:tab/>
        </w:r>
        <w:r w:rsidR="00DD3D47">
          <w:rPr>
            <w:noProof/>
            <w:webHidden/>
          </w:rPr>
          <w:fldChar w:fldCharType="begin"/>
        </w:r>
        <w:r w:rsidR="00DD3D47">
          <w:rPr>
            <w:noProof/>
            <w:webHidden/>
          </w:rPr>
          <w:instrText xml:space="preserve"> PAGEREF _Toc332970832 \h </w:instrText>
        </w:r>
        <w:r w:rsidR="00DD3D47">
          <w:rPr>
            <w:noProof/>
            <w:webHidden/>
          </w:rPr>
        </w:r>
        <w:r w:rsidR="00DD3D47">
          <w:rPr>
            <w:noProof/>
            <w:webHidden/>
          </w:rPr>
          <w:fldChar w:fldCharType="separate"/>
        </w:r>
        <w:r w:rsidR="00DD3D47">
          <w:rPr>
            <w:noProof/>
            <w:webHidden/>
          </w:rPr>
          <w:t>42</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833" w:history="1">
        <w:r w:rsidR="00DD3D47" w:rsidRPr="00C74ADC">
          <w:rPr>
            <w:rStyle w:val="Hyperlink"/>
            <w:noProof/>
          </w:rPr>
          <w:t>Reg. 340.100</w:t>
        </w:r>
        <w:r w:rsidR="00DD3D47">
          <w:rPr>
            <w:rFonts w:asciiTheme="minorHAnsi" w:eastAsiaTheme="minorEastAsia" w:hAnsiTheme="minorHAnsi" w:cstheme="minorBidi"/>
            <w:noProof/>
            <w:sz w:val="22"/>
            <w:szCs w:val="22"/>
          </w:rPr>
          <w:tab/>
        </w:r>
        <w:r w:rsidR="00DD3D47" w:rsidRPr="00C74ADC">
          <w:rPr>
            <w:rStyle w:val="Hyperlink"/>
            <w:noProof/>
          </w:rPr>
          <w:t>Totality of Circumstances</w:t>
        </w:r>
        <w:r w:rsidR="00DD3D47">
          <w:rPr>
            <w:noProof/>
            <w:webHidden/>
          </w:rPr>
          <w:tab/>
        </w:r>
        <w:r w:rsidR="00DD3D47">
          <w:rPr>
            <w:noProof/>
            <w:webHidden/>
          </w:rPr>
          <w:fldChar w:fldCharType="begin"/>
        </w:r>
        <w:r w:rsidR="00DD3D47">
          <w:rPr>
            <w:noProof/>
            <w:webHidden/>
          </w:rPr>
          <w:instrText xml:space="preserve"> PAGEREF _Toc332970833 \h </w:instrText>
        </w:r>
        <w:r w:rsidR="00DD3D47">
          <w:rPr>
            <w:noProof/>
            <w:webHidden/>
          </w:rPr>
        </w:r>
        <w:r w:rsidR="00DD3D47">
          <w:rPr>
            <w:noProof/>
            <w:webHidden/>
          </w:rPr>
          <w:fldChar w:fldCharType="separate"/>
        </w:r>
        <w:r w:rsidR="00DD3D47">
          <w:rPr>
            <w:noProof/>
            <w:webHidden/>
          </w:rPr>
          <w:t>42</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834" w:history="1">
        <w:r w:rsidR="00DD3D47" w:rsidRPr="00C74ADC">
          <w:rPr>
            <w:rStyle w:val="Hyperlink"/>
            <w:noProof/>
          </w:rPr>
          <w:t>Reg. 340.110</w:t>
        </w:r>
        <w:r w:rsidR="00DD3D47">
          <w:rPr>
            <w:rFonts w:asciiTheme="minorHAnsi" w:eastAsiaTheme="minorEastAsia" w:hAnsiTheme="minorHAnsi" w:cstheme="minorBidi"/>
            <w:noProof/>
            <w:sz w:val="22"/>
            <w:szCs w:val="22"/>
          </w:rPr>
          <w:tab/>
        </w:r>
        <w:r w:rsidR="00DD3D47" w:rsidRPr="00C74ADC">
          <w:rPr>
            <w:rStyle w:val="Hyperlink"/>
            <w:noProof/>
          </w:rPr>
          <w:t>Liability for Supervisors’ Actions</w:t>
        </w:r>
        <w:r w:rsidR="00DD3D47">
          <w:rPr>
            <w:noProof/>
            <w:webHidden/>
          </w:rPr>
          <w:tab/>
        </w:r>
        <w:r w:rsidR="00DD3D47">
          <w:rPr>
            <w:noProof/>
            <w:webHidden/>
          </w:rPr>
          <w:fldChar w:fldCharType="begin"/>
        </w:r>
        <w:r w:rsidR="00DD3D47">
          <w:rPr>
            <w:noProof/>
            <w:webHidden/>
          </w:rPr>
          <w:instrText xml:space="preserve"> PAGEREF _Toc332970834 \h </w:instrText>
        </w:r>
        <w:r w:rsidR="00DD3D47">
          <w:rPr>
            <w:noProof/>
            <w:webHidden/>
          </w:rPr>
        </w:r>
        <w:r w:rsidR="00DD3D47">
          <w:rPr>
            <w:noProof/>
            <w:webHidden/>
          </w:rPr>
          <w:fldChar w:fldCharType="separate"/>
        </w:r>
        <w:r w:rsidR="00DD3D47">
          <w:rPr>
            <w:noProof/>
            <w:webHidden/>
          </w:rPr>
          <w:t>43</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835" w:history="1">
        <w:r w:rsidR="00DD3D47" w:rsidRPr="00C74ADC">
          <w:rPr>
            <w:rStyle w:val="Hyperlink"/>
            <w:noProof/>
          </w:rPr>
          <w:t>Reg. 340.120</w:t>
        </w:r>
        <w:r w:rsidR="00DD3D47">
          <w:rPr>
            <w:rFonts w:asciiTheme="minorHAnsi" w:eastAsiaTheme="minorEastAsia" w:hAnsiTheme="minorHAnsi" w:cstheme="minorBidi"/>
            <w:noProof/>
            <w:sz w:val="22"/>
            <w:szCs w:val="22"/>
          </w:rPr>
          <w:tab/>
        </w:r>
        <w:r w:rsidR="00DD3D47" w:rsidRPr="00C74ADC">
          <w:rPr>
            <w:rStyle w:val="Hyperlink"/>
            <w:noProof/>
          </w:rPr>
          <w:t>Liability for Actions of Non-Managerial Personnel</w:t>
        </w:r>
        <w:r w:rsidR="00DD3D47">
          <w:rPr>
            <w:noProof/>
            <w:webHidden/>
          </w:rPr>
          <w:tab/>
        </w:r>
        <w:r w:rsidR="00DD3D47">
          <w:rPr>
            <w:noProof/>
            <w:webHidden/>
          </w:rPr>
          <w:fldChar w:fldCharType="begin"/>
        </w:r>
        <w:r w:rsidR="00DD3D47">
          <w:rPr>
            <w:noProof/>
            <w:webHidden/>
          </w:rPr>
          <w:instrText xml:space="preserve"> PAGEREF _Toc332970835 \h </w:instrText>
        </w:r>
        <w:r w:rsidR="00DD3D47">
          <w:rPr>
            <w:noProof/>
            <w:webHidden/>
          </w:rPr>
        </w:r>
        <w:r w:rsidR="00DD3D47">
          <w:rPr>
            <w:noProof/>
            <w:webHidden/>
          </w:rPr>
          <w:fldChar w:fldCharType="separate"/>
        </w:r>
        <w:r w:rsidR="00DD3D47">
          <w:rPr>
            <w:noProof/>
            <w:webHidden/>
          </w:rPr>
          <w:t>43</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836" w:history="1">
        <w:r w:rsidR="00DD3D47" w:rsidRPr="00C74ADC">
          <w:rPr>
            <w:rStyle w:val="Hyperlink"/>
            <w:noProof/>
          </w:rPr>
          <w:t>Reg. 340.130</w:t>
        </w:r>
        <w:r w:rsidR="00DD3D47">
          <w:rPr>
            <w:rFonts w:asciiTheme="minorHAnsi" w:eastAsiaTheme="minorEastAsia" w:hAnsiTheme="minorHAnsi" w:cstheme="minorBidi"/>
            <w:noProof/>
            <w:sz w:val="22"/>
            <w:szCs w:val="22"/>
          </w:rPr>
          <w:tab/>
        </w:r>
        <w:r w:rsidR="00DD3D47" w:rsidRPr="00C74ADC">
          <w:rPr>
            <w:rStyle w:val="Hyperlink"/>
            <w:noProof/>
          </w:rPr>
          <w:t>Benefits Withheld from Others</w:t>
        </w:r>
        <w:r w:rsidR="00DD3D47">
          <w:rPr>
            <w:noProof/>
            <w:webHidden/>
          </w:rPr>
          <w:tab/>
        </w:r>
        <w:r w:rsidR="00DD3D47">
          <w:rPr>
            <w:noProof/>
            <w:webHidden/>
          </w:rPr>
          <w:fldChar w:fldCharType="begin"/>
        </w:r>
        <w:r w:rsidR="00DD3D47">
          <w:rPr>
            <w:noProof/>
            <w:webHidden/>
          </w:rPr>
          <w:instrText xml:space="preserve"> PAGEREF _Toc332970836 \h </w:instrText>
        </w:r>
        <w:r w:rsidR="00DD3D47">
          <w:rPr>
            <w:noProof/>
            <w:webHidden/>
          </w:rPr>
        </w:r>
        <w:r w:rsidR="00DD3D47">
          <w:rPr>
            <w:noProof/>
            <w:webHidden/>
          </w:rPr>
          <w:fldChar w:fldCharType="separate"/>
        </w:r>
        <w:r w:rsidR="00DD3D47">
          <w:rPr>
            <w:noProof/>
            <w:webHidden/>
          </w:rPr>
          <w:t>43</w:t>
        </w:r>
        <w:r w:rsidR="00DD3D47">
          <w:rPr>
            <w:noProof/>
            <w:webHidden/>
          </w:rPr>
          <w:fldChar w:fldCharType="end"/>
        </w:r>
      </w:hyperlink>
    </w:p>
    <w:p w:rsidR="00DD3D47" w:rsidRDefault="001A3105">
      <w:pPr>
        <w:pStyle w:val="TOC2"/>
        <w:tabs>
          <w:tab w:val="left" w:pos="2880"/>
          <w:tab w:val="right" w:leader="dot" w:pos="9350"/>
        </w:tabs>
        <w:rPr>
          <w:rFonts w:asciiTheme="minorHAnsi" w:eastAsiaTheme="minorEastAsia" w:hAnsiTheme="minorHAnsi" w:cstheme="minorBidi"/>
          <w:noProof/>
          <w:sz w:val="22"/>
          <w:szCs w:val="22"/>
        </w:rPr>
      </w:pPr>
      <w:hyperlink w:anchor="_Toc332970837" w:history="1">
        <w:r w:rsidR="00DD3D47" w:rsidRPr="00C74ADC">
          <w:rPr>
            <w:rStyle w:val="Hyperlink"/>
            <w:noProof/>
          </w:rPr>
          <w:t>SUBPART 345</w:t>
        </w:r>
        <w:r w:rsidR="00DD3D47">
          <w:rPr>
            <w:rFonts w:asciiTheme="minorHAnsi" w:eastAsiaTheme="minorEastAsia" w:hAnsiTheme="minorHAnsi" w:cstheme="minorBidi"/>
            <w:noProof/>
            <w:sz w:val="22"/>
            <w:szCs w:val="22"/>
          </w:rPr>
          <w:tab/>
        </w:r>
        <w:r w:rsidR="00DD3D47" w:rsidRPr="00C74ADC">
          <w:rPr>
            <w:rStyle w:val="Hyperlink"/>
            <w:noProof/>
          </w:rPr>
          <w:t>HARASSMENT (OTHER THAN SEXUAL HARASSMENT)</w:t>
        </w:r>
        <w:r w:rsidR="00DD3D47">
          <w:rPr>
            <w:noProof/>
            <w:webHidden/>
          </w:rPr>
          <w:tab/>
        </w:r>
        <w:r w:rsidR="00DD3D47">
          <w:rPr>
            <w:noProof/>
            <w:webHidden/>
          </w:rPr>
          <w:fldChar w:fldCharType="begin"/>
        </w:r>
        <w:r w:rsidR="00DD3D47">
          <w:rPr>
            <w:noProof/>
            <w:webHidden/>
          </w:rPr>
          <w:instrText xml:space="preserve"> PAGEREF _Toc332970837 \h </w:instrText>
        </w:r>
        <w:r w:rsidR="00DD3D47">
          <w:rPr>
            <w:noProof/>
            <w:webHidden/>
          </w:rPr>
        </w:r>
        <w:r w:rsidR="00DD3D47">
          <w:rPr>
            <w:noProof/>
            <w:webHidden/>
          </w:rPr>
          <w:fldChar w:fldCharType="separate"/>
        </w:r>
        <w:r w:rsidR="00DD3D47">
          <w:rPr>
            <w:noProof/>
            <w:webHidden/>
          </w:rPr>
          <w:t>43</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838" w:history="1">
        <w:r w:rsidR="00DD3D47" w:rsidRPr="00C74ADC">
          <w:rPr>
            <w:rStyle w:val="Hyperlink"/>
            <w:noProof/>
          </w:rPr>
          <w:t>Reg. 345.100</w:t>
        </w:r>
        <w:r w:rsidR="00DD3D47">
          <w:rPr>
            <w:rFonts w:asciiTheme="minorHAnsi" w:eastAsiaTheme="minorEastAsia" w:hAnsiTheme="minorHAnsi" w:cstheme="minorBidi"/>
            <w:noProof/>
            <w:sz w:val="22"/>
            <w:szCs w:val="22"/>
          </w:rPr>
          <w:tab/>
        </w:r>
        <w:r w:rsidR="00DD3D47" w:rsidRPr="00C74ADC">
          <w:rPr>
            <w:rStyle w:val="Hyperlink"/>
            <w:noProof/>
          </w:rPr>
          <w:t>Prohibition of Harassment</w:t>
        </w:r>
        <w:r w:rsidR="00DD3D47">
          <w:rPr>
            <w:noProof/>
            <w:webHidden/>
          </w:rPr>
          <w:tab/>
        </w:r>
        <w:r w:rsidR="00DD3D47">
          <w:rPr>
            <w:noProof/>
            <w:webHidden/>
          </w:rPr>
          <w:fldChar w:fldCharType="begin"/>
        </w:r>
        <w:r w:rsidR="00DD3D47">
          <w:rPr>
            <w:noProof/>
            <w:webHidden/>
          </w:rPr>
          <w:instrText xml:space="preserve"> PAGEREF _Toc332970838 \h </w:instrText>
        </w:r>
        <w:r w:rsidR="00DD3D47">
          <w:rPr>
            <w:noProof/>
            <w:webHidden/>
          </w:rPr>
        </w:r>
        <w:r w:rsidR="00DD3D47">
          <w:rPr>
            <w:noProof/>
            <w:webHidden/>
          </w:rPr>
          <w:fldChar w:fldCharType="separate"/>
        </w:r>
        <w:r w:rsidR="00DD3D47">
          <w:rPr>
            <w:noProof/>
            <w:webHidden/>
          </w:rPr>
          <w:t>43</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839" w:history="1">
        <w:r w:rsidR="00DD3D47" w:rsidRPr="00C74ADC">
          <w:rPr>
            <w:rStyle w:val="Hyperlink"/>
            <w:noProof/>
          </w:rPr>
          <w:t>Reg. 345.110</w:t>
        </w:r>
        <w:r w:rsidR="00DD3D47">
          <w:rPr>
            <w:rFonts w:asciiTheme="minorHAnsi" w:eastAsiaTheme="minorEastAsia" w:hAnsiTheme="minorHAnsi" w:cstheme="minorBidi"/>
            <w:noProof/>
            <w:sz w:val="22"/>
            <w:szCs w:val="22"/>
          </w:rPr>
          <w:tab/>
        </w:r>
        <w:r w:rsidR="00DD3D47" w:rsidRPr="00C74ADC">
          <w:rPr>
            <w:rStyle w:val="Hyperlink"/>
            <w:noProof/>
          </w:rPr>
          <w:t>Definition of Harassment</w:t>
        </w:r>
        <w:r w:rsidR="00DD3D47">
          <w:rPr>
            <w:noProof/>
            <w:webHidden/>
          </w:rPr>
          <w:tab/>
        </w:r>
        <w:r w:rsidR="00DD3D47">
          <w:rPr>
            <w:noProof/>
            <w:webHidden/>
          </w:rPr>
          <w:fldChar w:fldCharType="begin"/>
        </w:r>
        <w:r w:rsidR="00DD3D47">
          <w:rPr>
            <w:noProof/>
            <w:webHidden/>
          </w:rPr>
          <w:instrText xml:space="preserve"> PAGEREF _Toc332970839 \h </w:instrText>
        </w:r>
        <w:r w:rsidR="00DD3D47">
          <w:rPr>
            <w:noProof/>
            <w:webHidden/>
          </w:rPr>
        </w:r>
        <w:r w:rsidR="00DD3D47">
          <w:rPr>
            <w:noProof/>
            <w:webHidden/>
          </w:rPr>
          <w:fldChar w:fldCharType="separate"/>
        </w:r>
        <w:r w:rsidR="00DD3D47">
          <w:rPr>
            <w:noProof/>
            <w:webHidden/>
          </w:rPr>
          <w:t>43</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840" w:history="1">
        <w:r w:rsidR="00DD3D47" w:rsidRPr="00C74ADC">
          <w:rPr>
            <w:rStyle w:val="Hyperlink"/>
            <w:noProof/>
          </w:rPr>
          <w:t>Reg. 345.120</w:t>
        </w:r>
        <w:r w:rsidR="00DD3D47">
          <w:rPr>
            <w:rFonts w:asciiTheme="minorHAnsi" w:eastAsiaTheme="minorEastAsia" w:hAnsiTheme="minorHAnsi" w:cstheme="minorBidi"/>
            <w:noProof/>
            <w:sz w:val="22"/>
            <w:szCs w:val="22"/>
          </w:rPr>
          <w:tab/>
        </w:r>
        <w:r w:rsidR="00DD3D47" w:rsidRPr="00C74ADC">
          <w:rPr>
            <w:rStyle w:val="Hyperlink"/>
            <w:noProof/>
          </w:rPr>
          <w:t>Liability for Supervisors’ Actions</w:t>
        </w:r>
        <w:r w:rsidR="00DD3D47">
          <w:rPr>
            <w:noProof/>
            <w:webHidden/>
          </w:rPr>
          <w:tab/>
        </w:r>
        <w:r w:rsidR="00DD3D47">
          <w:rPr>
            <w:noProof/>
            <w:webHidden/>
          </w:rPr>
          <w:fldChar w:fldCharType="begin"/>
        </w:r>
        <w:r w:rsidR="00DD3D47">
          <w:rPr>
            <w:noProof/>
            <w:webHidden/>
          </w:rPr>
          <w:instrText xml:space="preserve"> PAGEREF _Toc332970840 \h </w:instrText>
        </w:r>
        <w:r w:rsidR="00DD3D47">
          <w:rPr>
            <w:noProof/>
            <w:webHidden/>
          </w:rPr>
        </w:r>
        <w:r w:rsidR="00DD3D47">
          <w:rPr>
            <w:noProof/>
            <w:webHidden/>
          </w:rPr>
          <w:fldChar w:fldCharType="separate"/>
        </w:r>
        <w:r w:rsidR="00DD3D47">
          <w:rPr>
            <w:noProof/>
            <w:webHidden/>
          </w:rPr>
          <w:t>43</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841" w:history="1">
        <w:r w:rsidR="00DD3D47" w:rsidRPr="00C74ADC">
          <w:rPr>
            <w:rStyle w:val="Hyperlink"/>
            <w:noProof/>
          </w:rPr>
          <w:t>Reg. 345.130</w:t>
        </w:r>
        <w:r w:rsidR="00DD3D47">
          <w:rPr>
            <w:rFonts w:asciiTheme="minorHAnsi" w:eastAsiaTheme="minorEastAsia" w:hAnsiTheme="minorHAnsi" w:cstheme="minorBidi"/>
            <w:noProof/>
            <w:sz w:val="22"/>
            <w:szCs w:val="22"/>
          </w:rPr>
          <w:tab/>
        </w:r>
        <w:r w:rsidR="00DD3D47" w:rsidRPr="00C74ADC">
          <w:rPr>
            <w:rStyle w:val="Hyperlink"/>
            <w:noProof/>
          </w:rPr>
          <w:t>Liability for Actions of Non-Managerial Personnel</w:t>
        </w:r>
        <w:r w:rsidR="00DD3D47">
          <w:rPr>
            <w:noProof/>
            <w:webHidden/>
          </w:rPr>
          <w:tab/>
        </w:r>
        <w:r w:rsidR="00DD3D47">
          <w:rPr>
            <w:noProof/>
            <w:webHidden/>
          </w:rPr>
          <w:fldChar w:fldCharType="begin"/>
        </w:r>
        <w:r w:rsidR="00DD3D47">
          <w:rPr>
            <w:noProof/>
            <w:webHidden/>
          </w:rPr>
          <w:instrText xml:space="preserve"> PAGEREF _Toc332970841 \h </w:instrText>
        </w:r>
        <w:r w:rsidR="00DD3D47">
          <w:rPr>
            <w:noProof/>
            <w:webHidden/>
          </w:rPr>
        </w:r>
        <w:r w:rsidR="00DD3D47">
          <w:rPr>
            <w:noProof/>
            <w:webHidden/>
          </w:rPr>
          <w:fldChar w:fldCharType="separate"/>
        </w:r>
        <w:r w:rsidR="00DD3D47">
          <w:rPr>
            <w:noProof/>
            <w:webHidden/>
          </w:rPr>
          <w:t>43</w:t>
        </w:r>
        <w:r w:rsidR="00DD3D47">
          <w:rPr>
            <w:noProof/>
            <w:webHidden/>
          </w:rPr>
          <w:fldChar w:fldCharType="end"/>
        </w:r>
      </w:hyperlink>
    </w:p>
    <w:p w:rsidR="00DD3D47" w:rsidRDefault="001A3105">
      <w:pPr>
        <w:pStyle w:val="TOC2"/>
        <w:tabs>
          <w:tab w:val="left" w:pos="2880"/>
          <w:tab w:val="right" w:leader="dot" w:pos="9350"/>
        </w:tabs>
        <w:rPr>
          <w:rFonts w:asciiTheme="minorHAnsi" w:eastAsiaTheme="minorEastAsia" w:hAnsiTheme="minorHAnsi" w:cstheme="minorBidi"/>
          <w:noProof/>
          <w:sz w:val="22"/>
          <w:szCs w:val="22"/>
        </w:rPr>
      </w:pPr>
      <w:hyperlink w:anchor="_Toc332970842" w:history="1">
        <w:r w:rsidR="00DD3D47" w:rsidRPr="00C74ADC">
          <w:rPr>
            <w:rStyle w:val="Hyperlink"/>
            <w:noProof/>
          </w:rPr>
          <w:t>SUBPART 350</w:t>
        </w:r>
        <w:r w:rsidR="00DD3D47">
          <w:rPr>
            <w:rFonts w:asciiTheme="minorHAnsi" w:eastAsiaTheme="minorEastAsia" w:hAnsiTheme="minorHAnsi" w:cstheme="minorBidi"/>
            <w:noProof/>
            <w:sz w:val="22"/>
            <w:szCs w:val="22"/>
          </w:rPr>
          <w:tab/>
        </w:r>
        <w:r w:rsidR="00DD3D47" w:rsidRPr="00C74ADC">
          <w:rPr>
            <w:rStyle w:val="Hyperlink"/>
            <w:noProof/>
          </w:rPr>
          <w:t>DISCRIMINATION BASED ON NATIONAL ORIGIN</w:t>
        </w:r>
        <w:r w:rsidR="00DD3D47">
          <w:rPr>
            <w:noProof/>
            <w:webHidden/>
          </w:rPr>
          <w:tab/>
        </w:r>
        <w:r w:rsidR="00DD3D47">
          <w:rPr>
            <w:noProof/>
            <w:webHidden/>
          </w:rPr>
          <w:fldChar w:fldCharType="begin"/>
        </w:r>
        <w:r w:rsidR="00DD3D47">
          <w:rPr>
            <w:noProof/>
            <w:webHidden/>
          </w:rPr>
          <w:instrText xml:space="preserve"> PAGEREF _Toc332970842 \h </w:instrText>
        </w:r>
        <w:r w:rsidR="00DD3D47">
          <w:rPr>
            <w:noProof/>
            <w:webHidden/>
          </w:rPr>
        </w:r>
        <w:r w:rsidR="00DD3D47">
          <w:rPr>
            <w:noProof/>
            <w:webHidden/>
          </w:rPr>
          <w:fldChar w:fldCharType="separate"/>
        </w:r>
        <w:r w:rsidR="00DD3D47">
          <w:rPr>
            <w:noProof/>
            <w:webHidden/>
          </w:rPr>
          <w:t>44</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843" w:history="1">
        <w:r w:rsidR="00DD3D47" w:rsidRPr="00C74ADC">
          <w:rPr>
            <w:rStyle w:val="Hyperlink"/>
            <w:noProof/>
          </w:rPr>
          <w:t>Reg. 350.100</w:t>
        </w:r>
        <w:r w:rsidR="00DD3D47">
          <w:rPr>
            <w:rFonts w:asciiTheme="minorHAnsi" w:eastAsiaTheme="minorEastAsia" w:hAnsiTheme="minorHAnsi" w:cstheme="minorBidi"/>
            <w:noProof/>
            <w:sz w:val="22"/>
            <w:szCs w:val="22"/>
          </w:rPr>
          <w:tab/>
        </w:r>
        <w:r w:rsidR="00DD3D47" w:rsidRPr="00C74ADC">
          <w:rPr>
            <w:rStyle w:val="Hyperlink"/>
            <w:noProof/>
          </w:rPr>
          <w:t>Citizenship Requirements</w:t>
        </w:r>
        <w:r w:rsidR="00DD3D47">
          <w:rPr>
            <w:noProof/>
            <w:webHidden/>
          </w:rPr>
          <w:tab/>
        </w:r>
        <w:r w:rsidR="00DD3D47">
          <w:rPr>
            <w:noProof/>
            <w:webHidden/>
          </w:rPr>
          <w:fldChar w:fldCharType="begin"/>
        </w:r>
        <w:r w:rsidR="00DD3D47">
          <w:rPr>
            <w:noProof/>
            <w:webHidden/>
          </w:rPr>
          <w:instrText xml:space="preserve"> PAGEREF _Toc332970843 \h </w:instrText>
        </w:r>
        <w:r w:rsidR="00DD3D47">
          <w:rPr>
            <w:noProof/>
            <w:webHidden/>
          </w:rPr>
        </w:r>
        <w:r w:rsidR="00DD3D47">
          <w:rPr>
            <w:noProof/>
            <w:webHidden/>
          </w:rPr>
          <w:fldChar w:fldCharType="separate"/>
        </w:r>
        <w:r w:rsidR="00DD3D47">
          <w:rPr>
            <w:noProof/>
            <w:webHidden/>
          </w:rPr>
          <w:t>44</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844" w:history="1">
        <w:r w:rsidR="00DD3D47" w:rsidRPr="00C74ADC">
          <w:rPr>
            <w:rStyle w:val="Hyperlink"/>
            <w:noProof/>
          </w:rPr>
          <w:t>Reg. 350.110</w:t>
        </w:r>
        <w:r w:rsidR="00DD3D47">
          <w:rPr>
            <w:rFonts w:asciiTheme="minorHAnsi" w:eastAsiaTheme="minorEastAsia" w:hAnsiTheme="minorHAnsi" w:cstheme="minorBidi"/>
            <w:noProof/>
            <w:sz w:val="22"/>
            <w:szCs w:val="22"/>
          </w:rPr>
          <w:tab/>
        </w:r>
        <w:r w:rsidR="00DD3D47" w:rsidRPr="00C74ADC">
          <w:rPr>
            <w:rStyle w:val="Hyperlink"/>
            <w:noProof/>
          </w:rPr>
          <w:t>Speak-English-Only Rules</w:t>
        </w:r>
        <w:r w:rsidR="00DD3D47">
          <w:rPr>
            <w:noProof/>
            <w:webHidden/>
          </w:rPr>
          <w:tab/>
        </w:r>
        <w:r w:rsidR="00DD3D47">
          <w:rPr>
            <w:noProof/>
            <w:webHidden/>
          </w:rPr>
          <w:fldChar w:fldCharType="begin"/>
        </w:r>
        <w:r w:rsidR="00DD3D47">
          <w:rPr>
            <w:noProof/>
            <w:webHidden/>
          </w:rPr>
          <w:instrText xml:space="preserve"> PAGEREF _Toc332970844 \h </w:instrText>
        </w:r>
        <w:r w:rsidR="00DD3D47">
          <w:rPr>
            <w:noProof/>
            <w:webHidden/>
          </w:rPr>
        </w:r>
        <w:r w:rsidR="00DD3D47">
          <w:rPr>
            <w:noProof/>
            <w:webHidden/>
          </w:rPr>
          <w:fldChar w:fldCharType="separate"/>
        </w:r>
        <w:r w:rsidR="00DD3D47">
          <w:rPr>
            <w:noProof/>
            <w:webHidden/>
          </w:rPr>
          <w:t>44</w:t>
        </w:r>
        <w:r w:rsidR="00DD3D47">
          <w:rPr>
            <w:noProof/>
            <w:webHidden/>
          </w:rPr>
          <w:fldChar w:fldCharType="end"/>
        </w:r>
      </w:hyperlink>
    </w:p>
    <w:p w:rsidR="00DD3D47" w:rsidRDefault="001A3105">
      <w:pPr>
        <w:pStyle w:val="TOC2"/>
        <w:tabs>
          <w:tab w:val="left" w:pos="2880"/>
          <w:tab w:val="right" w:leader="dot" w:pos="9350"/>
        </w:tabs>
        <w:rPr>
          <w:rFonts w:asciiTheme="minorHAnsi" w:eastAsiaTheme="minorEastAsia" w:hAnsiTheme="minorHAnsi" w:cstheme="minorBidi"/>
          <w:noProof/>
          <w:sz w:val="22"/>
          <w:szCs w:val="22"/>
        </w:rPr>
      </w:pPr>
      <w:hyperlink w:anchor="_Toc332970845" w:history="1">
        <w:r w:rsidR="00DD3D47" w:rsidRPr="00C74ADC">
          <w:rPr>
            <w:rStyle w:val="Hyperlink"/>
            <w:noProof/>
          </w:rPr>
          <w:t>SUBPART 355</w:t>
        </w:r>
        <w:r w:rsidR="00DD3D47">
          <w:rPr>
            <w:rFonts w:asciiTheme="minorHAnsi" w:eastAsiaTheme="minorEastAsia" w:hAnsiTheme="minorHAnsi" w:cstheme="minorBidi"/>
            <w:noProof/>
            <w:sz w:val="22"/>
            <w:szCs w:val="22"/>
          </w:rPr>
          <w:tab/>
        </w:r>
        <w:r w:rsidR="00DD3D47" w:rsidRPr="00C74ADC">
          <w:rPr>
            <w:rStyle w:val="Hyperlink"/>
            <w:noProof/>
          </w:rPr>
          <w:t>DISCRIMINATION BASED ON RELIGION</w:t>
        </w:r>
        <w:r w:rsidR="00DD3D47">
          <w:rPr>
            <w:noProof/>
            <w:webHidden/>
          </w:rPr>
          <w:tab/>
        </w:r>
        <w:r w:rsidR="00DD3D47">
          <w:rPr>
            <w:noProof/>
            <w:webHidden/>
          </w:rPr>
          <w:fldChar w:fldCharType="begin"/>
        </w:r>
        <w:r w:rsidR="00DD3D47">
          <w:rPr>
            <w:noProof/>
            <w:webHidden/>
          </w:rPr>
          <w:instrText xml:space="preserve"> PAGEREF _Toc332970845 \h </w:instrText>
        </w:r>
        <w:r w:rsidR="00DD3D47">
          <w:rPr>
            <w:noProof/>
            <w:webHidden/>
          </w:rPr>
        </w:r>
        <w:r w:rsidR="00DD3D47">
          <w:rPr>
            <w:noProof/>
            <w:webHidden/>
          </w:rPr>
          <w:fldChar w:fldCharType="separate"/>
        </w:r>
        <w:r w:rsidR="00DD3D47">
          <w:rPr>
            <w:noProof/>
            <w:webHidden/>
          </w:rPr>
          <w:t>44</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846" w:history="1">
        <w:r w:rsidR="00DD3D47" w:rsidRPr="00C74ADC">
          <w:rPr>
            <w:rStyle w:val="Hyperlink"/>
            <w:noProof/>
          </w:rPr>
          <w:t>Reg. 355.100</w:t>
        </w:r>
        <w:r w:rsidR="00DD3D47">
          <w:rPr>
            <w:rFonts w:asciiTheme="minorHAnsi" w:eastAsiaTheme="minorEastAsia" w:hAnsiTheme="minorHAnsi" w:cstheme="minorBidi"/>
            <w:noProof/>
            <w:sz w:val="22"/>
            <w:szCs w:val="22"/>
          </w:rPr>
          <w:tab/>
        </w:r>
        <w:r w:rsidR="00DD3D47" w:rsidRPr="00C74ADC">
          <w:rPr>
            <w:rStyle w:val="Hyperlink"/>
            <w:noProof/>
          </w:rPr>
          <w:t>Reasonable Accommodation</w:t>
        </w:r>
        <w:r w:rsidR="00DD3D47">
          <w:rPr>
            <w:noProof/>
            <w:webHidden/>
          </w:rPr>
          <w:tab/>
        </w:r>
        <w:r w:rsidR="00DD3D47">
          <w:rPr>
            <w:noProof/>
            <w:webHidden/>
          </w:rPr>
          <w:fldChar w:fldCharType="begin"/>
        </w:r>
        <w:r w:rsidR="00DD3D47">
          <w:rPr>
            <w:noProof/>
            <w:webHidden/>
          </w:rPr>
          <w:instrText xml:space="preserve"> PAGEREF _Toc332970846 \h </w:instrText>
        </w:r>
        <w:r w:rsidR="00DD3D47">
          <w:rPr>
            <w:noProof/>
            <w:webHidden/>
          </w:rPr>
        </w:r>
        <w:r w:rsidR="00DD3D47">
          <w:rPr>
            <w:noProof/>
            <w:webHidden/>
          </w:rPr>
          <w:fldChar w:fldCharType="separate"/>
        </w:r>
        <w:r w:rsidR="00DD3D47">
          <w:rPr>
            <w:noProof/>
            <w:webHidden/>
          </w:rPr>
          <w:t>44</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847" w:history="1">
        <w:r w:rsidR="00DD3D47" w:rsidRPr="00C74ADC">
          <w:rPr>
            <w:rStyle w:val="Hyperlink"/>
            <w:noProof/>
          </w:rPr>
          <w:t>Reg. 355.110</w:t>
        </w:r>
        <w:r w:rsidR="00DD3D47">
          <w:rPr>
            <w:rFonts w:asciiTheme="minorHAnsi" w:eastAsiaTheme="minorEastAsia" w:hAnsiTheme="minorHAnsi" w:cstheme="minorBidi"/>
            <w:noProof/>
            <w:sz w:val="22"/>
            <w:szCs w:val="22"/>
          </w:rPr>
          <w:tab/>
        </w:r>
        <w:r w:rsidR="00DD3D47" w:rsidRPr="00C74ADC">
          <w:rPr>
            <w:rStyle w:val="Hyperlink"/>
            <w:noProof/>
          </w:rPr>
          <w:t>Alternatives For Accommodating Religious Practices</w:t>
        </w:r>
        <w:r w:rsidR="00DD3D47">
          <w:rPr>
            <w:noProof/>
            <w:webHidden/>
          </w:rPr>
          <w:tab/>
        </w:r>
        <w:r w:rsidR="00DD3D47">
          <w:rPr>
            <w:noProof/>
            <w:webHidden/>
          </w:rPr>
          <w:fldChar w:fldCharType="begin"/>
        </w:r>
        <w:r w:rsidR="00DD3D47">
          <w:rPr>
            <w:noProof/>
            <w:webHidden/>
          </w:rPr>
          <w:instrText xml:space="preserve"> PAGEREF _Toc332970847 \h </w:instrText>
        </w:r>
        <w:r w:rsidR="00DD3D47">
          <w:rPr>
            <w:noProof/>
            <w:webHidden/>
          </w:rPr>
        </w:r>
        <w:r w:rsidR="00DD3D47">
          <w:rPr>
            <w:noProof/>
            <w:webHidden/>
          </w:rPr>
          <w:fldChar w:fldCharType="separate"/>
        </w:r>
        <w:r w:rsidR="00DD3D47">
          <w:rPr>
            <w:noProof/>
            <w:webHidden/>
          </w:rPr>
          <w:t>45</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848" w:history="1">
        <w:r w:rsidR="00DD3D47" w:rsidRPr="00C74ADC">
          <w:rPr>
            <w:rStyle w:val="Hyperlink"/>
            <w:noProof/>
          </w:rPr>
          <w:t>Reg. 355.120</w:t>
        </w:r>
        <w:r w:rsidR="00DD3D47">
          <w:rPr>
            <w:rFonts w:asciiTheme="minorHAnsi" w:eastAsiaTheme="minorEastAsia" w:hAnsiTheme="minorHAnsi" w:cstheme="minorBidi"/>
            <w:noProof/>
            <w:sz w:val="22"/>
            <w:szCs w:val="22"/>
          </w:rPr>
          <w:tab/>
        </w:r>
        <w:r w:rsidR="00DD3D47" w:rsidRPr="00C74ADC">
          <w:rPr>
            <w:rStyle w:val="Hyperlink"/>
            <w:noProof/>
          </w:rPr>
          <w:t>Attendance and Seniority Rights</w:t>
        </w:r>
        <w:r w:rsidR="00DD3D47">
          <w:rPr>
            <w:noProof/>
            <w:webHidden/>
          </w:rPr>
          <w:tab/>
        </w:r>
        <w:r w:rsidR="00DD3D47">
          <w:rPr>
            <w:noProof/>
            <w:webHidden/>
          </w:rPr>
          <w:fldChar w:fldCharType="begin"/>
        </w:r>
        <w:r w:rsidR="00DD3D47">
          <w:rPr>
            <w:noProof/>
            <w:webHidden/>
          </w:rPr>
          <w:instrText xml:space="preserve"> PAGEREF _Toc332970848 \h </w:instrText>
        </w:r>
        <w:r w:rsidR="00DD3D47">
          <w:rPr>
            <w:noProof/>
            <w:webHidden/>
          </w:rPr>
        </w:r>
        <w:r w:rsidR="00DD3D47">
          <w:rPr>
            <w:noProof/>
            <w:webHidden/>
          </w:rPr>
          <w:fldChar w:fldCharType="separate"/>
        </w:r>
        <w:r w:rsidR="00DD3D47">
          <w:rPr>
            <w:noProof/>
            <w:webHidden/>
          </w:rPr>
          <w:t>45</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849" w:history="1">
        <w:r w:rsidR="00DD3D47" w:rsidRPr="00C74ADC">
          <w:rPr>
            <w:rStyle w:val="Hyperlink"/>
            <w:noProof/>
          </w:rPr>
          <w:t>Reg. 355.130</w:t>
        </w:r>
        <w:r w:rsidR="00DD3D47">
          <w:rPr>
            <w:rFonts w:asciiTheme="minorHAnsi" w:eastAsiaTheme="minorEastAsia" w:hAnsiTheme="minorHAnsi" w:cstheme="minorBidi"/>
            <w:noProof/>
            <w:sz w:val="22"/>
            <w:szCs w:val="22"/>
          </w:rPr>
          <w:tab/>
        </w:r>
        <w:r w:rsidR="00DD3D47" w:rsidRPr="00C74ADC">
          <w:rPr>
            <w:rStyle w:val="Hyperlink"/>
            <w:noProof/>
          </w:rPr>
          <w:t>Inquiries Regarding Applicant Availability</w:t>
        </w:r>
        <w:r w:rsidR="00DD3D47">
          <w:rPr>
            <w:noProof/>
            <w:webHidden/>
          </w:rPr>
          <w:tab/>
        </w:r>
        <w:r w:rsidR="00DD3D47">
          <w:rPr>
            <w:noProof/>
            <w:webHidden/>
          </w:rPr>
          <w:fldChar w:fldCharType="begin"/>
        </w:r>
        <w:r w:rsidR="00DD3D47">
          <w:rPr>
            <w:noProof/>
            <w:webHidden/>
          </w:rPr>
          <w:instrText xml:space="preserve"> PAGEREF _Toc332970849 \h </w:instrText>
        </w:r>
        <w:r w:rsidR="00DD3D47">
          <w:rPr>
            <w:noProof/>
            <w:webHidden/>
          </w:rPr>
        </w:r>
        <w:r w:rsidR="00DD3D47">
          <w:rPr>
            <w:noProof/>
            <w:webHidden/>
          </w:rPr>
          <w:fldChar w:fldCharType="separate"/>
        </w:r>
        <w:r w:rsidR="00DD3D47">
          <w:rPr>
            <w:noProof/>
            <w:webHidden/>
          </w:rPr>
          <w:t>45</w:t>
        </w:r>
        <w:r w:rsidR="00DD3D47">
          <w:rPr>
            <w:noProof/>
            <w:webHidden/>
          </w:rPr>
          <w:fldChar w:fldCharType="end"/>
        </w:r>
      </w:hyperlink>
    </w:p>
    <w:p w:rsidR="00DD3D47" w:rsidRDefault="001A3105">
      <w:pPr>
        <w:pStyle w:val="TOC2"/>
        <w:tabs>
          <w:tab w:val="left" w:pos="2880"/>
          <w:tab w:val="right" w:leader="dot" w:pos="9350"/>
        </w:tabs>
        <w:rPr>
          <w:rFonts w:asciiTheme="minorHAnsi" w:eastAsiaTheme="minorEastAsia" w:hAnsiTheme="minorHAnsi" w:cstheme="minorBidi"/>
          <w:noProof/>
          <w:sz w:val="22"/>
          <w:szCs w:val="22"/>
        </w:rPr>
      </w:pPr>
      <w:hyperlink w:anchor="_Toc332970850" w:history="1">
        <w:r w:rsidR="00DD3D47" w:rsidRPr="00C74ADC">
          <w:rPr>
            <w:rStyle w:val="Hyperlink"/>
            <w:noProof/>
          </w:rPr>
          <w:t>SUBPART 360</w:t>
        </w:r>
        <w:r w:rsidR="00DD3D47">
          <w:rPr>
            <w:rFonts w:asciiTheme="minorHAnsi" w:eastAsiaTheme="minorEastAsia" w:hAnsiTheme="minorHAnsi" w:cstheme="minorBidi"/>
            <w:noProof/>
            <w:sz w:val="22"/>
            <w:szCs w:val="22"/>
          </w:rPr>
          <w:tab/>
        </w:r>
        <w:r w:rsidR="00DD3D47" w:rsidRPr="00C74ADC">
          <w:rPr>
            <w:rStyle w:val="Hyperlink"/>
            <w:noProof/>
          </w:rPr>
          <w:t>DISCRIMINATION BASED ON MILITARY DISCHARGE STATUS</w:t>
        </w:r>
        <w:r w:rsidR="00DD3D47">
          <w:rPr>
            <w:noProof/>
            <w:webHidden/>
          </w:rPr>
          <w:tab/>
        </w:r>
        <w:r w:rsidR="00DD3D47">
          <w:rPr>
            <w:noProof/>
            <w:webHidden/>
          </w:rPr>
          <w:tab/>
        </w:r>
        <w:r w:rsidR="00DD3D47">
          <w:rPr>
            <w:noProof/>
            <w:webHidden/>
          </w:rPr>
          <w:fldChar w:fldCharType="begin"/>
        </w:r>
        <w:r w:rsidR="00DD3D47">
          <w:rPr>
            <w:noProof/>
            <w:webHidden/>
          </w:rPr>
          <w:instrText xml:space="preserve"> PAGEREF _Toc332970850 \h </w:instrText>
        </w:r>
        <w:r w:rsidR="00DD3D47">
          <w:rPr>
            <w:noProof/>
            <w:webHidden/>
          </w:rPr>
        </w:r>
        <w:r w:rsidR="00DD3D47">
          <w:rPr>
            <w:noProof/>
            <w:webHidden/>
          </w:rPr>
          <w:fldChar w:fldCharType="separate"/>
        </w:r>
        <w:r w:rsidR="00DD3D47">
          <w:rPr>
            <w:noProof/>
            <w:webHidden/>
          </w:rPr>
          <w:t>46</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851" w:history="1">
        <w:r w:rsidR="00DD3D47" w:rsidRPr="00C74ADC">
          <w:rPr>
            <w:rStyle w:val="Hyperlink"/>
            <w:noProof/>
          </w:rPr>
          <w:t>Reg. 360.100</w:t>
        </w:r>
        <w:r w:rsidR="00DD3D47">
          <w:rPr>
            <w:rFonts w:asciiTheme="minorHAnsi" w:eastAsiaTheme="minorEastAsia" w:hAnsiTheme="minorHAnsi" w:cstheme="minorBidi"/>
            <w:noProof/>
            <w:sz w:val="22"/>
            <w:szCs w:val="22"/>
          </w:rPr>
          <w:tab/>
        </w:r>
        <w:r w:rsidR="00DD3D47" w:rsidRPr="00C74ADC">
          <w:rPr>
            <w:rStyle w:val="Hyperlink"/>
            <w:noProof/>
          </w:rPr>
          <w:t>Determination of Discharge Status</w:t>
        </w:r>
        <w:r w:rsidR="00DD3D47">
          <w:rPr>
            <w:noProof/>
            <w:webHidden/>
          </w:rPr>
          <w:tab/>
        </w:r>
        <w:r w:rsidR="00DD3D47">
          <w:rPr>
            <w:noProof/>
            <w:webHidden/>
          </w:rPr>
          <w:fldChar w:fldCharType="begin"/>
        </w:r>
        <w:r w:rsidR="00DD3D47">
          <w:rPr>
            <w:noProof/>
            <w:webHidden/>
          </w:rPr>
          <w:instrText xml:space="preserve"> PAGEREF _Toc332970851 \h </w:instrText>
        </w:r>
        <w:r w:rsidR="00DD3D47">
          <w:rPr>
            <w:noProof/>
            <w:webHidden/>
          </w:rPr>
        </w:r>
        <w:r w:rsidR="00DD3D47">
          <w:rPr>
            <w:noProof/>
            <w:webHidden/>
          </w:rPr>
          <w:fldChar w:fldCharType="separate"/>
        </w:r>
        <w:r w:rsidR="00DD3D47">
          <w:rPr>
            <w:noProof/>
            <w:webHidden/>
          </w:rPr>
          <w:t>46</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852" w:history="1">
        <w:r w:rsidR="00DD3D47" w:rsidRPr="00C74ADC">
          <w:rPr>
            <w:rStyle w:val="Hyperlink"/>
            <w:noProof/>
          </w:rPr>
          <w:t>Reg. 360.110</w:t>
        </w:r>
        <w:r w:rsidR="00DD3D47">
          <w:rPr>
            <w:rFonts w:asciiTheme="minorHAnsi" w:eastAsiaTheme="minorEastAsia" w:hAnsiTheme="minorHAnsi" w:cstheme="minorBidi"/>
            <w:noProof/>
            <w:sz w:val="22"/>
            <w:szCs w:val="22"/>
          </w:rPr>
          <w:tab/>
        </w:r>
        <w:r w:rsidR="00DD3D47" w:rsidRPr="00C74ADC">
          <w:rPr>
            <w:rStyle w:val="Hyperlink"/>
            <w:noProof/>
          </w:rPr>
          <w:t>Exemption for Fiduciary Responsibilities</w:t>
        </w:r>
        <w:r w:rsidR="00DD3D47">
          <w:rPr>
            <w:noProof/>
            <w:webHidden/>
          </w:rPr>
          <w:tab/>
        </w:r>
        <w:r w:rsidR="00DD3D47">
          <w:rPr>
            <w:noProof/>
            <w:webHidden/>
          </w:rPr>
          <w:fldChar w:fldCharType="begin"/>
        </w:r>
        <w:r w:rsidR="00DD3D47">
          <w:rPr>
            <w:noProof/>
            <w:webHidden/>
          </w:rPr>
          <w:instrText xml:space="preserve"> PAGEREF _Toc332970852 \h </w:instrText>
        </w:r>
        <w:r w:rsidR="00DD3D47">
          <w:rPr>
            <w:noProof/>
            <w:webHidden/>
          </w:rPr>
        </w:r>
        <w:r w:rsidR="00DD3D47">
          <w:rPr>
            <w:noProof/>
            <w:webHidden/>
          </w:rPr>
          <w:fldChar w:fldCharType="separate"/>
        </w:r>
        <w:r w:rsidR="00DD3D47">
          <w:rPr>
            <w:noProof/>
            <w:webHidden/>
          </w:rPr>
          <w:t>46</w:t>
        </w:r>
        <w:r w:rsidR="00DD3D47">
          <w:rPr>
            <w:noProof/>
            <w:webHidden/>
          </w:rPr>
          <w:fldChar w:fldCharType="end"/>
        </w:r>
      </w:hyperlink>
    </w:p>
    <w:p w:rsidR="00DD3D47" w:rsidRDefault="001A3105">
      <w:pPr>
        <w:pStyle w:val="TOC2"/>
        <w:tabs>
          <w:tab w:val="left" w:pos="2880"/>
          <w:tab w:val="right" w:leader="dot" w:pos="9350"/>
        </w:tabs>
        <w:rPr>
          <w:rFonts w:asciiTheme="minorHAnsi" w:eastAsiaTheme="minorEastAsia" w:hAnsiTheme="minorHAnsi" w:cstheme="minorBidi"/>
          <w:noProof/>
          <w:sz w:val="22"/>
          <w:szCs w:val="22"/>
        </w:rPr>
      </w:pPr>
      <w:hyperlink w:anchor="_Toc332970853" w:history="1">
        <w:r w:rsidR="00DD3D47" w:rsidRPr="00C74ADC">
          <w:rPr>
            <w:rStyle w:val="Hyperlink"/>
            <w:noProof/>
          </w:rPr>
          <w:t xml:space="preserve">SUBPART 365 </w:t>
        </w:r>
        <w:r w:rsidR="00DD3D47">
          <w:rPr>
            <w:rFonts w:asciiTheme="minorHAnsi" w:eastAsiaTheme="minorEastAsia" w:hAnsiTheme="minorHAnsi" w:cstheme="minorBidi"/>
            <w:noProof/>
            <w:sz w:val="22"/>
            <w:szCs w:val="22"/>
          </w:rPr>
          <w:tab/>
        </w:r>
        <w:r w:rsidR="00DD3D47" w:rsidRPr="00C74ADC">
          <w:rPr>
            <w:rStyle w:val="Hyperlink"/>
            <w:noProof/>
          </w:rPr>
          <w:t>DISCRIMINATION BASED ON DISABILITY</w:t>
        </w:r>
        <w:r w:rsidR="00DD3D47">
          <w:rPr>
            <w:noProof/>
            <w:webHidden/>
          </w:rPr>
          <w:tab/>
        </w:r>
        <w:r w:rsidR="00DD3D47">
          <w:rPr>
            <w:noProof/>
            <w:webHidden/>
          </w:rPr>
          <w:fldChar w:fldCharType="begin"/>
        </w:r>
        <w:r w:rsidR="00DD3D47">
          <w:rPr>
            <w:noProof/>
            <w:webHidden/>
          </w:rPr>
          <w:instrText xml:space="preserve"> PAGEREF _Toc332970853 \h </w:instrText>
        </w:r>
        <w:r w:rsidR="00DD3D47">
          <w:rPr>
            <w:noProof/>
            <w:webHidden/>
          </w:rPr>
        </w:r>
        <w:r w:rsidR="00DD3D47">
          <w:rPr>
            <w:noProof/>
            <w:webHidden/>
          </w:rPr>
          <w:fldChar w:fldCharType="separate"/>
        </w:r>
        <w:r w:rsidR="00DD3D47">
          <w:rPr>
            <w:noProof/>
            <w:webHidden/>
          </w:rPr>
          <w:t>46</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854" w:history="1">
        <w:r w:rsidR="00DD3D47" w:rsidRPr="00C74ADC">
          <w:rPr>
            <w:rStyle w:val="Hyperlink"/>
            <w:noProof/>
          </w:rPr>
          <w:t>Reg. 365.100</w:t>
        </w:r>
        <w:r w:rsidR="00DD3D47">
          <w:rPr>
            <w:rFonts w:asciiTheme="minorHAnsi" w:eastAsiaTheme="minorEastAsia" w:hAnsiTheme="minorHAnsi" w:cstheme="minorBidi"/>
            <w:noProof/>
            <w:sz w:val="22"/>
            <w:szCs w:val="22"/>
          </w:rPr>
          <w:tab/>
        </w:r>
        <w:r w:rsidR="00DD3D47" w:rsidRPr="00C74ADC">
          <w:rPr>
            <w:rStyle w:val="Hyperlink"/>
            <w:noProof/>
          </w:rPr>
          <w:t>Definitions</w:t>
        </w:r>
        <w:r w:rsidR="00DD3D47">
          <w:rPr>
            <w:noProof/>
            <w:webHidden/>
          </w:rPr>
          <w:tab/>
        </w:r>
        <w:r w:rsidR="00DD3D47">
          <w:rPr>
            <w:noProof/>
            <w:webHidden/>
          </w:rPr>
          <w:fldChar w:fldCharType="begin"/>
        </w:r>
        <w:r w:rsidR="00DD3D47">
          <w:rPr>
            <w:noProof/>
            <w:webHidden/>
          </w:rPr>
          <w:instrText xml:space="preserve"> PAGEREF _Toc332970854 \h </w:instrText>
        </w:r>
        <w:r w:rsidR="00DD3D47">
          <w:rPr>
            <w:noProof/>
            <w:webHidden/>
          </w:rPr>
        </w:r>
        <w:r w:rsidR="00DD3D47">
          <w:rPr>
            <w:noProof/>
            <w:webHidden/>
          </w:rPr>
          <w:fldChar w:fldCharType="separate"/>
        </w:r>
        <w:r w:rsidR="00DD3D47">
          <w:rPr>
            <w:noProof/>
            <w:webHidden/>
          </w:rPr>
          <w:t>46</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855" w:history="1">
        <w:r w:rsidR="00DD3D47" w:rsidRPr="00C74ADC">
          <w:rPr>
            <w:rStyle w:val="Hyperlink"/>
            <w:noProof/>
          </w:rPr>
          <w:t>Reg. 365.110</w:t>
        </w:r>
        <w:r w:rsidR="00DD3D47">
          <w:rPr>
            <w:rFonts w:asciiTheme="minorHAnsi" w:eastAsiaTheme="minorEastAsia" w:hAnsiTheme="minorHAnsi" w:cstheme="minorBidi"/>
            <w:noProof/>
            <w:sz w:val="22"/>
            <w:szCs w:val="22"/>
          </w:rPr>
          <w:tab/>
        </w:r>
        <w:r w:rsidR="00DD3D47" w:rsidRPr="00C74ADC">
          <w:rPr>
            <w:rStyle w:val="Hyperlink"/>
            <w:noProof/>
          </w:rPr>
          <w:t>Discriminatory Acts</w:t>
        </w:r>
        <w:r w:rsidR="00DD3D47">
          <w:rPr>
            <w:noProof/>
            <w:webHidden/>
          </w:rPr>
          <w:tab/>
        </w:r>
        <w:r w:rsidR="00DD3D47">
          <w:rPr>
            <w:noProof/>
            <w:webHidden/>
          </w:rPr>
          <w:fldChar w:fldCharType="begin"/>
        </w:r>
        <w:r w:rsidR="00DD3D47">
          <w:rPr>
            <w:noProof/>
            <w:webHidden/>
          </w:rPr>
          <w:instrText xml:space="preserve"> PAGEREF _Toc332970855 \h </w:instrText>
        </w:r>
        <w:r w:rsidR="00DD3D47">
          <w:rPr>
            <w:noProof/>
            <w:webHidden/>
          </w:rPr>
        </w:r>
        <w:r w:rsidR="00DD3D47">
          <w:rPr>
            <w:noProof/>
            <w:webHidden/>
          </w:rPr>
          <w:fldChar w:fldCharType="separate"/>
        </w:r>
        <w:r w:rsidR="00DD3D47">
          <w:rPr>
            <w:noProof/>
            <w:webHidden/>
          </w:rPr>
          <w:t>46</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856" w:history="1">
        <w:r w:rsidR="00DD3D47" w:rsidRPr="00C74ADC">
          <w:rPr>
            <w:rStyle w:val="Hyperlink"/>
            <w:noProof/>
          </w:rPr>
          <w:t>Reg. 365.120</w:t>
        </w:r>
        <w:r w:rsidR="00DD3D47">
          <w:rPr>
            <w:rFonts w:asciiTheme="minorHAnsi" w:eastAsiaTheme="minorEastAsia" w:hAnsiTheme="minorHAnsi" w:cstheme="minorBidi"/>
            <w:noProof/>
            <w:sz w:val="22"/>
            <w:szCs w:val="22"/>
          </w:rPr>
          <w:tab/>
        </w:r>
        <w:r w:rsidR="00DD3D47" w:rsidRPr="00C74ADC">
          <w:rPr>
            <w:rStyle w:val="Hyperlink"/>
            <w:noProof/>
          </w:rPr>
          <w:t>Danger to Health or Safety</w:t>
        </w:r>
        <w:r w:rsidR="00DD3D47">
          <w:rPr>
            <w:noProof/>
            <w:webHidden/>
          </w:rPr>
          <w:tab/>
        </w:r>
        <w:r w:rsidR="00DD3D47">
          <w:rPr>
            <w:noProof/>
            <w:webHidden/>
          </w:rPr>
          <w:fldChar w:fldCharType="begin"/>
        </w:r>
        <w:r w:rsidR="00DD3D47">
          <w:rPr>
            <w:noProof/>
            <w:webHidden/>
          </w:rPr>
          <w:instrText xml:space="preserve"> PAGEREF _Toc332970856 \h </w:instrText>
        </w:r>
        <w:r w:rsidR="00DD3D47">
          <w:rPr>
            <w:noProof/>
            <w:webHidden/>
          </w:rPr>
        </w:r>
        <w:r w:rsidR="00DD3D47">
          <w:rPr>
            <w:noProof/>
            <w:webHidden/>
          </w:rPr>
          <w:fldChar w:fldCharType="separate"/>
        </w:r>
        <w:r w:rsidR="00DD3D47">
          <w:rPr>
            <w:noProof/>
            <w:webHidden/>
          </w:rPr>
          <w:t>47</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857" w:history="1">
        <w:r w:rsidR="00DD3D47" w:rsidRPr="00C74ADC">
          <w:rPr>
            <w:rStyle w:val="Hyperlink"/>
            <w:noProof/>
          </w:rPr>
          <w:t>Reg. 365.130</w:t>
        </w:r>
        <w:r w:rsidR="00DD3D47">
          <w:rPr>
            <w:rFonts w:asciiTheme="minorHAnsi" w:eastAsiaTheme="minorEastAsia" w:hAnsiTheme="minorHAnsi" w:cstheme="minorBidi"/>
            <w:noProof/>
            <w:sz w:val="22"/>
            <w:szCs w:val="22"/>
          </w:rPr>
          <w:tab/>
        </w:r>
        <w:r w:rsidR="00DD3D47" w:rsidRPr="00C74ADC">
          <w:rPr>
            <w:rStyle w:val="Hyperlink"/>
            <w:noProof/>
          </w:rPr>
          <w:t>Reasonable Accommodation</w:t>
        </w:r>
        <w:r w:rsidR="00DD3D47">
          <w:rPr>
            <w:noProof/>
            <w:webHidden/>
          </w:rPr>
          <w:tab/>
        </w:r>
        <w:r w:rsidR="00DD3D47">
          <w:rPr>
            <w:noProof/>
            <w:webHidden/>
          </w:rPr>
          <w:fldChar w:fldCharType="begin"/>
        </w:r>
        <w:r w:rsidR="00DD3D47">
          <w:rPr>
            <w:noProof/>
            <w:webHidden/>
          </w:rPr>
          <w:instrText xml:space="preserve"> PAGEREF _Toc332970857 \h </w:instrText>
        </w:r>
        <w:r w:rsidR="00DD3D47">
          <w:rPr>
            <w:noProof/>
            <w:webHidden/>
          </w:rPr>
        </w:r>
        <w:r w:rsidR="00DD3D47">
          <w:rPr>
            <w:noProof/>
            <w:webHidden/>
          </w:rPr>
          <w:fldChar w:fldCharType="separate"/>
        </w:r>
        <w:r w:rsidR="00DD3D47">
          <w:rPr>
            <w:noProof/>
            <w:webHidden/>
          </w:rPr>
          <w:t>47</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858" w:history="1">
        <w:r w:rsidR="00DD3D47" w:rsidRPr="00C74ADC">
          <w:rPr>
            <w:rStyle w:val="Hyperlink"/>
            <w:noProof/>
          </w:rPr>
          <w:t>Reg. 365.140</w:t>
        </w:r>
        <w:r w:rsidR="00DD3D47">
          <w:rPr>
            <w:rFonts w:asciiTheme="minorHAnsi" w:eastAsiaTheme="minorEastAsia" w:hAnsiTheme="minorHAnsi" w:cstheme="minorBidi"/>
            <w:noProof/>
            <w:sz w:val="22"/>
            <w:szCs w:val="22"/>
          </w:rPr>
          <w:tab/>
        </w:r>
        <w:r w:rsidR="00DD3D47" w:rsidRPr="00C74ADC">
          <w:rPr>
            <w:rStyle w:val="Hyperlink"/>
            <w:noProof/>
          </w:rPr>
          <w:t>Undue Hardship</w:t>
        </w:r>
        <w:r w:rsidR="00DD3D47">
          <w:rPr>
            <w:noProof/>
            <w:webHidden/>
          </w:rPr>
          <w:tab/>
        </w:r>
        <w:r w:rsidR="00DD3D47">
          <w:rPr>
            <w:noProof/>
            <w:webHidden/>
          </w:rPr>
          <w:fldChar w:fldCharType="begin"/>
        </w:r>
        <w:r w:rsidR="00DD3D47">
          <w:rPr>
            <w:noProof/>
            <w:webHidden/>
          </w:rPr>
          <w:instrText xml:space="preserve"> PAGEREF _Toc332970858 \h </w:instrText>
        </w:r>
        <w:r w:rsidR="00DD3D47">
          <w:rPr>
            <w:noProof/>
            <w:webHidden/>
          </w:rPr>
        </w:r>
        <w:r w:rsidR="00DD3D47">
          <w:rPr>
            <w:noProof/>
            <w:webHidden/>
          </w:rPr>
          <w:fldChar w:fldCharType="separate"/>
        </w:r>
        <w:r w:rsidR="00DD3D47">
          <w:rPr>
            <w:noProof/>
            <w:webHidden/>
          </w:rPr>
          <w:t>48</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859" w:history="1">
        <w:r w:rsidR="00DD3D47" w:rsidRPr="00C74ADC">
          <w:rPr>
            <w:rStyle w:val="Hyperlink"/>
            <w:noProof/>
          </w:rPr>
          <w:t>Reg. 365.150</w:t>
        </w:r>
        <w:r w:rsidR="00DD3D47">
          <w:rPr>
            <w:rFonts w:asciiTheme="minorHAnsi" w:eastAsiaTheme="minorEastAsia" w:hAnsiTheme="minorHAnsi" w:cstheme="minorBidi"/>
            <w:noProof/>
            <w:sz w:val="22"/>
            <w:szCs w:val="22"/>
          </w:rPr>
          <w:tab/>
        </w:r>
        <w:r w:rsidR="00DD3D47" w:rsidRPr="00C74ADC">
          <w:rPr>
            <w:rStyle w:val="Hyperlink"/>
            <w:noProof/>
          </w:rPr>
          <w:t>Pre-Employment Inquiries and Examinations</w:t>
        </w:r>
        <w:r w:rsidR="00DD3D47">
          <w:rPr>
            <w:noProof/>
            <w:webHidden/>
          </w:rPr>
          <w:tab/>
        </w:r>
        <w:r w:rsidR="00DD3D47">
          <w:rPr>
            <w:noProof/>
            <w:webHidden/>
          </w:rPr>
          <w:fldChar w:fldCharType="begin"/>
        </w:r>
        <w:r w:rsidR="00DD3D47">
          <w:rPr>
            <w:noProof/>
            <w:webHidden/>
          </w:rPr>
          <w:instrText xml:space="preserve"> PAGEREF _Toc332970859 \h </w:instrText>
        </w:r>
        <w:r w:rsidR="00DD3D47">
          <w:rPr>
            <w:noProof/>
            <w:webHidden/>
          </w:rPr>
        </w:r>
        <w:r w:rsidR="00DD3D47">
          <w:rPr>
            <w:noProof/>
            <w:webHidden/>
          </w:rPr>
          <w:fldChar w:fldCharType="separate"/>
        </w:r>
        <w:r w:rsidR="00DD3D47">
          <w:rPr>
            <w:noProof/>
            <w:webHidden/>
          </w:rPr>
          <w:t>48</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860" w:history="1">
        <w:r w:rsidR="00DD3D47" w:rsidRPr="00C74ADC">
          <w:rPr>
            <w:rStyle w:val="Hyperlink"/>
            <w:noProof/>
          </w:rPr>
          <w:t>Reg. 365.160</w:t>
        </w:r>
        <w:r w:rsidR="00DD3D47">
          <w:rPr>
            <w:rFonts w:asciiTheme="minorHAnsi" w:eastAsiaTheme="minorEastAsia" w:hAnsiTheme="minorHAnsi" w:cstheme="minorBidi"/>
            <w:noProof/>
            <w:sz w:val="22"/>
            <w:szCs w:val="22"/>
          </w:rPr>
          <w:tab/>
        </w:r>
        <w:r w:rsidR="00DD3D47" w:rsidRPr="00C74ADC">
          <w:rPr>
            <w:rStyle w:val="Hyperlink"/>
            <w:noProof/>
          </w:rPr>
          <w:t>Employment Inquiries and Examinations</w:t>
        </w:r>
        <w:r w:rsidR="00DD3D47">
          <w:rPr>
            <w:noProof/>
            <w:webHidden/>
          </w:rPr>
          <w:tab/>
        </w:r>
        <w:r w:rsidR="00DD3D47">
          <w:rPr>
            <w:noProof/>
            <w:webHidden/>
          </w:rPr>
          <w:fldChar w:fldCharType="begin"/>
        </w:r>
        <w:r w:rsidR="00DD3D47">
          <w:rPr>
            <w:noProof/>
            <w:webHidden/>
          </w:rPr>
          <w:instrText xml:space="preserve"> PAGEREF _Toc332970860 \h </w:instrText>
        </w:r>
        <w:r w:rsidR="00DD3D47">
          <w:rPr>
            <w:noProof/>
            <w:webHidden/>
          </w:rPr>
        </w:r>
        <w:r w:rsidR="00DD3D47">
          <w:rPr>
            <w:noProof/>
            <w:webHidden/>
          </w:rPr>
          <w:fldChar w:fldCharType="separate"/>
        </w:r>
        <w:r w:rsidR="00DD3D47">
          <w:rPr>
            <w:noProof/>
            <w:webHidden/>
          </w:rPr>
          <w:t>48</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861" w:history="1">
        <w:r w:rsidR="00DD3D47" w:rsidRPr="00C74ADC">
          <w:rPr>
            <w:rStyle w:val="Hyperlink"/>
            <w:noProof/>
          </w:rPr>
          <w:t>Reg. 365.170</w:t>
        </w:r>
        <w:r w:rsidR="00DD3D47">
          <w:rPr>
            <w:rFonts w:asciiTheme="minorHAnsi" w:eastAsiaTheme="minorEastAsia" w:hAnsiTheme="minorHAnsi" w:cstheme="minorBidi"/>
            <w:noProof/>
            <w:sz w:val="22"/>
            <w:szCs w:val="22"/>
          </w:rPr>
          <w:tab/>
        </w:r>
        <w:r w:rsidR="00DD3D47" w:rsidRPr="00C74ADC">
          <w:rPr>
            <w:rStyle w:val="Hyperlink"/>
            <w:noProof/>
          </w:rPr>
          <w:t>Standards</w:t>
        </w:r>
        <w:r w:rsidR="00DD3D47">
          <w:rPr>
            <w:noProof/>
            <w:webHidden/>
          </w:rPr>
          <w:tab/>
        </w:r>
        <w:r w:rsidR="00DD3D47">
          <w:rPr>
            <w:noProof/>
            <w:webHidden/>
          </w:rPr>
          <w:fldChar w:fldCharType="begin"/>
        </w:r>
        <w:r w:rsidR="00DD3D47">
          <w:rPr>
            <w:noProof/>
            <w:webHidden/>
          </w:rPr>
          <w:instrText xml:space="preserve"> PAGEREF _Toc332970861 \h </w:instrText>
        </w:r>
        <w:r w:rsidR="00DD3D47">
          <w:rPr>
            <w:noProof/>
            <w:webHidden/>
          </w:rPr>
        </w:r>
        <w:r w:rsidR="00DD3D47">
          <w:rPr>
            <w:noProof/>
            <w:webHidden/>
          </w:rPr>
          <w:fldChar w:fldCharType="separate"/>
        </w:r>
        <w:r w:rsidR="00DD3D47">
          <w:rPr>
            <w:noProof/>
            <w:webHidden/>
          </w:rPr>
          <w:t>48</w:t>
        </w:r>
        <w:r w:rsidR="00DD3D47">
          <w:rPr>
            <w:noProof/>
            <w:webHidden/>
          </w:rPr>
          <w:fldChar w:fldCharType="end"/>
        </w:r>
      </w:hyperlink>
    </w:p>
    <w:p w:rsidR="00DD3D47" w:rsidRDefault="001A3105">
      <w:pPr>
        <w:pStyle w:val="TOC2"/>
        <w:tabs>
          <w:tab w:val="left" w:pos="2880"/>
          <w:tab w:val="right" w:leader="dot" w:pos="9350"/>
        </w:tabs>
        <w:rPr>
          <w:rFonts w:asciiTheme="minorHAnsi" w:eastAsiaTheme="minorEastAsia" w:hAnsiTheme="minorHAnsi" w:cstheme="minorBidi"/>
          <w:noProof/>
          <w:sz w:val="22"/>
          <w:szCs w:val="22"/>
        </w:rPr>
      </w:pPr>
      <w:hyperlink w:anchor="_Toc332970862" w:history="1">
        <w:r w:rsidR="00DD3D47" w:rsidRPr="00C74ADC">
          <w:rPr>
            <w:rStyle w:val="Hyperlink"/>
            <w:noProof/>
          </w:rPr>
          <w:t xml:space="preserve">SUBPART 370 </w:t>
        </w:r>
        <w:r w:rsidR="00DD3D47">
          <w:rPr>
            <w:rFonts w:asciiTheme="minorHAnsi" w:eastAsiaTheme="minorEastAsia" w:hAnsiTheme="minorHAnsi" w:cstheme="minorBidi"/>
            <w:noProof/>
            <w:sz w:val="22"/>
            <w:szCs w:val="22"/>
          </w:rPr>
          <w:tab/>
        </w:r>
        <w:r w:rsidR="00DD3D47" w:rsidRPr="00C74ADC">
          <w:rPr>
            <w:rStyle w:val="Hyperlink"/>
            <w:noProof/>
          </w:rPr>
          <w:t>EXEMPTIONS</w:t>
        </w:r>
        <w:r w:rsidR="00DD3D47">
          <w:rPr>
            <w:noProof/>
            <w:webHidden/>
          </w:rPr>
          <w:tab/>
        </w:r>
        <w:r w:rsidR="00DD3D47">
          <w:rPr>
            <w:noProof/>
            <w:webHidden/>
          </w:rPr>
          <w:fldChar w:fldCharType="begin"/>
        </w:r>
        <w:r w:rsidR="00DD3D47">
          <w:rPr>
            <w:noProof/>
            <w:webHidden/>
          </w:rPr>
          <w:instrText xml:space="preserve"> PAGEREF _Toc332970862 \h </w:instrText>
        </w:r>
        <w:r w:rsidR="00DD3D47">
          <w:rPr>
            <w:noProof/>
            <w:webHidden/>
          </w:rPr>
        </w:r>
        <w:r w:rsidR="00DD3D47">
          <w:rPr>
            <w:noProof/>
            <w:webHidden/>
          </w:rPr>
          <w:fldChar w:fldCharType="separate"/>
        </w:r>
        <w:r w:rsidR="00DD3D47">
          <w:rPr>
            <w:noProof/>
            <w:webHidden/>
          </w:rPr>
          <w:t>49</w:t>
        </w:r>
        <w:r w:rsidR="00DD3D47">
          <w:rPr>
            <w:noProof/>
            <w:webHidden/>
          </w:rPr>
          <w:fldChar w:fldCharType="end"/>
        </w:r>
      </w:hyperlink>
    </w:p>
    <w:p w:rsidR="00DD3D47" w:rsidRDefault="001A3105">
      <w:pPr>
        <w:pStyle w:val="TOC1"/>
        <w:tabs>
          <w:tab w:val="left" w:pos="1440"/>
          <w:tab w:val="right" w:leader="dot" w:pos="9350"/>
        </w:tabs>
        <w:rPr>
          <w:rFonts w:asciiTheme="minorHAnsi" w:eastAsiaTheme="minorEastAsia" w:hAnsiTheme="minorHAnsi" w:cstheme="minorBidi"/>
          <w:noProof/>
          <w:sz w:val="22"/>
          <w:szCs w:val="22"/>
        </w:rPr>
      </w:pPr>
      <w:hyperlink w:anchor="_Toc332970863" w:history="1">
        <w:r w:rsidR="00DD3D47" w:rsidRPr="00C74ADC">
          <w:rPr>
            <w:rStyle w:val="Hyperlink"/>
            <w:noProof/>
          </w:rPr>
          <w:t>PART 400</w:t>
        </w:r>
        <w:r w:rsidR="00DD3D47">
          <w:rPr>
            <w:rFonts w:asciiTheme="minorHAnsi" w:eastAsiaTheme="minorEastAsia" w:hAnsiTheme="minorHAnsi" w:cstheme="minorBidi"/>
            <w:noProof/>
            <w:sz w:val="22"/>
            <w:szCs w:val="22"/>
          </w:rPr>
          <w:tab/>
        </w:r>
        <w:r w:rsidR="00DD3D47" w:rsidRPr="00C74ADC">
          <w:rPr>
            <w:rStyle w:val="Hyperlink"/>
            <w:noProof/>
          </w:rPr>
          <w:t>HOUSING DISCRIMINATION</w:t>
        </w:r>
        <w:r w:rsidR="00DD3D47">
          <w:rPr>
            <w:noProof/>
            <w:webHidden/>
          </w:rPr>
          <w:tab/>
        </w:r>
        <w:r w:rsidR="00DD3D47">
          <w:rPr>
            <w:noProof/>
            <w:webHidden/>
          </w:rPr>
          <w:fldChar w:fldCharType="begin"/>
        </w:r>
        <w:r w:rsidR="00DD3D47">
          <w:rPr>
            <w:noProof/>
            <w:webHidden/>
          </w:rPr>
          <w:instrText xml:space="preserve"> PAGEREF _Toc332970863 \h </w:instrText>
        </w:r>
        <w:r w:rsidR="00DD3D47">
          <w:rPr>
            <w:noProof/>
            <w:webHidden/>
          </w:rPr>
        </w:r>
        <w:r w:rsidR="00DD3D47">
          <w:rPr>
            <w:noProof/>
            <w:webHidden/>
          </w:rPr>
          <w:fldChar w:fldCharType="separate"/>
        </w:r>
        <w:r w:rsidR="00DD3D47">
          <w:rPr>
            <w:noProof/>
            <w:webHidden/>
          </w:rPr>
          <w:t>50</w:t>
        </w:r>
        <w:r w:rsidR="00DD3D47">
          <w:rPr>
            <w:noProof/>
            <w:webHidden/>
          </w:rPr>
          <w:fldChar w:fldCharType="end"/>
        </w:r>
      </w:hyperlink>
    </w:p>
    <w:p w:rsidR="00DD3D47" w:rsidRDefault="001A3105">
      <w:pPr>
        <w:pStyle w:val="TOC2"/>
        <w:tabs>
          <w:tab w:val="left" w:pos="2880"/>
          <w:tab w:val="right" w:leader="dot" w:pos="9350"/>
        </w:tabs>
        <w:rPr>
          <w:rFonts w:asciiTheme="minorHAnsi" w:eastAsiaTheme="minorEastAsia" w:hAnsiTheme="minorHAnsi" w:cstheme="minorBidi"/>
          <w:noProof/>
          <w:sz w:val="22"/>
          <w:szCs w:val="22"/>
        </w:rPr>
      </w:pPr>
      <w:hyperlink w:anchor="_Toc332970864" w:history="1">
        <w:r w:rsidR="00DD3D47" w:rsidRPr="00C74ADC">
          <w:rPr>
            <w:rStyle w:val="Hyperlink"/>
            <w:noProof/>
          </w:rPr>
          <w:t xml:space="preserve">SUBPART 410 </w:t>
        </w:r>
        <w:r w:rsidR="00DD3D47">
          <w:rPr>
            <w:rFonts w:asciiTheme="minorHAnsi" w:eastAsiaTheme="minorEastAsia" w:hAnsiTheme="minorHAnsi" w:cstheme="minorBidi"/>
            <w:noProof/>
            <w:sz w:val="22"/>
            <w:szCs w:val="22"/>
          </w:rPr>
          <w:tab/>
        </w:r>
        <w:r w:rsidR="00DD3D47" w:rsidRPr="00C74ADC">
          <w:rPr>
            <w:rStyle w:val="Hyperlink"/>
            <w:noProof/>
          </w:rPr>
          <w:t>DEFINITIONS</w:t>
        </w:r>
        <w:r w:rsidR="00DD3D47">
          <w:rPr>
            <w:noProof/>
            <w:webHidden/>
          </w:rPr>
          <w:tab/>
        </w:r>
        <w:r w:rsidR="00DD3D47">
          <w:rPr>
            <w:noProof/>
            <w:webHidden/>
          </w:rPr>
          <w:fldChar w:fldCharType="begin"/>
        </w:r>
        <w:r w:rsidR="00DD3D47">
          <w:rPr>
            <w:noProof/>
            <w:webHidden/>
          </w:rPr>
          <w:instrText xml:space="preserve"> PAGEREF _Toc332970864 \h </w:instrText>
        </w:r>
        <w:r w:rsidR="00DD3D47">
          <w:rPr>
            <w:noProof/>
            <w:webHidden/>
          </w:rPr>
        </w:r>
        <w:r w:rsidR="00DD3D47">
          <w:rPr>
            <w:noProof/>
            <w:webHidden/>
          </w:rPr>
          <w:fldChar w:fldCharType="separate"/>
        </w:r>
        <w:r w:rsidR="00DD3D47">
          <w:rPr>
            <w:noProof/>
            <w:webHidden/>
          </w:rPr>
          <w:t>50</w:t>
        </w:r>
        <w:r w:rsidR="00DD3D47">
          <w:rPr>
            <w:noProof/>
            <w:webHidden/>
          </w:rPr>
          <w:fldChar w:fldCharType="end"/>
        </w:r>
      </w:hyperlink>
    </w:p>
    <w:p w:rsidR="00DD3D47" w:rsidRDefault="001A3105">
      <w:pPr>
        <w:pStyle w:val="TOC2"/>
        <w:tabs>
          <w:tab w:val="left" w:pos="2880"/>
          <w:tab w:val="right" w:leader="dot" w:pos="9350"/>
        </w:tabs>
        <w:rPr>
          <w:rFonts w:asciiTheme="minorHAnsi" w:eastAsiaTheme="minorEastAsia" w:hAnsiTheme="minorHAnsi" w:cstheme="minorBidi"/>
          <w:noProof/>
          <w:sz w:val="22"/>
          <w:szCs w:val="22"/>
        </w:rPr>
      </w:pPr>
      <w:hyperlink w:anchor="_Toc332970865" w:history="1">
        <w:r w:rsidR="00DD3D47" w:rsidRPr="00C74ADC">
          <w:rPr>
            <w:rStyle w:val="Hyperlink"/>
            <w:noProof/>
          </w:rPr>
          <w:t xml:space="preserve">SUBPART 420 </w:t>
        </w:r>
        <w:r w:rsidR="00DD3D47">
          <w:rPr>
            <w:rFonts w:asciiTheme="minorHAnsi" w:eastAsiaTheme="minorEastAsia" w:hAnsiTheme="minorHAnsi" w:cstheme="minorBidi"/>
            <w:noProof/>
            <w:sz w:val="22"/>
            <w:szCs w:val="22"/>
          </w:rPr>
          <w:tab/>
        </w:r>
        <w:r w:rsidR="00DD3D47" w:rsidRPr="00C74ADC">
          <w:rPr>
            <w:rStyle w:val="Hyperlink"/>
            <w:noProof/>
          </w:rPr>
          <w:t>DISCRIMINATORY ACTS</w:t>
        </w:r>
        <w:r w:rsidR="00DD3D47">
          <w:rPr>
            <w:noProof/>
            <w:webHidden/>
          </w:rPr>
          <w:tab/>
        </w:r>
        <w:r w:rsidR="00DD3D47">
          <w:rPr>
            <w:noProof/>
            <w:webHidden/>
          </w:rPr>
          <w:fldChar w:fldCharType="begin"/>
        </w:r>
        <w:r w:rsidR="00DD3D47">
          <w:rPr>
            <w:noProof/>
            <w:webHidden/>
          </w:rPr>
          <w:instrText xml:space="preserve"> PAGEREF _Toc332970865 \h </w:instrText>
        </w:r>
        <w:r w:rsidR="00DD3D47">
          <w:rPr>
            <w:noProof/>
            <w:webHidden/>
          </w:rPr>
        </w:r>
        <w:r w:rsidR="00DD3D47">
          <w:rPr>
            <w:noProof/>
            <w:webHidden/>
          </w:rPr>
          <w:fldChar w:fldCharType="separate"/>
        </w:r>
        <w:r w:rsidR="00DD3D47">
          <w:rPr>
            <w:noProof/>
            <w:webHidden/>
          </w:rPr>
          <w:t>51</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866" w:history="1">
        <w:r w:rsidR="00DD3D47" w:rsidRPr="00C74ADC">
          <w:rPr>
            <w:rStyle w:val="Hyperlink"/>
            <w:noProof/>
          </w:rPr>
          <w:t>Reg. 420.100</w:t>
        </w:r>
        <w:r w:rsidR="00DD3D47">
          <w:rPr>
            <w:rFonts w:asciiTheme="minorHAnsi" w:eastAsiaTheme="minorEastAsia" w:hAnsiTheme="minorHAnsi" w:cstheme="minorBidi"/>
            <w:noProof/>
            <w:sz w:val="22"/>
            <w:szCs w:val="22"/>
          </w:rPr>
          <w:tab/>
        </w:r>
        <w:r w:rsidR="00DD3D47" w:rsidRPr="00C74ADC">
          <w:rPr>
            <w:rStyle w:val="Hyperlink"/>
            <w:noProof/>
          </w:rPr>
          <w:t>Terms and Conditions</w:t>
        </w:r>
        <w:r w:rsidR="00DD3D47">
          <w:rPr>
            <w:noProof/>
            <w:webHidden/>
          </w:rPr>
          <w:tab/>
        </w:r>
        <w:r w:rsidR="00DD3D47">
          <w:rPr>
            <w:noProof/>
            <w:webHidden/>
          </w:rPr>
          <w:fldChar w:fldCharType="begin"/>
        </w:r>
        <w:r w:rsidR="00DD3D47">
          <w:rPr>
            <w:noProof/>
            <w:webHidden/>
          </w:rPr>
          <w:instrText xml:space="preserve"> PAGEREF _Toc332970866 \h </w:instrText>
        </w:r>
        <w:r w:rsidR="00DD3D47">
          <w:rPr>
            <w:noProof/>
            <w:webHidden/>
          </w:rPr>
        </w:r>
        <w:r w:rsidR="00DD3D47">
          <w:rPr>
            <w:noProof/>
            <w:webHidden/>
          </w:rPr>
          <w:fldChar w:fldCharType="separate"/>
        </w:r>
        <w:r w:rsidR="00DD3D47">
          <w:rPr>
            <w:noProof/>
            <w:webHidden/>
          </w:rPr>
          <w:t>51</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867" w:history="1">
        <w:r w:rsidR="00DD3D47" w:rsidRPr="00C74ADC">
          <w:rPr>
            <w:rStyle w:val="Hyperlink"/>
            <w:noProof/>
          </w:rPr>
          <w:t>Reg. 420.105</w:t>
        </w:r>
        <w:r w:rsidR="00DD3D47">
          <w:rPr>
            <w:rFonts w:asciiTheme="minorHAnsi" w:eastAsiaTheme="minorEastAsia" w:hAnsiTheme="minorHAnsi" w:cstheme="minorBidi"/>
            <w:noProof/>
            <w:sz w:val="22"/>
            <w:szCs w:val="22"/>
          </w:rPr>
          <w:tab/>
        </w:r>
        <w:r w:rsidR="00DD3D47" w:rsidRPr="00C74ADC">
          <w:rPr>
            <w:rStyle w:val="Hyperlink"/>
            <w:noProof/>
          </w:rPr>
          <w:t>Pre-Rental or Pre-Sale Inquiries</w:t>
        </w:r>
        <w:r w:rsidR="00DD3D47">
          <w:rPr>
            <w:noProof/>
            <w:webHidden/>
          </w:rPr>
          <w:tab/>
        </w:r>
        <w:r w:rsidR="00DD3D47">
          <w:rPr>
            <w:noProof/>
            <w:webHidden/>
          </w:rPr>
          <w:fldChar w:fldCharType="begin"/>
        </w:r>
        <w:r w:rsidR="00DD3D47">
          <w:rPr>
            <w:noProof/>
            <w:webHidden/>
          </w:rPr>
          <w:instrText xml:space="preserve"> PAGEREF _Toc332970867 \h </w:instrText>
        </w:r>
        <w:r w:rsidR="00DD3D47">
          <w:rPr>
            <w:noProof/>
            <w:webHidden/>
          </w:rPr>
        </w:r>
        <w:r w:rsidR="00DD3D47">
          <w:rPr>
            <w:noProof/>
            <w:webHidden/>
          </w:rPr>
          <w:fldChar w:fldCharType="separate"/>
        </w:r>
        <w:r w:rsidR="00DD3D47">
          <w:rPr>
            <w:noProof/>
            <w:webHidden/>
          </w:rPr>
          <w:t>51</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868" w:history="1">
        <w:r w:rsidR="00DD3D47" w:rsidRPr="00C74ADC">
          <w:rPr>
            <w:rStyle w:val="Hyperlink"/>
            <w:noProof/>
          </w:rPr>
          <w:t>Reg. 420.110</w:t>
        </w:r>
        <w:r w:rsidR="00DD3D47">
          <w:rPr>
            <w:rFonts w:asciiTheme="minorHAnsi" w:eastAsiaTheme="minorEastAsia" w:hAnsiTheme="minorHAnsi" w:cstheme="minorBidi"/>
            <w:noProof/>
            <w:sz w:val="22"/>
            <w:szCs w:val="22"/>
          </w:rPr>
          <w:tab/>
        </w:r>
        <w:r w:rsidR="00DD3D47" w:rsidRPr="00C74ADC">
          <w:rPr>
            <w:rStyle w:val="Hyperlink"/>
            <w:noProof/>
          </w:rPr>
          <w:t>Steering</w:t>
        </w:r>
        <w:r w:rsidR="00DD3D47">
          <w:rPr>
            <w:noProof/>
            <w:webHidden/>
          </w:rPr>
          <w:tab/>
        </w:r>
        <w:r w:rsidR="00DD3D47">
          <w:rPr>
            <w:noProof/>
            <w:webHidden/>
          </w:rPr>
          <w:fldChar w:fldCharType="begin"/>
        </w:r>
        <w:r w:rsidR="00DD3D47">
          <w:rPr>
            <w:noProof/>
            <w:webHidden/>
          </w:rPr>
          <w:instrText xml:space="preserve"> PAGEREF _Toc332970868 \h </w:instrText>
        </w:r>
        <w:r w:rsidR="00DD3D47">
          <w:rPr>
            <w:noProof/>
            <w:webHidden/>
          </w:rPr>
        </w:r>
        <w:r w:rsidR="00DD3D47">
          <w:rPr>
            <w:noProof/>
            <w:webHidden/>
          </w:rPr>
          <w:fldChar w:fldCharType="separate"/>
        </w:r>
        <w:r w:rsidR="00DD3D47">
          <w:rPr>
            <w:noProof/>
            <w:webHidden/>
          </w:rPr>
          <w:t>52</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869" w:history="1">
        <w:r w:rsidR="00DD3D47" w:rsidRPr="00C74ADC">
          <w:rPr>
            <w:rStyle w:val="Hyperlink"/>
            <w:noProof/>
          </w:rPr>
          <w:t>Reg. 420.120</w:t>
        </w:r>
        <w:r w:rsidR="00DD3D47">
          <w:rPr>
            <w:rFonts w:asciiTheme="minorHAnsi" w:eastAsiaTheme="minorEastAsia" w:hAnsiTheme="minorHAnsi" w:cstheme="minorBidi"/>
            <w:noProof/>
            <w:sz w:val="22"/>
            <w:szCs w:val="22"/>
          </w:rPr>
          <w:tab/>
        </w:r>
        <w:r w:rsidR="00DD3D47" w:rsidRPr="00C74ADC">
          <w:rPr>
            <w:rStyle w:val="Hyperlink"/>
            <w:noProof/>
          </w:rPr>
          <w:t>Circulation of Discriminatory Communications</w:t>
        </w:r>
        <w:r w:rsidR="00DD3D47">
          <w:rPr>
            <w:noProof/>
            <w:webHidden/>
          </w:rPr>
          <w:tab/>
        </w:r>
        <w:r w:rsidR="00DD3D47">
          <w:rPr>
            <w:noProof/>
            <w:webHidden/>
          </w:rPr>
          <w:fldChar w:fldCharType="begin"/>
        </w:r>
        <w:r w:rsidR="00DD3D47">
          <w:rPr>
            <w:noProof/>
            <w:webHidden/>
          </w:rPr>
          <w:instrText xml:space="preserve"> PAGEREF _Toc332970869 \h </w:instrText>
        </w:r>
        <w:r w:rsidR="00DD3D47">
          <w:rPr>
            <w:noProof/>
            <w:webHidden/>
          </w:rPr>
        </w:r>
        <w:r w:rsidR="00DD3D47">
          <w:rPr>
            <w:noProof/>
            <w:webHidden/>
          </w:rPr>
          <w:fldChar w:fldCharType="separate"/>
        </w:r>
        <w:r w:rsidR="00DD3D47">
          <w:rPr>
            <w:noProof/>
            <w:webHidden/>
          </w:rPr>
          <w:t>52</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870" w:history="1">
        <w:r w:rsidR="00DD3D47" w:rsidRPr="00C74ADC">
          <w:rPr>
            <w:rStyle w:val="Hyperlink"/>
            <w:noProof/>
          </w:rPr>
          <w:t>Reg. 420.130</w:t>
        </w:r>
        <w:r w:rsidR="00DD3D47">
          <w:rPr>
            <w:rFonts w:asciiTheme="minorHAnsi" w:eastAsiaTheme="minorEastAsia" w:hAnsiTheme="minorHAnsi" w:cstheme="minorBidi"/>
            <w:noProof/>
            <w:sz w:val="22"/>
            <w:szCs w:val="22"/>
          </w:rPr>
          <w:tab/>
        </w:r>
        <w:r w:rsidR="00DD3D47" w:rsidRPr="00C74ADC">
          <w:rPr>
            <w:rStyle w:val="Hyperlink"/>
            <w:noProof/>
          </w:rPr>
          <w:t>Refusal to Sell, Lease or Rent</w:t>
        </w:r>
        <w:r w:rsidR="00DD3D47">
          <w:rPr>
            <w:noProof/>
            <w:webHidden/>
          </w:rPr>
          <w:tab/>
        </w:r>
        <w:r w:rsidR="00DD3D47">
          <w:rPr>
            <w:noProof/>
            <w:webHidden/>
          </w:rPr>
          <w:fldChar w:fldCharType="begin"/>
        </w:r>
        <w:r w:rsidR="00DD3D47">
          <w:rPr>
            <w:noProof/>
            <w:webHidden/>
          </w:rPr>
          <w:instrText xml:space="preserve"> PAGEREF _Toc332970870 \h </w:instrText>
        </w:r>
        <w:r w:rsidR="00DD3D47">
          <w:rPr>
            <w:noProof/>
            <w:webHidden/>
          </w:rPr>
        </w:r>
        <w:r w:rsidR="00DD3D47">
          <w:rPr>
            <w:noProof/>
            <w:webHidden/>
          </w:rPr>
          <w:fldChar w:fldCharType="separate"/>
        </w:r>
        <w:r w:rsidR="00DD3D47">
          <w:rPr>
            <w:noProof/>
            <w:webHidden/>
          </w:rPr>
          <w:t>52</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871" w:history="1">
        <w:r w:rsidR="00DD3D47" w:rsidRPr="00C74ADC">
          <w:rPr>
            <w:rStyle w:val="Hyperlink"/>
            <w:noProof/>
          </w:rPr>
          <w:t>Reg. 420.140</w:t>
        </w:r>
        <w:r w:rsidR="00DD3D47">
          <w:rPr>
            <w:rFonts w:asciiTheme="minorHAnsi" w:eastAsiaTheme="minorEastAsia" w:hAnsiTheme="minorHAnsi" w:cstheme="minorBidi"/>
            <w:noProof/>
            <w:sz w:val="22"/>
            <w:szCs w:val="22"/>
          </w:rPr>
          <w:tab/>
        </w:r>
        <w:r w:rsidR="00DD3D47" w:rsidRPr="00C74ADC">
          <w:rPr>
            <w:rStyle w:val="Hyperlink"/>
            <w:noProof/>
          </w:rPr>
          <w:t>Discrimination in Financing</w:t>
        </w:r>
        <w:r w:rsidR="00DD3D47">
          <w:rPr>
            <w:noProof/>
            <w:webHidden/>
          </w:rPr>
          <w:tab/>
        </w:r>
        <w:r w:rsidR="00DD3D47">
          <w:rPr>
            <w:noProof/>
            <w:webHidden/>
          </w:rPr>
          <w:fldChar w:fldCharType="begin"/>
        </w:r>
        <w:r w:rsidR="00DD3D47">
          <w:rPr>
            <w:noProof/>
            <w:webHidden/>
          </w:rPr>
          <w:instrText xml:space="preserve"> PAGEREF _Toc332970871 \h </w:instrText>
        </w:r>
        <w:r w:rsidR="00DD3D47">
          <w:rPr>
            <w:noProof/>
            <w:webHidden/>
          </w:rPr>
        </w:r>
        <w:r w:rsidR="00DD3D47">
          <w:rPr>
            <w:noProof/>
            <w:webHidden/>
          </w:rPr>
          <w:fldChar w:fldCharType="separate"/>
        </w:r>
        <w:r w:rsidR="00DD3D47">
          <w:rPr>
            <w:noProof/>
            <w:webHidden/>
          </w:rPr>
          <w:t>53</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872" w:history="1">
        <w:r w:rsidR="00DD3D47" w:rsidRPr="00C74ADC">
          <w:rPr>
            <w:rStyle w:val="Hyperlink"/>
            <w:noProof/>
          </w:rPr>
          <w:t>Reg. 420.150</w:t>
        </w:r>
        <w:r w:rsidR="00DD3D47">
          <w:rPr>
            <w:rFonts w:asciiTheme="minorHAnsi" w:eastAsiaTheme="minorEastAsia" w:hAnsiTheme="minorHAnsi" w:cstheme="minorBidi"/>
            <w:noProof/>
            <w:sz w:val="22"/>
            <w:szCs w:val="22"/>
          </w:rPr>
          <w:tab/>
        </w:r>
        <w:r w:rsidR="00DD3D47" w:rsidRPr="00C74ADC">
          <w:rPr>
            <w:rStyle w:val="Hyperlink"/>
            <w:noProof/>
          </w:rPr>
          <w:t>Blockbusting/Panic Peddling and Encouragement of Blockbusting/Panic Peddling</w:t>
        </w:r>
        <w:r w:rsidR="00DD3D47">
          <w:rPr>
            <w:noProof/>
            <w:webHidden/>
          </w:rPr>
          <w:tab/>
        </w:r>
        <w:r w:rsidR="00DD3D47">
          <w:rPr>
            <w:noProof/>
            <w:webHidden/>
          </w:rPr>
          <w:fldChar w:fldCharType="begin"/>
        </w:r>
        <w:r w:rsidR="00DD3D47">
          <w:rPr>
            <w:noProof/>
            <w:webHidden/>
          </w:rPr>
          <w:instrText xml:space="preserve"> PAGEREF _Toc332970872 \h </w:instrText>
        </w:r>
        <w:r w:rsidR="00DD3D47">
          <w:rPr>
            <w:noProof/>
            <w:webHidden/>
          </w:rPr>
        </w:r>
        <w:r w:rsidR="00DD3D47">
          <w:rPr>
            <w:noProof/>
            <w:webHidden/>
          </w:rPr>
          <w:fldChar w:fldCharType="separate"/>
        </w:r>
        <w:r w:rsidR="00DD3D47">
          <w:rPr>
            <w:noProof/>
            <w:webHidden/>
          </w:rPr>
          <w:t>54</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873" w:history="1">
        <w:r w:rsidR="00DD3D47" w:rsidRPr="00C74ADC">
          <w:rPr>
            <w:rStyle w:val="Hyperlink"/>
            <w:noProof/>
          </w:rPr>
          <w:t>Reg. 420.160</w:t>
        </w:r>
        <w:r w:rsidR="00DD3D47">
          <w:rPr>
            <w:rFonts w:asciiTheme="minorHAnsi" w:eastAsiaTheme="minorEastAsia" w:hAnsiTheme="minorHAnsi" w:cstheme="minorBidi"/>
            <w:noProof/>
            <w:sz w:val="22"/>
            <w:szCs w:val="22"/>
          </w:rPr>
          <w:tab/>
        </w:r>
        <w:r w:rsidR="00DD3D47" w:rsidRPr="00C74ADC">
          <w:rPr>
            <w:rStyle w:val="Hyperlink"/>
            <w:noProof/>
          </w:rPr>
          <w:t>Refusal of Examination of Listings</w:t>
        </w:r>
        <w:r w:rsidR="00DD3D47">
          <w:rPr>
            <w:noProof/>
            <w:webHidden/>
          </w:rPr>
          <w:tab/>
        </w:r>
        <w:r w:rsidR="00DD3D47">
          <w:rPr>
            <w:noProof/>
            <w:webHidden/>
          </w:rPr>
          <w:fldChar w:fldCharType="begin"/>
        </w:r>
        <w:r w:rsidR="00DD3D47">
          <w:rPr>
            <w:noProof/>
            <w:webHidden/>
          </w:rPr>
          <w:instrText xml:space="preserve"> PAGEREF _Toc332970873 \h </w:instrText>
        </w:r>
        <w:r w:rsidR="00DD3D47">
          <w:rPr>
            <w:noProof/>
            <w:webHidden/>
          </w:rPr>
        </w:r>
        <w:r w:rsidR="00DD3D47">
          <w:rPr>
            <w:noProof/>
            <w:webHidden/>
          </w:rPr>
          <w:fldChar w:fldCharType="separate"/>
        </w:r>
        <w:r w:rsidR="00DD3D47">
          <w:rPr>
            <w:noProof/>
            <w:webHidden/>
          </w:rPr>
          <w:t>54</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874" w:history="1">
        <w:r w:rsidR="00DD3D47" w:rsidRPr="00C74ADC">
          <w:rPr>
            <w:rStyle w:val="Hyperlink"/>
            <w:noProof/>
          </w:rPr>
          <w:t>Reg. 420.170</w:t>
        </w:r>
        <w:r w:rsidR="00DD3D47">
          <w:rPr>
            <w:rFonts w:asciiTheme="minorHAnsi" w:eastAsiaTheme="minorEastAsia" w:hAnsiTheme="minorHAnsi" w:cstheme="minorBidi"/>
            <w:noProof/>
            <w:sz w:val="22"/>
            <w:szCs w:val="22"/>
          </w:rPr>
          <w:tab/>
        </w:r>
        <w:r w:rsidR="00DD3D47" w:rsidRPr="00C74ADC">
          <w:rPr>
            <w:rStyle w:val="Hyperlink"/>
            <w:noProof/>
          </w:rPr>
          <w:t>Sexual Harassment</w:t>
        </w:r>
        <w:r w:rsidR="00DD3D47">
          <w:rPr>
            <w:noProof/>
            <w:webHidden/>
          </w:rPr>
          <w:tab/>
        </w:r>
        <w:r w:rsidR="00DD3D47">
          <w:rPr>
            <w:noProof/>
            <w:webHidden/>
          </w:rPr>
          <w:fldChar w:fldCharType="begin"/>
        </w:r>
        <w:r w:rsidR="00DD3D47">
          <w:rPr>
            <w:noProof/>
            <w:webHidden/>
          </w:rPr>
          <w:instrText xml:space="preserve"> PAGEREF _Toc332970874 \h </w:instrText>
        </w:r>
        <w:r w:rsidR="00DD3D47">
          <w:rPr>
            <w:noProof/>
            <w:webHidden/>
          </w:rPr>
        </w:r>
        <w:r w:rsidR="00DD3D47">
          <w:rPr>
            <w:noProof/>
            <w:webHidden/>
          </w:rPr>
          <w:fldChar w:fldCharType="separate"/>
        </w:r>
        <w:r w:rsidR="00DD3D47">
          <w:rPr>
            <w:noProof/>
            <w:webHidden/>
          </w:rPr>
          <w:t>54</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875" w:history="1">
        <w:r w:rsidR="00DD3D47" w:rsidRPr="00C74ADC">
          <w:rPr>
            <w:rStyle w:val="Hyperlink"/>
            <w:noProof/>
          </w:rPr>
          <w:t>Reg. 420.175</w:t>
        </w:r>
        <w:r w:rsidR="00DD3D47">
          <w:rPr>
            <w:rFonts w:asciiTheme="minorHAnsi" w:eastAsiaTheme="minorEastAsia" w:hAnsiTheme="minorHAnsi" w:cstheme="minorBidi"/>
            <w:noProof/>
            <w:sz w:val="22"/>
            <w:szCs w:val="22"/>
          </w:rPr>
          <w:tab/>
        </w:r>
        <w:r w:rsidR="00DD3D47" w:rsidRPr="00C74ADC">
          <w:rPr>
            <w:rStyle w:val="Hyperlink"/>
            <w:noProof/>
          </w:rPr>
          <w:t>Harassment (Other than Sexual Harassment)</w:t>
        </w:r>
        <w:r w:rsidR="00DD3D47">
          <w:rPr>
            <w:noProof/>
            <w:webHidden/>
          </w:rPr>
          <w:tab/>
        </w:r>
        <w:r w:rsidR="00DD3D47">
          <w:rPr>
            <w:noProof/>
            <w:webHidden/>
          </w:rPr>
          <w:fldChar w:fldCharType="begin"/>
        </w:r>
        <w:r w:rsidR="00DD3D47">
          <w:rPr>
            <w:noProof/>
            <w:webHidden/>
          </w:rPr>
          <w:instrText xml:space="preserve"> PAGEREF _Toc332970875 \h </w:instrText>
        </w:r>
        <w:r w:rsidR="00DD3D47">
          <w:rPr>
            <w:noProof/>
            <w:webHidden/>
          </w:rPr>
        </w:r>
        <w:r w:rsidR="00DD3D47">
          <w:rPr>
            <w:noProof/>
            <w:webHidden/>
          </w:rPr>
          <w:fldChar w:fldCharType="separate"/>
        </w:r>
        <w:r w:rsidR="00DD3D47">
          <w:rPr>
            <w:noProof/>
            <w:webHidden/>
          </w:rPr>
          <w:t>54</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876" w:history="1">
        <w:r w:rsidR="00DD3D47" w:rsidRPr="00C74ADC">
          <w:rPr>
            <w:rStyle w:val="Hyperlink"/>
            <w:noProof/>
          </w:rPr>
          <w:t>Reg. 420.180</w:t>
        </w:r>
        <w:r w:rsidR="00DD3D47">
          <w:rPr>
            <w:rFonts w:asciiTheme="minorHAnsi" w:eastAsiaTheme="minorEastAsia" w:hAnsiTheme="minorHAnsi" w:cstheme="minorBidi"/>
            <w:noProof/>
            <w:sz w:val="22"/>
            <w:szCs w:val="22"/>
          </w:rPr>
          <w:tab/>
        </w:r>
        <w:r w:rsidR="00DD3D47" w:rsidRPr="00C74ADC">
          <w:rPr>
            <w:rStyle w:val="Hyperlink"/>
            <w:noProof/>
          </w:rPr>
          <w:t>Discrimination Against Persons with Disabilities</w:t>
        </w:r>
        <w:r w:rsidR="00DD3D47">
          <w:rPr>
            <w:noProof/>
            <w:webHidden/>
          </w:rPr>
          <w:tab/>
        </w:r>
        <w:r w:rsidR="00DD3D47">
          <w:rPr>
            <w:noProof/>
            <w:webHidden/>
          </w:rPr>
          <w:fldChar w:fldCharType="begin"/>
        </w:r>
        <w:r w:rsidR="00DD3D47">
          <w:rPr>
            <w:noProof/>
            <w:webHidden/>
          </w:rPr>
          <w:instrText xml:space="preserve"> PAGEREF _Toc332970876 \h </w:instrText>
        </w:r>
        <w:r w:rsidR="00DD3D47">
          <w:rPr>
            <w:noProof/>
            <w:webHidden/>
          </w:rPr>
        </w:r>
        <w:r w:rsidR="00DD3D47">
          <w:rPr>
            <w:noProof/>
            <w:webHidden/>
          </w:rPr>
          <w:fldChar w:fldCharType="separate"/>
        </w:r>
        <w:r w:rsidR="00DD3D47">
          <w:rPr>
            <w:noProof/>
            <w:webHidden/>
          </w:rPr>
          <w:t>55</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877" w:history="1">
        <w:r w:rsidR="00DD3D47" w:rsidRPr="00C74ADC">
          <w:rPr>
            <w:rStyle w:val="Hyperlink"/>
            <w:noProof/>
          </w:rPr>
          <w:t>Reg. 420.190</w:t>
        </w:r>
        <w:r w:rsidR="00DD3D47">
          <w:rPr>
            <w:rFonts w:asciiTheme="minorHAnsi" w:eastAsiaTheme="minorEastAsia" w:hAnsiTheme="minorHAnsi" w:cstheme="minorBidi"/>
            <w:noProof/>
            <w:sz w:val="22"/>
            <w:szCs w:val="22"/>
          </w:rPr>
          <w:tab/>
        </w:r>
        <w:r w:rsidR="00DD3D47" w:rsidRPr="00C74ADC">
          <w:rPr>
            <w:rStyle w:val="Hyperlink"/>
            <w:noProof/>
          </w:rPr>
          <w:t>Standards</w:t>
        </w:r>
        <w:r w:rsidR="00DD3D47">
          <w:rPr>
            <w:noProof/>
            <w:webHidden/>
          </w:rPr>
          <w:tab/>
        </w:r>
        <w:r w:rsidR="00DD3D47">
          <w:rPr>
            <w:noProof/>
            <w:webHidden/>
          </w:rPr>
          <w:fldChar w:fldCharType="begin"/>
        </w:r>
        <w:r w:rsidR="00DD3D47">
          <w:rPr>
            <w:noProof/>
            <w:webHidden/>
          </w:rPr>
          <w:instrText xml:space="preserve"> PAGEREF _Toc332970877 \h </w:instrText>
        </w:r>
        <w:r w:rsidR="00DD3D47">
          <w:rPr>
            <w:noProof/>
            <w:webHidden/>
          </w:rPr>
        </w:r>
        <w:r w:rsidR="00DD3D47">
          <w:rPr>
            <w:noProof/>
            <w:webHidden/>
          </w:rPr>
          <w:fldChar w:fldCharType="separate"/>
        </w:r>
        <w:r w:rsidR="00DD3D47">
          <w:rPr>
            <w:noProof/>
            <w:webHidden/>
          </w:rPr>
          <w:t>56</w:t>
        </w:r>
        <w:r w:rsidR="00DD3D47">
          <w:rPr>
            <w:noProof/>
            <w:webHidden/>
          </w:rPr>
          <w:fldChar w:fldCharType="end"/>
        </w:r>
      </w:hyperlink>
    </w:p>
    <w:p w:rsidR="00DD3D47" w:rsidRDefault="001A3105">
      <w:pPr>
        <w:pStyle w:val="TOC2"/>
        <w:tabs>
          <w:tab w:val="left" w:pos="2880"/>
          <w:tab w:val="right" w:leader="dot" w:pos="9350"/>
        </w:tabs>
        <w:rPr>
          <w:rFonts w:asciiTheme="minorHAnsi" w:eastAsiaTheme="minorEastAsia" w:hAnsiTheme="minorHAnsi" w:cstheme="minorBidi"/>
          <w:noProof/>
          <w:sz w:val="22"/>
          <w:szCs w:val="22"/>
        </w:rPr>
      </w:pPr>
      <w:hyperlink w:anchor="_Toc332970878" w:history="1">
        <w:r w:rsidR="00DD3D47" w:rsidRPr="00C74ADC">
          <w:rPr>
            <w:rStyle w:val="Hyperlink"/>
            <w:noProof/>
          </w:rPr>
          <w:t xml:space="preserve">SUBPART 430 </w:t>
        </w:r>
        <w:r w:rsidR="00DD3D47">
          <w:rPr>
            <w:rFonts w:asciiTheme="minorHAnsi" w:eastAsiaTheme="minorEastAsia" w:hAnsiTheme="minorHAnsi" w:cstheme="minorBidi"/>
            <w:noProof/>
            <w:sz w:val="22"/>
            <w:szCs w:val="22"/>
          </w:rPr>
          <w:tab/>
        </w:r>
        <w:r w:rsidR="00DD3D47" w:rsidRPr="00C74ADC">
          <w:rPr>
            <w:rStyle w:val="Hyperlink"/>
            <w:noProof/>
          </w:rPr>
          <w:t>EXEMPTIONS</w:t>
        </w:r>
        <w:r w:rsidR="00DD3D47">
          <w:rPr>
            <w:noProof/>
            <w:webHidden/>
          </w:rPr>
          <w:tab/>
        </w:r>
        <w:r w:rsidR="00DD3D47">
          <w:rPr>
            <w:noProof/>
            <w:webHidden/>
          </w:rPr>
          <w:fldChar w:fldCharType="begin"/>
        </w:r>
        <w:r w:rsidR="00DD3D47">
          <w:rPr>
            <w:noProof/>
            <w:webHidden/>
          </w:rPr>
          <w:instrText xml:space="preserve"> PAGEREF _Toc332970878 \h </w:instrText>
        </w:r>
        <w:r w:rsidR="00DD3D47">
          <w:rPr>
            <w:noProof/>
            <w:webHidden/>
          </w:rPr>
        </w:r>
        <w:r w:rsidR="00DD3D47">
          <w:rPr>
            <w:noProof/>
            <w:webHidden/>
          </w:rPr>
          <w:fldChar w:fldCharType="separate"/>
        </w:r>
        <w:r w:rsidR="00DD3D47">
          <w:rPr>
            <w:noProof/>
            <w:webHidden/>
          </w:rPr>
          <w:t>56</w:t>
        </w:r>
        <w:r w:rsidR="00DD3D47">
          <w:rPr>
            <w:noProof/>
            <w:webHidden/>
          </w:rPr>
          <w:fldChar w:fldCharType="end"/>
        </w:r>
      </w:hyperlink>
    </w:p>
    <w:p w:rsidR="00DD3D47" w:rsidRDefault="001A3105">
      <w:pPr>
        <w:pStyle w:val="TOC1"/>
        <w:tabs>
          <w:tab w:val="left" w:pos="1440"/>
          <w:tab w:val="right" w:leader="dot" w:pos="9350"/>
        </w:tabs>
        <w:rPr>
          <w:rFonts w:asciiTheme="minorHAnsi" w:eastAsiaTheme="minorEastAsia" w:hAnsiTheme="minorHAnsi" w:cstheme="minorBidi"/>
          <w:noProof/>
          <w:sz w:val="22"/>
          <w:szCs w:val="22"/>
        </w:rPr>
      </w:pPr>
      <w:hyperlink w:anchor="_Toc332970879" w:history="1">
        <w:r w:rsidR="00DD3D47" w:rsidRPr="00C74ADC">
          <w:rPr>
            <w:rStyle w:val="Hyperlink"/>
            <w:noProof/>
          </w:rPr>
          <w:t>PART 500</w:t>
        </w:r>
        <w:r w:rsidR="00DD3D47">
          <w:rPr>
            <w:rFonts w:asciiTheme="minorHAnsi" w:eastAsiaTheme="minorEastAsia" w:hAnsiTheme="minorHAnsi" w:cstheme="minorBidi"/>
            <w:noProof/>
            <w:sz w:val="22"/>
            <w:szCs w:val="22"/>
          </w:rPr>
          <w:tab/>
        </w:r>
        <w:r w:rsidR="00DD3D47" w:rsidRPr="00C74ADC">
          <w:rPr>
            <w:rStyle w:val="Hyperlink"/>
            <w:noProof/>
          </w:rPr>
          <w:t>DISCRIMINATION IN PLACES OF PUBLIC ACCOMMODATION</w:t>
        </w:r>
        <w:r w:rsidR="00DD3D47">
          <w:rPr>
            <w:noProof/>
            <w:webHidden/>
          </w:rPr>
          <w:tab/>
        </w:r>
        <w:r w:rsidR="00DD3D47">
          <w:rPr>
            <w:noProof/>
            <w:webHidden/>
          </w:rPr>
          <w:fldChar w:fldCharType="begin"/>
        </w:r>
        <w:r w:rsidR="00DD3D47">
          <w:rPr>
            <w:noProof/>
            <w:webHidden/>
          </w:rPr>
          <w:instrText xml:space="preserve"> PAGEREF _Toc332970879 \h </w:instrText>
        </w:r>
        <w:r w:rsidR="00DD3D47">
          <w:rPr>
            <w:noProof/>
            <w:webHidden/>
          </w:rPr>
        </w:r>
        <w:r w:rsidR="00DD3D47">
          <w:rPr>
            <w:noProof/>
            <w:webHidden/>
          </w:rPr>
          <w:fldChar w:fldCharType="separate"/>
        </w:r>
        <w:r w:rsidR="00DD3D47">
          <w:rPr>
            <w:noProof/>
            <w:webHidden/>
          </w:rPr>
          <w:t>57</w:t>
        </w:r>
        <w:r w:rsidR="00DD3D47">
          <w:rPr>
            <w:noProof/>
            <w:webHidden/>
          </w:rPr>
          <w:fldChar w:fldCharType="end"/>
        </w:r>
      </w:hyperlink>
    </w:p>
    <w:p w:rsidR="00DD3D47" w:rsidRDefault="001A3105">
      <w:pPr>
        <w:pStyle w:val="TOC2"/>
        <w:tabs>
          <w:tab w:val="left" w:pos="2880"/>
          <w:tab w:val="right" w:leader="dot" w:pos="9350"/>
        </w:tabs>
        <w:rPr>
          <w:rFonts w:asciiTheme="minorHAnsi" w:eastAsiaTheme="minorEastAsia" w:hAnsiTheme="minorHAnsi" w:cstheme="minorBidi"/>
          <w:noProof/>
          <w:sz w:val="22"/>
          <w:szCs w:val="22"/>
        </w:rPr>
      </w:pPr>
      <w:hyperlink w:anchor="_Toc332970880" w:history="1">
        <w:r w:rsidR="00DD3D47" w:rsidRPr="00C74ADC">
          <w:rPr>
            <w:rStyle w:val="Hyperlink"/>
            <w:noProof/>
          </w:rPr>
          <w:t xml:space="preserve">SUBPART 510 </w:t>
        </w:r>
        <w:r w:rsidR="00DD3D47">
          <w:rPr>
            <w:rFonts w:asciiTheme="minorHAnsi" w:eastAsiaTheme="minorEastAsia" w:hAnsiTheme="minorHAnsi" w:cstheme="minorBidi"/>
            <w:noProof/>
            <w:sz w:val="22"/>
            <w:szCs w:val="22"/>
          </w:rPr>
          <w:tab/>
        </w:r>
        <w:r w:rsidR="00DD3D47" w:rsidRPr="00C74ADC">
          <w:rPr>
            <w:rStyle w:val="Hyperlink"/>
            <w:noProof/>
          </w:rPr>
          <w:t>DEFINITION OF A PUBLIC ACCOMMODATION</w:t>
        </w:r>
        <w:r w:rsidR="00DD3D47">
          <w:rPr>
            <w:noProof/>
            <w:webHidden/>
          </w:rPr>
          <w:tab/>
        </w:r>
        <w:r w:rsidR="00DD3D47">
          <w:rPr>
            <w:noProof/>
            <w:webHidden/>
          </w:rPr>
          <w:fldChar w:fldCharType="begin"/>
        </w:r>
        <w:r w:rsidR="00DD3D47">
          <w:rPr>
            <w:noProof/>
            <w:webHidden/>
          </w:rPr>
          <w:instrText xml:space="preserve"> PAGEREF _Toc332970880 \h </w:instrText>
        </w:r>
        <w:r w:rsidR="00DD3D47">
          <w:rPr>
            <w:noProof/>
            <w:webHidden/>
          </w:rPr>
        </w:r>
        <w:r w:rsidR="00DD3D47">
          <w:rPr>
            <w:noProof/>
            <w:webHidden/>
          </w:rPr>
          <w:fldChar w:fldCharType="separate"/>
        </w:r>
        <w:r w:rsidR="00DD3D47">
          <w:rPr>
            <w:noProof/>
            <w:webHidden/>
          </w:rPr>
          <w:t>57</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881" w:history="1">
        <w:r w:rsidR="00DD3D47" w:rsidRPr="00C74ADC">
          <w:rPr>
            <w:rStyle w:val="Hyperlink"/>
            <w:noProof/>
          </w:rPr>
          <w:t>Reg. 510.100</w:t>
        </w:r>
        <w:r w:rsidR="00DD3D47">
          <w:rPr>
            <w:rFonts w:asciiTheme="minorHAnsi" w:eastAsiaTheme="minorEastAsia" w:hAnsiTheme="minorHAnsi" w:cstheme="minorBidi"/>
            <w:noProof/>
            <w:sz w:val="22"/>
            <w:szCs w:val="22"/>
          </w:rPr>
          <w:tab/>
        </w:r>
        <w:r w:rsidR="00DD3D47" w:rsidRPr="00C74ADC">
          <w:rPr>
            <w:rStyle w:val="Hyperlink"/>
            <w:noProof/>
          </w:rPr>
          <w:t>Interpretation of Ordinance</w:t>
        </w:r>
        <w:r w:rsidR="00DD3D47">
          <w:rPr>
            <w:noProof/>
            <w:webHidden/>
          </w:rPr>
          <w:tab/>
        </w:r>
        <w:r w:rsidR="00DD3D47">
          <w:rPr>
            <w:noProof/>
            <w:webHidden/>
          </w:rPr>
          <w:fldChar w:fldCharType="begin"/>
        </w:r>
        <w:r w:rsidR="00DD3D47">
          <w:rPr>
            <w:noProof/>
            <w:webHidden/>
          </w:rPr>
          <w:instrText xml:space="preserve"> PAGEREF _Toc332970881 \h </w:instrText>
        </w:r>
        <w:r w:rsidR="00DD3D47">
          <w:rPr>
            <w:noProof/>
            <w:webHidden/>
          </w:rPr>
        </w:r>
        <w:r w:rsidR="00DD3D47">
          <w:rPr>
            <w:noProof/>
            <w:webHidden/>
          </w:rPr>
          <w:fldChar w:fldCharType="separate"/>
        </w:r>
        <w:r w:rsidR="00DD3D47">
          <w:rPr>
            <w:noProof/>
            <w:webHidden/>
          </w:rPr>
          <w:t>57</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882" w:history="1">
        <w:r w:rsidR="00DD3D47" w:rsidRPr="00C74ADC">
          <w:rPr>
            <w:rStyle w:val="Hyperlink"/>
            <w:noProof/>
          </w:rPr>
          <w:t>Reg. 510.110</w:t>
        </w:r>
        <w:r w:rsidR="00DD3D47">
          <w:rPr>
            <w:rFonts w:asciiTheme="minorHAnsi" w:eastAsiaTheme="minorEastAsia" w:hAnsiTheme="minorHAnsi" w:cstheme="minorBidi"/>
            <w:noProof/>
            <w:sz w:val="22"/>
            <w:szCs w:val="22"/>
          </w:rPr>
          <w:tab/>
        </w:r>
        <w:r w:rsidR="00DD3D47" w:rsidRPr="00C74ADC">
          <w:rPr>
            <w:rStyle w:val="Hyperlink"/>
            <w:noProof/>
          </w:rPr>
          <w:t>Examples of Public Accommodations</w:t>
        </w:r>
        <w:r w:rsidR="00DD3D47">
          <w:rPr>
            <w:noProof/>
            <w:webHidden/>
          </w:rPr>
          <w:tab/>
        </w:r>
        <w:r w:rsidR="00DD3D47">
          <w:rPr>
            <w:noProof/>
            <w:webHidden/>
          </w:rPr>
          <w:fldChar w:fldCharType="begin"/>
        </w:r>
        <w:r w:rsidR="00DD3D47">
          <w:rPr>
            <w:noProof/>
            <w:webHidden/>
          </w:rPr>
          <w:instrText xml:space="preserve"> PAGEREF _Toc332970882 \h </w:instrText>
        </w:r>
        <w:r w:rsidR="00DD3D47">
          <w:rPr>
            <w:noProof/>
            <w:webHidden/>
          </w:rPr>
        </w:r>
        <w:r w:rsidR="00DD3D47">
          <w:rPr>
            <w:noProof/>
            <w:webHidden/>
          </w:rPr>
          <w:fldChar w:fldCharType="separate"/>
        </w:r>
        <w:r w:rsidR="00DD3D47">
          <w:rPr>
            <w:noProof/>
            <w:webHidden/>
          </w:rPr>
          <w:t>57</w:t>
        </w:r>
        <w:r w:rsidR="00DD3D47">
          <w:rPr>
            <w:noProof/>
            <w:webHidden/>
          </w:rPr>
          <w:fldChar w:fldCharType="end"/>
        </w:r>
      </w:hyperlink>
    </w:p>
    <w:p w:rsidR="00DD3D47" w:rsidRDefault="001A3105">
      <w:pPr>
        <w:pStyle w:val="TOC2"/>
        <w:tabs>
          <w:tab w:val="left" w:pos="2880"/>
          <w:tab w:val="right" w:leader="dot" w:pos="9350"/>
        </w:tabs>
        <w:rPr>
          <w:rFonts w:asciiTheme="minorHAnsi" w:eastAsiaTheme="minorEastAsia" w:hAnsiTheme="minorHAnsi" w:cstheme="minorBidi"/>
          <w:noProof/>
          <w:sz w:val="22"/>
          <w:szCs w:val="22"/>
        </w:rPr>
      </w:pPr>
      <w:hyperlink w:anchor="_Toc332970883" w:history="1">
        <w:r w:rsidR="00DD3D47" w:rsidRPr="00C74ADC">
          <w:rPr>
            <w:rStyle w:val="Hyperlink"/>
            <w:noProof/>
          </w:rPr>
          <w:t xml:space="preserve">SUBPART 520 </w:t>
        </w:r>
        <w:r w:rsidR="00DD3D47">
          <w:rPr>
            <w:rFonts w:asciiTheme="minorHAnsi" w:eastAsiaTheme="minorEastAsia" w:hAnsiTheme="minorHAnsi" w:cstheme="minorBidi"/>
            <w:noProof/>
            <w:sz w:val="22"/>
            <w:szCs w:val="22"/>
          </w:rPr>
          <w:tab/>
        </w:r>
        <w:r w:rsidR="00DD3D47" w:rsidRPr="00C74ADC">
          <w:rPr>
            <w:rStyle w:val="Hyperlink"/>
            <w:noProof/>
          </w:rPr>
          <w:t>DISCRIMINATORY ACTS</w:t>
        </w:r>
        <w:r w:rsidR="00DD3D47">
          <w:rPr>
            <w:noProof/>
            <w:webHidden/>
          </w:rPr>
          <w:tab/>
        </w:r>
        <w:r w:rsidR="00DD3D47">
          <w:rPr>
            <w:noProof/>
            <w:webHidden/>
          </w:rPr>
          <w:fldChar w:fldCharType="begin"/>
        </w:r>
        <w:r w:rsidR="00DD3D47">
          <w:rPr>
            <w:noProof/>
            <w:webHidden/>
          </w:rPr>
          <w:instrText xml:space="preserve"> PAGEREF _Toc332970883 \h </w:instrText>
        </w:r>
        <w:r w:rsidR="00DD3D47">
          <w:rPr>
            <w:noProof/>
            <w:webHidden/>
          </w:rPr>
        </w:r>
        <w:r w:rsidR="00DD3D47">
          <w:rPr>
            <w:noProof/>
            <w:webHidden/>
          </w:rPr>
          <w:fldChar w:fldCharType="separate"/>
        </w:r>
        <w:r w:rsidR="00DD3D47">
          <w:rPr>
            <w:noProof/>
            <w:webHidden/>
          </w:rPr>
          <w:t>57</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884" w:history="1">
        <w:r w:rsidR="00DD3D47" w:rsidRPr="00C74ADC">
          <w:rPr>
            <w:rStyle w:val="Hyperlink"/>
            <w:noProof/>
          </w:rPr>
          <w:t>Reg. 520.100</w:t>
        </w:r>
        <w:r w:rsidR="00DD3D47">
          <w:rPr>
            <w:rFonts w:asciiTheme="minorHAnsi" w:eastAsiaTheme="minorEastAsia" w:hAnsiTheme="minorHAnsi" w:cstheme="minorBidi"/>
            <w:noProof/>
            <w:sz w:val="22"/>
            <w:szCs w:val="22"/>
          </w:rPr>
          <w:tab/>
        </w:r>
        <w:r w:rsidR="00DD3D47" w:rsidRPr="00C74ADC">
          <w:rPr>
            <w:rStyle w:val="Hyperlink"/>
            <w:noProof/>
          </w:rPr>
          <w:t>Prohibition of Discriminatory Conduct</w:t>
        </w:r>
        <w:r w:rsidR="00DD3D47">
          <w:rPr>
            <w:noProof/>
            <w:webHidden/>
          </w:rPr>
          <w:tab/>
        </w:r>
        <w:r w:rsidR="00DD3D47">
          <w:rPr>
            <w:noProof/>
            <w:webHidden/>
          </w:rPr>
          <w:fldChar w:fldCharType="begin"/>
        </w:r>
        <w:r w:rsidR="00DD3D47">
          <w:rPr>
            <w:noProof/>
            <w:webHidden/>
          </w:rPr>
          <w:instrText xml:space="preserve"> PAGEREF _Toc332970884 \h </w:instrText>
        </w:r>
        <w:r w:rsidR="00DD3D47">
          <w:rPr>
            <w:noProof/>
            <w:webHidden/>
          </w:rPr>
        </w:r>
        <w:r w:rsidR="00DD3D47">
          <w:rPr>
            <w:noProof/>
            <w:webHidden/>
          </w:rPr>
          <w:fldChar w:fldCharType="separate"/>
        </w:r>
        <w:r w:rsidR="00DD3D47">
          <w:rPr>
            <w:noProof/>
            <w:webHidden/>
          </w:rPr>
          <w:t>57</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885" w:history="1">
        <w:r w:rsidR="00DD3D47" w:rsidRPr="00C74ADC">
          <w:rPr>
            <w:rStyle w:val="Hyperlink"/>
            <w:noProof/>
          </w:rPr>
          <w:t>Reg. 520.105</w:t>
        </w:r>
        <w:r w:rsidR="00DD3D47">
          <w:rPr>
            <w:rFonts w:asciiTheme="minorHAnsi" w:eastAsiaTheme="minorEastAsia" w:hAnsiTheme="minorHAnsi" w:cstheme="minorBidi"/>
            <w:noProof/>
            <w:sz w:val="22"/>
            <w:szCs w:val="22"/>
          </w:rPr>
          <w:tab/>
        </w:r>
        <w:r w:rsidR="00DD3D47" w:rsidRPr="00C74ADC">
          <w:rPr>
            <w:rStyle w:val="Hyperlink"/>
            <w:noProof/>
          </w:rPr>
          <w:t>Accommodation of Persons with Disabilities</w:t>
        </w:r>
        <w:r w:rsidR="00DD3D47">
          <w:rPr>
            <w:noProof/>
            <w:webHidden/>
          </w:rPr>
          <w:tab/>
        </w:r>
        <w:r w:rsidR="00DD3D47">
          <w:rPr>
            <w:noProof/>
            <w:webHidden/>
          </w:rPr>
          <w:fldChar w:fldCharType="begin"/>
        </w:r>
        <w:r w:rsidR="00DD3D47">
          <w:rPr>
            <w:noProof/>
            <w:webHidden/>
          </w:rPr>
          <w:instrText xml:space="preserve"> PAGEREF _Toc332970885 \h </w:instrText>
        </w:r>
        <w:r w:rsidR="00DD3D47">
          <w:rPr>
            <w:noProof/>
            <w:webHidden/>
          </w:rPr>
        </w:r>
        <w:r w:rsidR="00DD3D47">
          <w:rPr>
            <w:noProof/>
            <w:webHidden/>
          </w:rPr>
          <w:fldChar w:fldCharType="separate"/>
        </w:r>
        <w:r w:rsidR="00DD3D47">
          <w:rPr>
            <w:noProof/>
            <w:webHidden/>
          </w:rPr>
          <w:t>58</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886" w:history="1">
        <w:r w:rsidR="00DD3D47" w:rsidRPr="00C74ADC">
          <w:rPr>
            <w:rStyle w:val="Hyperlink"/>
            <w:noProof/>
          </w:rPr>
          <w:t>Reg. 520.110</w:t>
        </w:r>
        <w:r w:rsidR="00DD3D47">
          <w:rPr>
            <w:rFonts w:asciiTheme="minorHAnsi" w:eastAsiaTheme="minorEastAsia" w:hAnsiTheme="minorHAnsi" w:cstheme="minorBidi"/>
            <w:noProof/>
            <w:sz w:val="22"/>
            <w:szCs w:val="22"/>
          </w:rPr>
          <w:tab/>
        </w:r>
        <w:r w:rsidR="00DD3D47" w:rsidRPr="00C74ADC">
          <w:rPr>
            <w:rStyle w:val="Hyperlink"/>
            <w:noProof/>
          </w:rPr>
          <w:t xml:space="preserve"> Definition of “Full Use"</w:t>
        </w:r>
        <w:r w:rsidR="00DD3D47">
          <w:rPr>
            <w:noProof/>
            <w:webHidden/>
          </w:rPr>
          <w:tab/>
        </w:r>
        <w:r w:rsidR="00DD3D47">
          <w:rPr>
            <w:noProof/>
            <w:webHidden/>
          </w:rPr>
          <w:fldChar w:fldCharType="begin"/>
        </w:r>
        <w:r w:rsidR="00DD3D47">
          <w:rPr>
            <w:noProof/>
            <w:webHidden/>
          </w:rPr>
          <w:instrText xml:space="preserve"> PAGEREF _Toc332970886 \h </w:instrText>
        </w:r>
        <w:r w:rsidR="00DD3D47">
          <w:rPr>
            <w:noProof/>
            <w:webHidden/>
          </w:rPr>
        </w:r>
        <w:r w:rsidR="00DD3D47">
          <w:rPr>
            <w:noProof/>
            <w:webHidden/>
          </w:rPr>
          <w:fldChar w:fldCharType="separate"/>
        </w:r>
        <w:r w:rsidR="00DD3D47">
          <w:rPr>
            <w:noProof/>
            <w:webHidden/>
          </w:rPr>
          <w:t>58</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887" w:history="1">
        <w:r w:rsidR="00DD3D47" w:rsidRPr="00C74ADC">
          <w:rPr>
            <w:rStyle w:val="Hyperlink"/>
            <w:noProof/>
          </w:rPr>
          <w:t>Reg. 520.120</w:t>
        </w:r>
        <w:r w:rsidR="00DD3D47">
          <w:rPr>
            <w:rFonts w:asciiTheme="minorHAnsi" w:eastAsiaTheme="minorEastAsia" w:hAnsiTheme="minorHAnsi" w:cstheme="minorBidi"/>
            <w:noProof/>
            <w:sz w:val="22"/>
            <w:szCs w:val="22"/>
          </w:rPr>
          <w:tab/>
        </w:r>
        <w:r w:rsidR="00DD3D47" w:rsidRPr="00C74ADC">
          <w:rPr>
            <w:rStyle w:val="Hyperlink"/>
            <w:noProof/>
          </w:rPr>
          <w:t>Definition of “Reasonable Accommodation"</w:t>
        </w:r>
        <w:r w:rsidR="00DD3D47">
          <w:rPr>
            <w:noProof/>
            <w:webHidden/>
          </w:rPr>
          <w:tab/>
        </w:r>
        <w:r w:rsidR="00DD3D47">
          <w:rPr>
            <w:noProof/>
            <w:webHidden/>
          </w:rPr>
          <w:fldChar w:fldCharType="begin"/>
        </w:r>
        <w:r w:rsidR="00DD3D47">
          <w:rPr>
            <w:noProof/>
            <w:webHidden/>
          </w:rPr>
          <w:instrText xml:space="preserve"> PAGEREF _Toc332970887 \h </w:instrText>
        </w:r>
        <w:r w:rsidR="00DD3D47">
          <w:rPr>
            <w:noProof/>
            <w:webHidden/>
          </w:rPr>
        </w:r>
        <w:r w:rsidR="00DD3D47">
          <w:rPr>
            <w:noProof/>
            <w:webHidden/>
          </w:rPr>
          <w:fldChar w:fldCharType="separate"/>
        </w:r>
        <w:r w:rsidR="00DD3D47">
          <w:rPr>
            <w:noProof/>
            <w:webHidden/>
          </w:rPr>
          <w:t>58</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888" w:history="1">
        <w:r w:rsidR="00DD3D47" w:rsidRPr="00C74ADC">
          <w:rPr>
            <w:rStyle w:val="Hyperlink"/>
            <w:noProof/>
          </w:rPr>
          <w:t>Reg. 520.130</w:t>
        </w:r>
        <w:r w:rsidR="00DD3D47">
          <w:rPr>
            <w:rFonts w:asciiTheme="minorHAnsi" w:eastAsiaTheme="minorEastAsia" w:hAnsiTheme="minorHAnsi" w:cstheme="minorBidi"/>
            <w:noProof/>
            <w:sz w:val="22"/>
            <w:szCs w:val="22"/>
          </w:rPr>
          <w:tab/>
        </w:r>
        <w:r w:rsidR="00DD3D47" w:rsidRPr="00C74ADC">
          <w:rPr>
            <w:rStyle w:val="Hyperlink"/>
            <w:noProof/>
          </w:rPr>
          <w:t>Definition of “Undue Hardship"</w:t>
        </w:r>
        <w:r w:rsidR="00DD3D47">
          <w:rPr>
            <w:noProof/>
            <w:webHidden/>
          </w:rPr>
          <w:tab/>
        </w:r>
        <w:r w:rsidR="00DD3D47">
          <w:rPr>
            <w:noProof/>
            <w:webHidden/>
          </w:rPr>
          <w:fldChar w:fldCharType="begin"/>
        </w:r>
        <w:r w:rsidR="00DD3D47">
          <w:rPr>
            <w:noProof/>
            <w:webHidden/>
          </w:rPr>
          <w:instrText xml:space="preserve"> PAGEREF _Toc332970888 \h </w:instrText>
        </w:r>
        <w:r w:rsidR="00DD3D47">
          <w:rPr>
            <w:noProof/>
            <w:webHidden/>
          </w:rPr>
        </w:r>
        <w:r w:rsidR="00DD3D47">
          <w:rPr>
            <w:noProof/>
            <w:webHidden/>
          </w:rPr>
          <w:fldChar w:fldCharType="separate"/>
        </w:r>
        <w:r w:rsidR="00DD3D47">
          <w:rPr>
            <w:noProof/>
            <w:webHidden/>
          </w:rPr>
          <w:t>58</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889" w:history="1">
        <w:r w:rsidR="00DD3D47" w:rsidRPr="00C74ADC">
          <w:rPr>
            <w:rStyle w:val="Hyperlink"/>
            <w:noProof/>
          </w:rPr>
          <w:t>Reg. 520.140</w:t>
        </w:r>
        <w:r w:rsidR="00DD3D47">
          <w:rPr>
            <w:rFonts w:asciiTheme="minorHAnsi" w:eastAsiaTheme="minorEastAsia" w:hAnsiTheme="minorHAnsi" w:cstheme="minorBidi"/>
            <w:noProof/>
            <w:sz w:val="22"/>
            <w:szCs w:val="22"/>
          </w:rPr>
          <w:tab/>
        </w:r>
        <w:r w:rsidR="00DD3D47" w:rsidRPr="00C74ADC">
          <w:rPr>
            <w:rStyle w:val="Hyperlink"/>
            <w:noProof/>
          </w:rPr>
          <w:t>Sexual Harassment</w:t>
        </w:r>
        <w:r w:rsidR="00DD3D47">
          <w:rPr>
            <w:noProof/>
            <w:webHidden/>
          </w:rPr>
          <w:tab/>
        </w:r>
        <w:r w:rsidR="00DD3D47">
          <w:rPr>
            <w:noProof/>
            <w:webHidden/>
          </w:rPr>
          <w:fldChar w:fldCharType="begin"/>
        </w:r>
        <w:r w:rsidR="00DD3D47">
          <w:rPr>
            <w:noProof/>
            <w:webHidden/>
          </w:rPr>
          <w:instrText xml:space="preserve"> PAGEREF _Toc332970889 \h </w:instrText>
        </w:r>
        <w:r w:rsidR="00DD3D47">
          <w:rPr>
            <w:noProof/>
            <w:webHidden/>
          </w:rPr>
        </w:r>
        <w:r w:rsidR="00DD3D47">
          <w:rPr>
            <w:noProof/>
            <w:webHidden/>
          </w:rPr>
          <w:fldChar w:fldCharType="separate"/>
        </w:r>
        <w:r w:rsidR="00DD3D47">
          <w:rPr>
            <w:noProof/>
            <w:webHidden/>
          </w:rPr>
          <w:t>58</w:t>
        </w:r>
        <w:r w:rsidR="00DD3D47">
          <w:rPr>
            <w:noProof/>
            <w:webHidden/>
          </w:rPr>
          <w:fldChar w:fldCharType="end"/>
        </w:r>
      </w:hyperlink>
    </w:p>
    <w:p w:rsidR="00DD3D47" w:rsidRDefault="001A3105">
      <w:pPr>
        <w:pStyle w:val="TOC4"/>
        <w:tabs>
          <w:tab w:val="left" w:pos="3667"/>
          <w:tab w:val="right" w:leader="dot" w:pos="9350"/>
        </w:tabs>
        <w:rPr>
          <w:rFonts w:asciiTheme="minorHAnsi" w:eastAsiaTheme="minorEastAsia" w:hAnsiTheme="minorHAnsi" w:cstheme="minorBidi"/>
          <w:noProof/>
          <w:sz w:val="22"/>
          <w:szCs w:val="22"/>
        </w:rPr>
      </w:pPr>
      <w:hyperlink w:anchor="_Toc332970890" w:history="1">
        <w:r w:rsidR="00DD3D47" w:rsidRPr="00C74ADC">
          <w:rPr>
            <w:rStyle w:val="Hyperlink"/>
            <w:noProof/>
          </w:rPr>
          <w:t>Reg. 520.150</w:t>
        </w:r>
        <w:r w:rsidR="00DD3D47">
          <w:rPr>
            <w:rFonts w:asciiTheme="minorHAnsi" w:eastAsiaTheme="minorEastAsia" w:hAnsiTheme="minorHAnsi" w:cstheme="minorBidi"/>
            <w:noProof/>
            <w:sz w:val="22"/>
            <w:szCs w:val="22"/>
          </w:rPr>
          <w:tab/>
        </w:r>
        <w:r w:rsidR="00DD3D47" w:rsidRPr="00C74ADC">
          <w:rPr>
            <w:rStyle w:val="Hyperlink"/>
            <w:noProof/>
          </w:rPr>
          <w:t>Harassment (Other than Sexual Harassment)</w:t>
        </w:r>
        <w:r w:rsidR="00DD3D47">
          <w:rPr>
            <w:noProof/>
            <w:webHidden/>
          </w:rPr>
          <w:tab/>
        </w:r>
        <w:r w:rsidR="00DD3D47">
          <w:rPr>
            <w:noProof/>
            <w:webHidden/>
          </w:rPr>
          <w:fldChar w:fldCharType="begin"/>
        </w:r>
        <w:r w:rsidR="00DD3D47">
          <w:rPr>
            <w:noProof/>
            <w:webHidden/>
          </w:rPr>
          <w:instrText xml:space="preserve"> PAGEREF _Toc332970890 \h </w:instrText>
        </w:r>
        <w:r w:rsidR="00DD3D47">
          <w:rPr>
            <w:noProof/>
            <w:webHidden/>
          </w:rPr>
        </w:r>
        <w:r w:rsidR="00DD3D47">
          <w:rPr>
            <w:noProof/>
            <w:webHidden/>
          </w:rPr>
          <w:fldChar w:fldCharType="separate"/>
        </w:r>
        <w:r w:rsidR="00DD3D47">
          <w:rPr>
            <w:noProof/>
            <w:webHidden/>
          </w:rPr>
          <w:t>59</w:t>
        </w:r>
        <w:r w:rsidR="00DD3D47">
          <w:rPr>
            <w:noProof/>
            <w:webHidden/>
          </w:rPr>
          <w:fldChar w:fldCharType="end"/>
        </w:r>
      </w:hyperlink>
    </w:p>
    <w:p w:rsidR="00DD3D47" w:rsidRDefault="001A3105">
      <w:pPr>
        <w:pStyle w:val="TOC2"/>
        <w:tabs>
          <w:tab w:val="left" w:pos="2880"/>
          <w:tab w:val="right" w:leader="dot" w:pos="9350"/>
        </w:tabs>
        <w:rPr>
          <w:rFonts w:asciiTheme="minorHAnsi" w:eastAsiaTheme="minorEastAsia" w:hAnsiTheme="minorHAnsi" w:cstheme="minorBidi"/>
          <w:noProof/>
          <w:sz w:val="22"/>
          <w:szCs w:val="22"/>
        </w:rPr>
      </w:pPr>
      <w:hyperlink w:anchor="_Toc332970891" w:history="1">
        <w:r w:rsidR="00DD3D47" w:rsidRPr="00C74ADC">
          <w:rPr>
            <w:rStyle w:val="Hyperlink"/>
            <w:noProof/>
          </w:rPr>
          <w:t xml:space="preserve">SUBPART 530 </w:t>
        </w:r>
        <w:r w:rsidR="00DD3D47">
          <w:rPr>
            <w:rFonts w:asciiTheme="minorHAnsi" w:eastAsiaTheme="minorEastAsia" w:hAnsiTheme="minorHAnsi" w:cstheme="minorBidi"/>
            <w:noProof/>
            <w:sz w:val="22"/>
            <w:szCs w:val="22"/>
          </w:rPr>
          <w:tab/>
        </w:r>
        <w:r w:rsidR="00DD3D47" w:rsidRPr="00C74ADC">
          <w:rPr>
            <w:rStyle w:val="Hyperlink"/>
            <w:noProof/>
          </w:rPr>
          <w:t>EXEMPTIONS</w:t>
        </w:r>
        <w:r w:rsidR="00DD3D47">
          <w:rPr>
            <w:noProof/>
            <w:webHidden/>
          </w:rPr>
          <w:tab/>
        </w:r>
        <w:r w:rsidR="00DD3D47">
          <w:rPr>
            <w:noProof/>
            <w:webHidden/>
          </w:rPr>
          <w:fldChar w:fldCharType="begin"/>
        </w:r>
        <w:r w:rsidR="00DD3D47">
          <w:rPr>
            <w:noProof/>
            <w:webHidden/>
          </w:rPr>
          <w:instrText xml:space="preserve"> PAGEREF _Toc332970891 \h </w:instrText>
        </w:r>
        <w:r w:rsidR="00DD3D47">
          <w:rPr>
            <w:noProof/>
            <w:webHidden/>
          </w:rPr>
        </w:r>
        <w:r w:rsidR="00DD3D47">
          <w:rPr>
            <w:noProof/>
            <w:webHidden/>
          </w:rPr>
          <w:fldChar w:fldCharType="separate"/>
        </w:r>
        <w:r w:rsidR="00DD3D47">
          <w:rPr>
            <w:noProof/>
            <w:webHidden/>
          </w:rPr>
          <w:t>59</w:t>
        </w:r>
        <w:r w:rsidR="00DD3D47">
          <w:rPr>
            <w:noProof/>
            <w:webHidden/>
          </w:rPr>
          <w:fldChar w:fldCharType="end"/>
        </w:r>
      </w:hyperlink>
    </w:p>
    <w:p w:rsidR="00DD3D47" w:rsidRDefault="001A3105">
      <w:pPr>
        <w:pStyle w:val="TOC2"/>
        <w:tabs>
          <w:tab w:val="left" w:pos="2880"/>
          <w:tab w:val="right" w:leader="dot" w:pos="9350"/>
        </w:tabs>
        <w:rPr>
          <w:rFonts w:asciiTheme="minorHAnsi" w:eastAsiaTheme="minorEastAsia" w:hAnsiTheme="minorHAnsi" w:cstheme="minorBidi"/>
          <w:noProof/>
          <w:sz w:val="22"/>
          <w:szCs w:val="22"/>
        </w:rPr>
      </w:pPr>
      <w:hyperlink w:anchor="_Toc332970892" w:history="1">
        <w:r w:rsidR="00DD3D47" w:rsidRPr="00C74ADC">
          <w:rPr>
            <w:rStyle w:val="Hyperlink"/>
            <w:noProof/>
          </w:rPr>
          <w:t xml:space="preserve">SUBPART 540 </w:t>
        </w:r>
        <w:r w:rsidR="00DD3D47">
          <w:rPr>
            <w:rFonts w:asciiTheme="minorHAnsi" w:eastAsiaTheme="minorEastAsia" w:hAnsiTheme="minorHAnsi" w:cstheme="minorBidi"/>
            <w:noProof/>
            <w:sz w:val="22"/>
            <w:szCs w:val="22"/>
          </w:rPr>
          <w:tab/>
        </w:r>
        <w:r w:rsidR="00DD3D47" w:rsidRPr="00C74ADC">
          <w:rPr>
            <w:rStyle w:val="Hyperlink"/>
            <w:noProof/>
          </w:rPr>
          <w:t>STANDARDS</w:t>
        </w:r>
        <w:r w:rsidR="00DD3D47">
          <w:rPr>
            <w:noProof/>
            <w:webHidden/>
          </w:rPr>
          <w:tab/>
        </w:r>
        <w:r w:rsidR="00DD3D47">
          <w:rPr>
            <w:noProof/>
            <w:webHidden/>
          </w:rPr>
          <w:fldChar w:fldCharType="begin"/>
        </w:r>
        <w:r w:rsidR="00DD3D47">
          <w:rPr>
            <w:noProof/>
            <w:webHidden/>
          </w:rPr>
          <w:instrText xml:space="preserve"> PAGEREF _Toc332970892 \h </w:instrText>
        </w:r>
        <w:r w:rsidR="00DD3D47">
          <w:rPr>
            <w:noProof/>
            <w:webHidden/>
          </w:rPr>
        </w:r>
        <w:r w:rsidR="00DD3D47">
          <w:rPr>
            <w:noProof/>
            <w:webHidden/>
          </w:rPr>
          <w:fldChar w:fldCharType="separate"/>
        </w:r>
        <w:r w:rsidR="00DD3D47">
          <w:rPr>
            <w:noProof/>
            <w:webHidden/>
          </w:rPr>
          <w:t>59</w:t>
        </w:r>
        <w:r w:rsidR="00DD3D47">
          <w:rPr>
            <w:noProof/>
            <w:webHidden/>
          </w:rPr>
          <w:fldChar w:fldCharType="end"/>
        </w:r>
      </w:hyperlink>
    </w:p>
    <w:p w:rsidR="00DD3D47" w:rsidRDefault="001A3105">
      <w:pPr>
        <w:pStyle w:val="TOC2"/>
        <w:tabs>
          <w:tab w:val="left" w:pos="2880"/>
          <w:tab w:val="right" w:leader="dot" w:pos="9350"/>
        </w:tabs>
        <w:rPr>
          <w:rFonts w:asciiTheme="minorHAnsi" w:eastAsiaTheme="minorEastAsia" w:hAnsiTheme="minorHAnsi" w:cstheme="minorBidi"/>
          <w:noProof/>
          <w:sz w:val="22"/>
          <w:szCs w:val="22"/>
        </w:rPr>
      </w:pPr>
      <w:hyperlink w:anchor="_Toc332970893" w:history="1">
        <w:r w:rsidR="00DD3D47" w:rsidRPr="00C74ADC">
          <w:rPr>
            <w:rStyle w:val="Hyperlink"/>
            <w:noProof/>
          </w:rPr>
          <w:t xml:space="preserve">SUBPART 550 </w:t>
        </w:r>
        <w:r w:rsidR="00DD3D47">
          <w:rPr>
            <w:rFonts w:asciiTheme="minorHAnsi" w:eastAsiaTheme="minorEastAsia" w:hAnsiTheme="minorHAnsi" w:cstheme="minorBidi"/>
            <w:noProof/>
            <w:sz w:val="22"/>
            <w:szCs w:val="22"/>
          </w:rPr>
          <w:tab/>
        </w:r>
        <w:r w:rsidR="00DD3D47" w:rsidRPr="00C74ADC">
          <w:rPr>
            <w:rStyle w:val="Hyperlink"/>
            <w:noProof/>
          </w:rPr>
          <w:t>OTHER LAWS</w:t>
        </w:r>
        <w:r w:rsidR="00DD3D47">
          <w:rPr>
            <w:noProof/>
            <w:webHidden/>
          </w:rPr>
          <w:tab/>
        </w:r>
        <w:r w:rsidR="00DD3D47">
          <w:rPr>
            <w:noProof/>
            <w:webHidden/>
          </w:rPr>
          <w:fldChar w:fldCharType="begin"/>
        </w:r>
        <w:r w:rsidR="00DD3D47">
          <w:rPr>
            <w:noProof/>
            <w:webHidden/>
          </w:rPr>
          <w:instrText xml:space="preserve"> PAGEREF _Toc332970893 \h </w:instrText>
        </w:r>
        <w:r w:rsidR="00DD3D47">
          <w:rPr>
            <w:noProof/>
            <w:webHidden/>
          </w:rPr>
        </w:r>
        <w:r w:rsidR="00DD3D47">
          <w:rPr>
            <w:noProof/>
            <w:webHidden/>
          </w:rPr>
          <w:fldChar w:fldCharType="separate"/>
        </w:r>
        <w:r w:rsidR="00DD3D47">
          <w:rPr>
            <w:noProof/>
            <w:webHidden/>
          </w:rPr>
          <w:t>59</w:t>
        </w:r>
        <w:r w:rsidR="00DD3D47">
          <w:rPr>
            <w:noProof/>
            <w:webHidden/>
          </w:rPr>
          <w:fldChar w:fldCharType="end"/>
        </w:r>
      </w:hyperlink>
    </w:p>
    <w:p w:rsidR="00E90AAD" w:rsidRPr="002C6F7F" w:rsidRDefault="00E90AAD">
      <w:pPr>
        <w:jc w:val="both"/>
        <w:rPr>
          <w:b/>
          <w:bCs/>
          <w:sz w:val="20"/>
          <w:szCs w:val="20"/>
        </w:rPr>
      </w:pPr>
      <w:r>
        <w:rPr>
          <w:b/>
          <w:bCs/>
          <w:sz w:val="20"/>
          <w:szCs w:val="20"/>
        </w:rPr>
        <w:fldChar w:fldCharType="end"/>
      </w:r>
    </w:p>
    <w:p w:rsidR="00EC54BF" w:rsidRPr="002C6F7F" w:rsidRDefault="00EC54BF">
      <w:pPr>
        <w:jc w:val="both"/>
        <w:rPr>
          <w:b/>
          <w:bCs/>
        </w:rPr>
        <w:sectPr w:rsidR="00EC54BF" w:rsidRPr="002C6F7F" w:rsidSect="00DD3D47">
          <w:type w:val="continuous"/>
          <w:pgSz w:w="12240" w:h="15840"/>
          <w:pgMar w:top="720" w:right="1440" w:bottom="720" w:left="1440" w:header="720" w:footer="720" w:gutter="0"/>
          <w:pgNumType w:fmt="lowerRoman" w:start="1"/>
          <w:cols w:space="720"/>
          <w:noEndnote/>
        </w:sectPr>
      </w:pPr>
    </w:p>
    <w:p w:rsidR="00D378B0" w:rsidRPr="002C6F7F" w:rsidRDefault="00D378B0">
      <w:pPr>
        <w:pBdr>
          <w:top w:val="double" w:sz="7" w:space="0" w:color="000000"/>
          <w:left w:val="double" w:sz="7" w:space="0" w:color="000000"/>
          <w:bottom w:val="double" w:sz="7" w:space="0" w:color="000000"/>
          <w:right w:val="double" w:sz="7" w:space="0" w:color="000000"/>
        </w:pBdr>
        <w:tabs>
          <w:tab w:val="center" w:pos="4680"/>
        </w:tabs>
        <w:jc w:val="both"/>
        <w:rPr>
          <w:b/>
          <w:bCs/>
        </w:rPr>
      </w:pPr>
      <w:r w:rsidRPr="002C6F7F">
        <w:rPr>
          <w:b/>
          <w:bCs/>
        </w:rPr>
        <w:lastRenderedPageBreak/>
        <w:tab/>
      </w:r>
      <w:r w:rsidRPr="002C6F7F">
        <w:rPr>
          <w:b/>
          <w:bCs/>
          <w:sz w:val="36"/>
          <w:szCs w:val="36"/>
        </w:rPr>
        <w:t>APPLICATION OF 2008 REGULATIONS</w:t>
      </w:r>
    </w:p>
    <w:p w:rsidR="00D378B0" w:rsidRPr="002C6F7F" w:rsidRDefault="00D378B0">
      <w:pPr>
        <w:pBdr>
          <w:top w:val="double" w:sz="7" w:space="0" w:color="000000"/>
          <w:left w:val="double" w:sz="7" w:space="0" w:color="000000"/>
          <w:bottom w:val="double" w:sz="7" w:space="0" w:color="000000"/>
          <w:right w:val="double" w:sz="7" w:space="0" w:color="000000"/>
        </w:pBdr>
        <w:jc w:val="both"/>
        <w:rPr>
          <w:b/>
          <w:bCs/>
        </w:rPr>
      </w:pPr>
    </w:p>
    <w:p w:rsidR="00D378B0" w:rsidRPr="002C6F7F" w:rsidRDefault="00D378B0">
      <w:pPr>
        <w:pBdr>
          <w:top w:val="double" w:sz="7" w:space="0" w:color="000000"/>
          <w:left w:val="double" w:sz="7" w:space="0" w:color="000000"/>
          <w:bottom w:val="double" w:sz="7" w:space="0" w:color="000000"/>
          <w:right w:val="double" w:sz="7" w:space="0" w:color="000000"/>
        </w:pBdr>
        <w:jc w:val="both"/>
      </w:pPr>
      <w:r w:rsidRPr="002C6F7F">
        <w:t>Except as stated below, these regulations shall be effective as of July 1, 2008, regardless of the filing date of the complaint.</w:t>
      </w:r>
      <w:r w:rsidR="00B116FC" w:rsidRPr="002C6F7F">
        <w:t xml:space="preserve"> </w:t>
      </w:r>
      <w:r w:rsidRPr="002C6F7F">
        <w:t>These regulations replace all prior regulations.</w:t>
      </w:r>
      <w:r w:rsidR="00B116FC" w:rsidRPr="002C6F7F">
        <w:t xml:space="preserve"> </w:t>
      </w:r>
    </w:p>
    <w:p w:rsidR="00D378B0" w:rsidRPr="002C6F7F" w:rsidRDefault="00D378B0">
      <w:pPr>
        <w:pBdr>
          <w:top w:val="double" w:sz="7" w:space="0" w:color="000000"/>
          <w:left w:val="double" w:sz="7" w:space="0" w:color="000000"/>
          <w:bottom w:val="double" w:sz="7" w:space="0" w:color="000000"/>
          <w:right w:val="double" w:sz="7" w:space="0" w:color="000000"/>
        </w:pBdr>
        <w:jc w:val="both"/>
      </w:pPr>
    </w:p>
    <w:p w:rsidR="00D378B0" w:rsidRPr="002C6F7F" w:rsidRDefault="00EC54BF" w:rsidP="00121581">
      <w:pPr>
        <w:pStyle w:val="TOC1"/>
        <w:pBdr>
          <w:top w:val="double" w:sz="7" w:space="0" w:color="000000"/>
          <w:left w:val="double" w:sz="7" w:space="0" w:color="000000"/>
          <w:bottom w:val="double" w:sz="7" w:space="0" w:color="000000"/>
          <w:right w:val="double" w:sz="7" w:space="0" w:color="000000"/>
        </w:pBdr>
        <w:tabs>
          <w:tab w:val="left" w:pos="-1440"/>
        </w:tabs>
        <w:jc w:val="both"/>
      </w:pPr>
      <w:r>
        <w:t xml:space="preserve"> </w:t>
      </w:r>
      <w:r w:rsidR="00B116FC" w:rsidRPr="002C6F7F">
        <w:t>–</w:t>
      </w:r>
      <w:r w:rsidR="00121581" w:rsidRPr="002C6F7F">
        <w:tab/>
      </w:r>
      <w:r w:rsidR="00D378B0" w:rsidRPr="002C6F7F">
        <w:t>Cases in which an administrative hearing has been completed as of July 1, 2008, shall proceed under Reg. 240.610(c) and 240.630(b)(3) of the 2001 regulations, that is, the hearing officer shall issue first and final recommended decisions.</w:t>
      </w:r>
    </w:p>
    <w:p w:rsidR="00D378B0" w:rsidRPr="002C6F7F" w:rsidRDefault="00D378B0">
      <w:pPr>
        <w:pBdr>
          <w:top w:val="double" w:sz="7" w:space="0" w:color="000000"/>
          <w:left w:val="double" w:sz="7" w:space="0" w:color="000000"/>
          <w:bottom w:val="double" w:sz="7" w:space="0" w:color="000000"/>
          <w:right w:val="double" w:sz="7" w:space="0" w:color="000000"/>
        </w:pBdr>
        <w:jc w:val="both"/>
      </w:pPr>
    </w:p>
    <w:p w:rsidR="00D378B0" w:rsidRPr="002C6F7F" w:rsidRDefault="00EC54BF" w:rsidP="00121581">
      <w:pPr>
        <w:pStyle w:val="TOC1"/>
        <w:pBdr>
          <w:top w:val="double" w:sz="7" w:space="0" w:color="000000"/>
          <w:left w:val="double" w:sz="7" w:space="0" w:color="000000"/>
          <w:bottom w:val="double" w:sz="7" w:space="0" w:color="000000"/>
          <w:right w:val="double" w:sz="7" w:space="0" w:color="000000"/>
        </w:pBdr>
        <w:tabs>
          <w:tab w:val="left" w:pos="-1440"/>
        </w:tabs>
        <w:jc w:val="both"/>
        <w:rPr>
          <w:b/>
          <w:bCs/>
        </w:rPr>
      </w:pPr>
      <w:r>
        <w:t xml:space="preserve"> </w:t>
      </w:r>
      <w:r w:rsidR="00B116FC" w:rsidRPr="002C6F7F">
        <w:t>–</w:t>
      </w:r>
      <w:r w:rsidR="00121581" w:rsidRPr="002C6F7F">
        <w:tab/>
      </w:r>
      <w:r w:rsidR="00D378B0" w:rsidRPr="002C6F7F">
        <w:t>Cases pending in the investigation process as of July 1, 2008, that is, where a complaint has been filed but no determination as to substantial evidence has been made, shall proceed under Sections 210.200 and 215.200 and Reg. 210.330 of the 2001 regulations with respect to the requirement and timing to file a verified response.</w:t>
      </w:r>
      <w:r w:rsidR="00706BA7">
        <w:t xml:space="preserve"> </w:t>
      </w:r>
    </w:p>
    <w:p w:rsidR="00D378B0" w:rsidRPr="00A12631" w:rsidRDefault="00D378B0">
      <w:pPr>
        <w:jc w:val="both"/>
        <w:rPr>
          <w:b/>
          <w:bCs/>
          <w:sz w:val="20"/>
          <w:szCs w:val="20"/>
        </w:rPr>
      </w:pPr>
    </w:p>
    <w:p w:rsidR="00D378B0" w:rsidRPr="00A12631" w:rsidRDefault="00D378B0" w:rsidP="003E4AA0">
      <w:pPr>
        <w:pStyle w:val="Style1"/>
      </w:pPr>
      <w:bookmarkStart w:id="1" w:name="_Toc332970649"/>
      <w:r w:rsidRPr="00A12631">
        <w:t>PART 100</w:t>
      </w:r>
      <w:r w:rsidR="00505A3C">
        <w:tab/>
      </w:r>
      <w:r w:rsidRPr="00A12631">
        <w:t>GENERAL DEFINITIONS</w:t>
      </w:r>
      <w:bookmarkEnd w:id="1"/>
      <w:r w:rsidRPr="00A12631">
        <w:fldChar w:fldCharType="begin"/>
      </w:r>
      <w:r w:rsidRPr="00A12631">
        <w:instrText>tc \l1 "PART 100</w:instrText>
      </w:r>
      <w:r w:rsidRPr="00A12631">
        <w:tab/>
        <w:instrText>GENERAL DEFINITIONS</w:instrText>
      </w:r>
      <w:r w:rsidRPr="00A12631">
        <w:fldChar w:fldCharType="end"/>
      </w:r>
    </w:p>
    <w:p w:rsidR="00D378B0" w:rsidRPr="00A12631" w:rsidRDefault="00D378B0">
      <w:pPr>
        <w:jc w:val="both"/>
        <w:rPr>
          <w:b/>
          <w:bCs/>
          <w:sz w:val="20"/>
          <w:szCs w:val="20"/>
        </w:rPr>
      </w:pPr>
    </w:p>
    <w:p w:rsidR="00D378B0" w:rsidRPr="00A12631" w:rsidRDefault="00D378B0">
      <w:pPr>
        <w:jc w:val="both"/>
        <w:rPr>
          <w:b/>
          <w:bCs/>
          <w:sz w:val="20"/>
          <w:szCs w:val="20"/>
        </w:rPr>
      </w:pPr>
      <w:r w:rsidRPr="00A12631">
        <w:rPr>
          <w:sz w:val="20"/>
          <w:szCs w:val="20"/>
        </w:rPr>
        <w:t>Definitions which include a citation to the Chicago Municipal Code are taken from the applicable ordinance.</w:t>
      </w:r>
      <w:r w:rsidR="00B116FC" w:rsidRPr="00A12631">
        <w:rPr>
          <w:sz w:val="20"/>
          <w:szCs w:val="20"/>
        </w:rPr>
        <w:t xml:space="preserve"> </w:t>
      </w:r>
      <w:r w:rsidRPr="00A12631">
        <w:rPr>
          <w:sz w:val="20"/>
          <w:szCs w:val="20"/>
        </w:rPr>
        <w:t>All other definitions originate in these regulations.</w:t>
      </w:r>
    </w:p>
    <w:p w:rsidR="00D378B0" w:rsidRPr="00A12631" w:rsidRDefault="00D378B0">
      <w:pPr>
        <w:jc w:val="both"/>
        <w:rPr>
          <w:b/>
          <w:bCs/>
          <w:sz w:val="20"/>
          <w:szCs w:val="20"/>
        </w:rPr>
      </w:pPr>
    </w:p>
    <w:p w:rsidR="00D378B0" w:rsidRPr="00A12631" w:rsidRDefault="00121581">
      <w:pPr>
        <w:pStyle w:val="TOC1"/>
        <w:numPr>
          <w:ilvl w:val="0"/>
          <w:numId w:val="1"/>
        </w:numPr>
        <w:tabs>
          <w:tab w:val="left" w:pos="-1440"/>
          <w:tab w:val="num" w:pos="720"/>
        </w:tabs>
        <w:jc w:val="both"/>
        <w:rPr>
          <w:sz w:val="20"/>
          <w:szCs w:val="20"/>
        </w:rPr>
      </w:pPr>
      <w:r w:rsidRPr="00A12631">
        <w:rPr>
          <w:b/>
          <w:bCs/>
          <w:sz w:val="20"/>
          <w:szCs w:val="20"/>
        </w:rPr>
        <w:t>“</w:t>
      </w:r>
      <w:r w:rsidR="00D378B0" w:rsidRPr="00A12631">
        <w:rPr>
          <w:b/>
          <w:bCs/>
          <w:sz w:val="20"/>
          <w:szCs w:val="20"/>
        </w:rPr>
        <w:t>Age</w:t>
      </w:r>
      <w:r w:rsidR="0055547B" w:rsidRPr="00A12631">
        <w:rPr>
          <w:b/>
          <w:bCs/>
          <w:sz w:val="20"/>
          <w:szCs w:val="20"/>
        </w:rPr>
        <w:t xml:space="preserve">” </w:t>
      </w:r>
      <w:r w:rsidR="00D378B0" w:rsidRPr="00A12631">
        <w:rPr>
          <w:sz w:val="20"/>
          <w:szCs w:val="20"/>
        </w:rPr>
        <w:t>means chronological age of not less than 40 years.</w:t>
      </w:r>
      <w:r w:rsidR="00B116FC" w:rsidRPr="00A12631">
        <w:rPr>
          <w:sz w:val="20"/>
          <w:szCs w:val="20"/>
        </w:rPr>
        <w:t xml:space="preserve"> </w:t>
      </w:r>
      <w:r w:rsidR="00D378B0" w:rsidRPr="00A12631">
        <w:rPr>
          <w:sz w:val="20"/>
          <w:szCs w:val="20"/>
        </w:rPr>
        <w:t xml:space="preserve">Chicago Muni. </w:t>
      </w:r>
      <w:r w:rsidR="00B116FC" w:rsidRPr="00A12631">
        <w:rPr>
          <w:sz w:val="20"/>
          <w:szCs w:val="20"/>
        </w:rPr>
        <w:t xml:space="preserve">Code </w:t>
      </w:r>
      <w:r w:rsidR="00706BA7">
        <w:rPr>
          <w:sz w:val="20"/>
          <w:szCs w:val="20"/>
        </w:rPr>
        <w:t xml:space="preserve">§ </w:t>
      </w:r>
      <w:r w:rsidR="00D378B0" w:rsidRPr="00A12631">
        <w:rPr>
          <w:sz w:val="20"/>
          <w:szCs w:val="20"/>
        </w:rPr>
        <w:t>2-160-020(a).</w:t>
      </w:r>
    </w:p>
    <w:p w:rsidR="00D378B0" w:rsidRPr="00A12631" w:rsidRDefault="00D378B0">
      <w:pPr>
        <w:jc w:val="both"/>
        <w:rPr>
          <w:sz w:val="20"/>
          <w:szCs w:val="20"/>
        </w:rPr>
      </w:pPr>
    </w:p>
    <w:p w:rsidR="00D378B0" w:rsidRPr="00A12631" w:rsidRDefault="00121581">
      <w:pPr>
        <w:pStyle w:val="TOC1"/>
        <w:numPr>
          <w:ilvl w:val="0"/>
          <w:numId w:val="1"/>
        </w:numPr>
        <w:tabs>
          <w:tab w:val="left" w:pos="-1440"/>
          <w:tab w:val="num" w:pos="720"/>
        </w:tabs>
        <w:jc w:val="both"/>
        <w:rPr>
          <w:sz w:val="20"/>
          <w:szCs w:val="20"/>
        </w:rPr>
      </w:pPr>
      <w:r w:rsidRPr="00A12631">
        <w:rPr>
          <w:b/>
          <w:sz w:val="20"/>
          <w:szCs w:val="20"/>
        </w:rPr>
        <w:t>“</w:t>
      </w:r>
      <w:r w:rsidR="00D378B0" w:rsidRPr="00A12631">
        <w:rPr>
          <w:b/>
          <w:bCs/>
          <w:sz w:val="20"/>
          <w:szCs w:val="20"/>
        </w:rPr>
        <w:t>Board of Commissioners</w:t>
      </w:r>
      <w:r w:rsidR="0055547B" w:rsidRPr="00A12631">
        <w:rPr>
          <w:b/>
          <w:bCs/>
          <w:sz w:val="20"/>
          <w:szCs w:val="20"/>
        </w:rPr>
        <w:t xml:space="preserve">” </w:t>
      </w:r>
      <w:r w:rsidR="00D378B0" w:rsidRPr="00A12631">
        <w:rPr>
          <w:sz w:val="20"/>
          <w:szCs w:val="20"/>
        </w:rPr>
        <w:t>means that body established by Section 2-120-490 of the Municipal Code of Chicago.</w:t>
      </w:r>
    </w:p>
    <w:p w:rsidR="00D378B0" w:rsidRPr="00A12631" w:rsidRDefault="00D378B0">
      <w:pPr>
        <w:jc w:val="both"/>
        <w:rPr>
          <w:sz w:val="20"/>
          <w:szCs w:val="20"/>
        </w:rPr>
      </w:pPr>
    </w:p>
    <w:p w:rsidR="00D378B0" w:rsidRPr="00A12631" w:rsidRDefault="00121581">
      <w:pPr>
        <w:pStyle w:val="TOC1"/>
        <w:numPr>
          <w:ilvl w:val="0"/>
          <w:numId w:val="1"/>
        </w:numPr>
        <w:tabs>
          <w:tab w:val="left" w:pos="-1440"/>
          <w:tab w:val="num" w:pos="720"/>
        </w:tabs>
        <w:jc w:val="both"/>
        <w:rPr>
          <w:sz w:val="20"/>
          <w:szCs w:val="20"/>
        </w:rPr>
      </w:pPr>
      <w:r w:rsidRPr="00A12631">
        <w:rPr>
          <w:b/>
          <w:bCs/>
          <w:sz w:val="20"/>
          <w:szCs w:val="20"/>
        </w:rPr>
        <w:t>“</w:t>
      </w:r>
      <w:r w:rsidR="00D378B0" w:rsidRPr="00A12631">
        <w:rPr>
          <w:b/>
          <w:bCs/>
          <w:sz w:val="20"/>
          <w:szCs w:val="20"/>
        </w:rPr>
        <w:t>Commencement of the Hearing Process</w:t>
      </w:r>
      <w:r w:rsidR="0055547B" w:rsidRPr="00A12631">
        <w:rPr>
          <w:b/>
          <w:bCs/>
          <w:sz w:val="20"/>
          <w:szCs w:val="20"/>
        </w:rPr>
        <w:t xml:space="preserve">” </w:t>
      </w:r>
      <w:r w:rsidR="00D378B0" w:rsidRPr="00A12631">
        <w:rPr>
          <w:sz w:val="20"/>
          <w:szCs w:val="20"/>
        </w:rPr>
        <w:t>means the issuance of an order appointing a hearing officer to conduct an administrative hearing.</w:t>
      </w:r>
    </w:p>
    <w:p w:rsidR="00D378B0" w:rsidRPr="00A12631" w:rsidRDefault="00D378B0">
      <w:pPr>
        <w:jc w:val="both"/>
        <w:rPr>
          <w:sz w:val="20"/>
          <w:szCs w:val="20"/>
        </w:rPr>
      </w:pPr>
    </w:p>
    <w:p w:rsidR="00D378B0" w:rsidRPr="00A12631" w:rsidRDefault="00121581">
      <w:pPr>
        <w:pStyle w:val="TOC1"/>
        <w:numPr>
          <w:ilvl w:val="0"/>
          <w:numId w:val="1"/>
        </w:numPr>
        <w:tabs>
          <w:tab w:val="left" w:pos="-1440"/>
          <w:tab w:val="num" w:pos="720"/>
        </w:tabs>
        <w:jc w:val="both"/>
        <w:rPr>
          <w:sz w:val="20"/>
          <w:szCs w:val="20"/>
        </w:rPr>
      </w:pPr>
      <w:r w:rsidRPr="00A12631">
        <w:rPr>
          <w:b/>
          <w:bCs/>
          <w:sz w:val="20"/>
          <w:szCs w:val="20"/>
        </w:rPr>
        <w:t>“</w:t>
      </w:r>
      <w:r w:rsidR="00D378B0" w:rsidRPr="00A12631">
        <w:rPr>
          <w:b/>
          <w:bCs/>
          <w:sz w:val="20"/>
          <w:szCs w:val="20"/>
        </w:rPr>
        <w:t>Commission</w:t>
      </w:r>
      <w:r w:rsidR="0055547B" w:rsidRPr="00A12631">
        <w:rPr>
          <w:b/>
          <w:bCs/>
          <w:sz w:val="20"/>
          <w:szCs w:val="20"/>
        </w:rPr>
        <w:t xml:space="preserve">” </w:t>
      </w:r>
      <w:r w:rsidR="00D378B0" w:rsidRPr="00A12631">
        <w:rPr>
          <w:sz w:val="20"/>
          <w:szCs w:val="20"/>
        </w:rPr>
        <w:t>means one or more of the staff responsible for the day-to-da</w:t>
      </w:r>
      <w:r w:rsidRPr="00A12631">
        <w:rPr>
          <w:sz w:val="20"/>
          <w:szCs w:val="20"/>
        </w:rPr>
        <w:t xml:space="preserve">y operations of the Commission </w:t>
      </w:r>
      <w:r w:rsidR="00D378B0" w:rsidRPr="00A12631">
        <w:rPr>
          <w:sz w:val="20"/>
          <w:szCs w:val="20"/>
        </w:rPr>
        <w:t>on Human Relations, including the Chair/Commissioner.</w:t>
      </w:r>
    </w:p>
    <w:p w:rsidR="00D378B0" w:rsidRPr="00A12631" w:rsidRDefault="00D378B0">
      <w:pPr>
        <w:jc w:val="both"/>
        <w:rPr>
          <w:sz w:val="20"/>
          <w:szCs w:val="20"/>
        </w:rPr>
      </w:pPr>
    </w:p>
    <w:p w:rsidR="00D378B0" w:rsidRPr="00A12631" w:rsidRDefault="00121581">
      <w:pPr>
        <w:pStyle w:val="TOC1"/>
        <w:numPr>
          <w:ilvl w:val="0"/>
          <w:numId w:val="1"/>
        </w:numPr>
        <w:tabs>
          <w:tab w:val="left" w:pos="-1440"/>
          <w:tab w:val="num" w:pos="720"/>
        </w:tabs>
        <w:jc w:val="both"/>
        <w:rPr>
          <w:sz w:val="20"/>
          <w:szCs w:val="20"/>
        </w:rPr>
      </w:pPr>
      <w:r w:rsidRPr="00A12631">
        <w:rPr>
          <w:b/>
          <w:bCs/>
          <w:sz w:val="20"/>
          <w:szCs w:val="20"/>
        </w:rPr>
        <w:t>“</w:t>
      </w:r>
      <w:r w:rsidR="00D378B0" w:rsidRPr="00A12631">
        <w:rPr>
          <w:b/>
          <w:bCs/>
          <w:sz w:val="20"/>
          <w:szCs w:val="20"/>
        </w:rPr>
        <w:t>Complainant</w:t>
      </w:r>
      <w:r w:rsidR="0055547B" w:rsidRPr="00A12631">
        <w:rPr>
          <w:b/>
          <w:bCs/>
          <w:sz w:val="20"/>
          <w:szCs w:val="20"/>
        </w:rPr>
        <w:t xml:space="preserve">” </w:t>
      </w:r>
      <w:r w:rsidR="00D378B0" w:rsidRPr="00A12631">
        <w:rPr>
          <w:sz w:val="20"/>
          <w:szCs w:val="20"/>
        </w:rPr>
        <w:t>means any pe</w:t>
      </w:r>
      <w:r w:rsidRPr="00A12631">
        <w:rPr>
          <w:sz w:val="20"/>
          <w:szCs w:val="20"/>
        </w:rPr>
        <w:t xml:space="preserve">rson, including the Commission, </w:t>
      </w:r>
      <w:r w:rsidR="00D378B0" w:rsidRPr="00A12631">
        <w:rPr>
          <w:sz w:val="20"/>
          <w:szCs w:val="20"/>
        </w:rPr>
        <w:t>that files a complaint with the Commission.</w:t>
      </w:r>
    </w:p>
    <w:p w:rsidR="00D378B0" w:rsidRPr="00A12631" w:rsidRDefault="00D378B0">
      <w:pPr>
        <w:jc w:val="both"/>
        <w:rPr>
          <w:sz w:val="20"/>
          <w:szCs w:val="20"/>
        </w:rPr>
      </w:pPr>
    </w:p>
    <w:p w:rsidR="00D378B0" w:rsidRPr="00A12631" w:rsidRDefault="00121581">
      <w:pPr>
        <w:pStyle w:val="TOC1"/>
        <w:numPr>
          <w:ilvl w:val="0"/>
          <w:numId w:val="1"/>
        </w:numPr>
        <w:tabs>
          <w:tab w:val="left" w:pos="-1440"/>
          <w:tab w:val="num" w:pos="720"/>
        </w:tabs>
        <w:jc w:val="both"/>
        <w:rPr>
          <w:sz w:val="20"/>
          <w:szCs w:val="20"/>
        </w:rPr>
      </w:pPr>
      <w:r w:rsidRPr="00A12631">
        <w:rPr>
          <w:b/>
          <w:bCs/>
          <w:sz w:val="20"/>
          <w:szCs w:val="20"/>
        </w:rPr>
        <w:t>“</w:t>
      </w:r>
      <w:r w:rsidR="00D378B0" w:rsidRPr="00A12631">
        <w:rPr>
          <w:b/>
          <w:bCs/>
          <w:sz w:val="20"/>
          <w:szCs w:val="20"/>
        </w:rPr>
        <w:t>Complaint</w:t>
      </w:r>
      <w:r w:rsidR="0055547B" w:rsidRPr="00A12631">
        <w:rPr>
          <w:b/>
          <w:bCs/>
          <w:sz w:val="20"/>
          <w:szCs w:val="20"/>
        </w:rPr>
        <w:t xml:space="preserve">” </w:t>
      </w:r>
      <w:r w:rsidR="00D378B0" w:rsidRPr="00A12631">
        <w:rPr>
          <w:sz w:val="20"/>
          <w:szCs w:val="20"/>
        </w:rPr>
        <w:t>means a sworn statement filed with the Commission either on the form provided for this purpose by the Commission or on a form that is its substantial equivalent, which alleges an ordinance violation and which includes the information required by Reg. 210.120(c).</w:t>
      </w:r>
    </w:p>
    <w:p w:rsidR="00D378B0" w:rsidRPr="00A12631" w:rsidRDefault="00D378B0">
      <w:pPr>
        <w:jc w:val="both"/>
        <w:rPr>
          <w:sz w:val="20"/>
          <w:szCs w:val="20"/>
        </w:rPr>
      </w:pPr>
    </w:p>
    <w:p w:rsidR="00D378B0" w:rsidRPr="00A12631" w:rsidRDefault="00121581">
      <w:pPr>
        <w:pStyle w:val="TOC1"/>
        <w:numPr>
          <w:ilvl w:val="0"/>
          <w:numId w:val="1"/>
        </w:numPr>
        <w:tabs>
          <w:tab w:val="left" w:pos="-1440"/>
          <w:tab w:val="num" w:pos="720"/>
        </w:tabs>
        <w:jc w:val="both"/>
        <w:rPr>
          <w:sz w:val="20"/>
          <w:szCs w:val="20"/>
        </w:rPr>
      </w:pPr>
      <w:r w:rsidRPr="00A12631">
        <w:rPr>
          <w:b/>
          <w:bCs/>
          <w:sz w:val="20"/>
          <w:szCs w:val="20"/>
        </w:rPr>
        <w:t>“</w:t>
      </w:r>
      <w:r w:rsidR="00D378B0" w:rsidRPr="00A12631">
        <w:rPr>
          <w:b/>
          <w:bCs/>
          <w:sz w:val="20"/>
          <w:szCs w:val="20"/>
        </w:rPr>
        <w:t>Conciliation</w:t>
      </w:r>
      <w:r w:rsidR="0055547B" w:rsidRPr="00A12631">
        <w:rPr>
          <w:b/>
          <w:bCs/>
          <w:sz w:val="20"/>
          <w:szCs w:val="20"/>
        </w:rPr>
        <w:t xml:space="preserve">” </w:t>
      </w:r>
      <w:r w:rsidR="00D378B0" w:rsidRPr="00A12631">
        <w:rPr>
          <w:sz w:val="20"/>
          <w:szCs w:val="20"/>
        </w:rPr>
        <w:t>or</w:t>
      </w:r>
      <w:r w:rsidR="00B116FC" w:rsidRPr="00A12631">
        <w:rPr>
          <w:sz w:val="20"/>
          <w:szCs w:val="20"/>
        </w:rPr>
        <w:t xml:space="preserve"> “</w:t>
      </w:r>
      <w:r w:rsidR="00D378B0" w:rsidRPr="00A12631">
        <w:rPr>
          <w:b/>
          <w:bCs/>
          <w:sz w:val="20"/>
          <w:szCs w:val="20"/>
        </w:rPr>
        <w:t>Mediation</w:t>
      </w:r>
      <w:r w:rsidR="0055547B" w:rsidRPr="00A12631">
        <w:rPr>
          <w:b/>
          <w:bCs/>
          <w:sz w:val="20"/>
          <w:szCs w:val="20"/>
        </w:rPr>
        <w:t xml:space="preserve">” </w:t>
      </w:r>
      <w:r w:rsidR="00D378B0" w:rsidRPr="00A12631">
        <w:rPr>
          <w:sz w:val="20"/>
          <w:szCs w:val="20"/>
        </w:rPr>
        <w:t>is a process calling for parties to work together with the aid of a neutral facilitator</w:t>
      </w:r>
      <w:r w:rsidRPr="00A12631">
        <w:rPr>
          <w:sz w:val="20"/>
          <w:szCs w:val="20"/>
        </w:rPr>
        <w:t xml:space="preserve"> – </w:t>
      </w:r>
      <w:r w:rsidR="00D378B0" w:rsidRPr="00A12631">
        <w:rPr>
          <w:sz w:val="20"/>
          <w:szCs w:val="20"/>
        </w:rPr>
        <w:t>a conciliator or mediator</w:t>
      </w:r>
      <w:r w:rsidRPr="00A12631">
        <w:rPr>
          <w:sz w:val="20"/>
          <w:szCs w:val="20"/>
        </w:rPr>
        <w:t xml:space="preserve"> – </w:t>
      </w:r>
      <w:r w:rsidR="00D378B0" w:rsidRPr="00A12631">
        <w:rPr>
          <w:sz w:val="20"/>
          <w:szCs w:val="20"/>
        </w:rPr>
        <w:t>who assists them in reaching a settlement.</w:t>
      </w:r>
      <w:r w:rsidR="00B116FC" w:rsidRPr="00A12631">
        <w:rPr>
          <w:sz w:val="20"/>
          <w:szCs w:val="20"/>
        </w:rPr>
        <w:t xml:space="preserve"> </w:t>
      </w:r>
      <w:r w:rsidR="00D378B0" w:rsidRPr="00A12631">
        <w:rPr>
          <w:sz w:val="20"/>
          <w:szCs w:val="20"/>
        </w:rPr>
        <w:t>The concil</w:t>
      </w:r>
      <w:r w:rsidRPr="00A12631">
        <w:rPr>
          <w:sz w:val="20"/>
          <w:szCs w:val="20"/>
        </w:rPr>
        <w:t>i</w:t>
      </w:r>
      <w:r w:rsidR="00D378B0" w:rsidRPr="00A12631">
        <w:rPr>
          <w:sz w:val="20"/>
          <w:szCs w:val="20"/>
        </w:rPr>
        <w:t>ator or mediator</w:t>
      </w:r>
      <w:r w:rsidR="0055547B" w:rsidRPr="00A12631">
        <w:rPr>
          <w:sz w:val="20"/>
          <w:szCs w:val="20"/>
        </w:rPr>
        <w:t>’s</w:t>
      </w:r>
      <w:r w:rsidR="00D378B0" w:rsidRPr="00A12631">
        <w:rPr>
          <w:sz w:val="20"/>
          <w:szCs w:val="20"/>
        </w:rPr>
        <w:t xml:space="preserve"> role is advisory and non-binding, as the resolution of the dispute rests with the parties themselves.</w:t>
      </w:r>
      <w:r w:rsidR="00B116FC" w:rsidRPr="00A12631">
        <w:rPr>
          <w:sz w:val="20"/>
          <w:szCs w:val="20"/>
        </w:rPr>
        <w:t xml:space="preserve"> </w:t>
      </w:r>
      <w:r w:rsidR="00D378B0" w:rsidRPr="00A12631">
        <w:rPr>
          <w:sz w:val="20"/>
          <w:szCs w:val="20"/>
        </w:rPr>
        <w:t>Where used,</w:t>
      </w:r>
      <w:r w:rsidR="00B116FC" w:rsidRPr="00A12631">
        <w:rPr>
          <w:sz w:val="20"/>
          <w:szCs w:val="20"/>
        </w:rPr>
        <w:t xml:space="preserve"> “</w:t>
      </w:r>
      <w:r w:rsidR="00D378B0" w:rsidRPr="00A12631">
        <w:rPr>
          <w:sz w:val="20"/>
          <w:szCs w:val="20"/>
        </w:rPr>
        <w:t>conciliation</w:t>
      </w:r>
      <w:r w:rsidR="0055547B" w:rsidRPr="00A12631">
        <w:rPr>
          <w:sz w:val="20"/>
          <w:szCs w:val="20"/>
        </w:rPr>
        <w:t xml:space="preserve">” </w:t>
      </w:r>
      <w:r w:rsidR="00D378B0" w:rsidRPr="00A12631">
        <w:rPr>
          <w:sz w:val="20"/>
          <w:szCs w:val="20"/>
        </w:rPr>
        <w:t>and</w:t>
      </w:r>
      <w:r w:rsidR="00B116FC" w:rsidRPr="00A12631">
        <w:rPr>
          <w:sz w:val="20"/>
          <w:szCs w:val="20"/>
        </w:rPr>
        <w:t xml:space="preserve"> “</w:t>
      </w:r>
      <w:r w:rsidR="00D378B0" w:rsidRPr="00A12631">
        <w:rPr>
          <w:sz w:val="20"/>
          <w:szCs w:val="20"/>
        </w:rPr>
        <w:t>mediation</w:t>
      </w:r>
      <w:r w:rsidR="0055547B" w:rsidRPr="00A12631">
        <w:rPr>
          <w:sz w:val="20"/>
          <w:szCs w:val="20"/>
        </w:rPr>
        <w:t xml:space="preserve">” </w:t>
      </w:r>
      <w:r w:rsidR="00D378B0" w:rsidRPr="00A12631">
        <w:rPr>
          <w:sz w:val="20"/>
          <w:szCs w:val="20"/>
        </w:rPr>
        <w:t>have the same meaning.</w:t>
      </w:r>
    </w:p>
    <w:p w:rsidR="00D378B0" w:rsidRPr="00A12631" w:rsidRDefault="00D378B0">
      <w:pPr>
        <w:jc w:val="both"/>
        <w:rPr>
          <w:sz w:val="20"/>
          <w:szCs w:val="20"/>
        </w:rPr>
      </w:pPr>
    </w:p>
    <w:p w:rsidR="00D378B0" w:rsidRPr="00A12631" w:rsidRDefault="00121581">
      <w:pPr>
        <w:pStyle w:val="TOC1"/>
        <w:numPr>
          <w:ilvl w:val="0"/>
          <w:numId w:val="1"/>
        </w:numPr>
        <w:tabs>
          <w:tab w:val="left" w:pos="-1440"/>
          <w:tab w:val="num" w:pos="720"/>
        </w:tabs>
        <w:jc w:val="both"/>
        <w:rPr>
          <w:sz w:val="20"/>
          <w:szCs w:val="20"/>
        </w:rPr>
      </w:pPr>
      <w:r w:rsidRPr="00A12631">
        <w:rPr>
          <w:b/>
          <w:bCs/>
          <w:sz w:val="20"/>
          <w:szCs w:val="20"/>
        </w:rPr>
        <w:t>“</w:t>
      </w:r>
      <w:r w:rsidR="00D378B0" w:rsidRPr="00A12631">
        <w:rPr>
          <w:b/>
          <w:bCs/>
          <w:sz w:val="20"/>
          <w:szCs w:val="20"/>
        </w:rPr>
        <w:t>Conciliator</w:t>
      </w:r>
      <w:r w:rsidR="0055547B" w:rsidRPr="00A12631">
        <w:rPr>
          <w:b/>
          <w:bCs/>
          <w:sz w:val="20"/>
          <w:szCs w:val="20"/>
        </w:rPr>
        <w:t xml:space="preserve">” </w:t>
      </w:r>
      <w:r w:rsidR="00D378B0" w:rsidRPr="00A12631">
        <w:rPr>
          <w:sz w:val="20"/>
          <w:szCs w:val="20"/>
        </w:rPr>
        <w:t>or</w:t>
      </w:r>
      <w:r w:rsidR="00B116FC" w:rsidRPr="00A12631">
        <w:rPr>
          <w:sz w:val="20"/>
          <w:szCs w:val="20"/>
        </w:rPr>
        <w:t xml:space="preserve"> “</w:t>
      </w:r>
      <w:r w:rsidR="00D378B0" w:rsidRPr="00A12631">
        <w:rPr>
          <w:b/>
          <w:bCs/>
          <w:sz w:val="20"/>
          <w:szCs w:val="20"/>
        </w:rPr>
        <w:t>Mediator</w:t>
      </w:r>
      <w:r w:rsidR="0055547B" w:rsidRPr="00A12631">
        <w:rPr>
          <w:b/>
          <w:bCs/>
          <w:sz w:val="20"/>
          <w:szCs w:val="20"/>
        </w:rPr>
        <w:t xml:space="preserve">” </w:t>
      </w:r>
      <w:r w:rsidR="00D378B0" w:rsidRPr="00A12631">
        <w:rPr>
          <w:sz w:val="20"/>
          <w:szCs w:val="20"/>
        </w:rPr>
        <w:t>means a person designated by the Commission to conduct a settlement conference or otherwise attempt to secure a voluntary settlement, but who does not participate in the investigation, serve as hearing officer, or in any other respect participate in the adjudication of the same case.</w:t>
      </w:r>
      <w:r w:rsidR="00B116FC" w:rsidRPr="00A12631">
        <w:rPr>
          <w:sz w:val="20"/>
          <w:szCs w:val="20"/>
        </w:rPr>
        <w:t xml:space="preserve"> </w:t>
      </w:r>
      <w:r w:rsidR="00D378B0" w:rsidRPr="00A12631">
        <w:rPr>
          <w:sz w:val="20"/>
          <w:szCs w:val="20"/>
        </w:rPr>
        <w:t>Where used,</w:t>
      </w:r>
      <w:r w:rsidR="00B116FC" w:rsidRPr="00A12631">
        <w:rPr>
          <w:sz w:val="20"/>
          <w:szCs w:val="20"/>
        </w:rPr>
        <w:t xml:space="preserve"> “</w:t>
      </w:r>
      <w:r w:rsidR="00D378B0" w:rsidRPr="00A12631">
        <w:rPr>
          <w:sz w:val="20"/>
          <w:szCs w:val="20"/>
        </w:rPr>
        <w:t>conciliator</w:t>
      </w:r>
      <w:r w:rsidR="0055547B" w:rsidRPr="00A12631">
        <w:rPr>
          <w:sz w:val="20"/>
          <w:szCs w:val="20"/>
        </w:rPr>
        <w:t xml:space="preserve">” </w:t>
      </w:r>
      <w:r w:rsidR="00D378B0" w:rsidRPr="00A12631">
        <w:rPr>
          <w:sz w:val="20"/>
          <w:szCs w:val="20"/>
        </w:rPr>
        <w:t>and</w:t>
      </w:r>
      <w:r w:rsidR="00B116FC" w:rsidRPr="00A12631">
        <w:rPr>
          <w:sz w:val="20"/>
          <w:szCs w:val="20"/>
        </w:rPr>
        <w:t xml:space="preserve"> “</w:t>
      </w:r>
      <w:r w:rsidR="00D378B0" w:rsidRPr="00A12631">
        <w:rPr>
          <w:sz w:val="20"/>
          <w:szCs w:val="20"/>
        </w:rPr>
        <w:t>mediator</w:t>
      </w:r>
      <w:r w:rsidR="0055547B" w:rsidRPr="00A12631">
        <w:rPr>
          <w:sz w:val="20"/>
          <w:szCs w:val="20"/>
        </w:rPr>
        <w:t xml:space="preserve">” </w:t>
      </w:r>
      <w:r w:rsidR="00D378B0" w:rsidRPr="00A12631">
        <w:rPr>
          <w:sz w:val="20"/>
          <w:szCs w:val="20"/>
        </w:rPr>
        <w:t>have the same meaning.</w:t>
      </w:r>
    </w:p>
    <w:p w:rsidR="00D378B0" w:rsidRPr="00A12631" w:rsidRDefault="00D378B0">
      <w:pPr>
        <w:jc w:val="both"/>
        <w:rPr>
          <w:sz w:val="20"/>
          <w:szCs w:val="20"/>
        </w:rPr>
      </w:pPr>
    </w:p>
    <w:p w:rsidR="00D378B0" w:rsidRPr="00A12631" w:rsidRDefault="00121581">
      <w:pPr>
        <w:pStyle w:val="TOC1"/>
        <w:numPr>
          <w:ilvl w:val="0"/>
          <w:numId w:val="1"/>
        </w:numPr>
        <w:tabs>
          <w:tab w:val="left" w:pos="-1440"/>
          <w:tab w:val="num" w:pos="720"/>
        </w:tabs>
        <w:jc w:val="both"/>
        <w:rPr>
          <w:sz w:val="20"/>
          <w:szCs w:val="20"/>
        </w:rPr>
      </w:pPr>
      <w:r w:rsidRPr="00A12631">
        <w:rPr>
          <w:b/>
          <w:bCs/>
          <w:sz w:val="20"/>
          <w:szCs w:val="20"/>
        </w:rPr>
        <w:t>“</w:t>
      </w:r>
      <w:r w:rsidR="00D378B0" w:rsidRPr="00A12631">
        <w:rPr>
          <w:b/>
          <w:bCs/>
          <w:sz w:val="20"/>
          <w:szCs w:val="20"/>
        </w:rPr>
        <w:t>Credit Transaction</w:t>
      </w:r>
      <w:r w:rsidR="0055547B" w:rsidRPr="00A12631">
        <w:rPr>
          <w:b/>
          <w:bCs/>
          <w:sz w:val="20"/>
          <w:szCs w:val="20"/>
        </w:rPr>
        <w:t xml:space="preserve">” </w:t>
      </w:r>
      <w:r w:rsidR="00D378B0" w:rsidRPr="00A12631">
        <w:rPr>
          <w:sz w:val="20"/>
          <w:szCs w:val="20"/>
        </w:rPr>
        <w:t>means the grant, denial, extension, or termination of credit to an individual.</w:t>
      </w:r>
      <w:r w:rsidR="00B116FC" w:rsidRPr="00A12631">
        <w:rPr>
          <w:sz w:val="20"/>
          <w:szCs w:val="20"/>
        </w:rPr>
        <w:t xml:space="preserve"> </w:t>
      </w:r>
      <w:r w:rsidR="00D378B0" w:rsidRPr="00A12631">
        <w:rPr>
          <w:sz w:val="20"/>
          <w:szCs w:val="20"/>
        </w:rPr>
        <w:t xml:space="preserve">Chicago Muni. Code </w:t>
      </w:r>
      <w:r w:rsidR="00706BA7">
        <w:rPr>
          <w:sz w:val="20"/>
          <w:szCs w:val="20"/>
        </w:rPr>
        <w:t xml:space="preserve">§ </w:t>
      </w:r>
      <w:r w:rsidR="00D378B0" w:rsidRPr="00A12631">
        <w:rPr>
          <w:sz w:val="20"/>
          <w:szCs w:val="20"/>
        </w:rPr>
        <w:t>2-160-020(b).</w:t>
      </w:r>
    </w:p>
    <w:p w:rsidR="00D378B0" w:rsidRPr="00A12631" w:rsidRDefault="00D378B0">
      <w:pPr>
        <w:jc w:val="both"/>
        <w:rPr>
          <w:sz w:val="20"/>
          <w:szCs w:val="20"/>
        </w:rPr>
      </w:pPr>
    </w:p>
    <w:p w:rsidR="00D378B0" w:rsidRPr="00A12631" w:rsidRDefault="00121581">
      <w:pPr>
        <w:pStyle w:val="TOC1"/>
        <w:numPr>
          <w:ilvl w:val="0"/>
          <w:numId w:val="1"/>
        </w:numPr>
        <w:tabs>
          <w:tab w:val="left" w:pos="-1440"/>
          <w:tab w:val="num" w:pos="720"/>
        </w:tabs>
        <w:jc w:val="both"/>
        <w:rPr>
          <w:sz w:val="20"/>
          <w:szCs w:val="20"/>
        </w:rPr>
      </w:pPr>
      <w:r w:rsidRPr="00A12631">
        <w:rPr>
          <w:b/>
          <w:bCs/>
          <w:sz w:val="20"/>
          <w:szCs w:val="20"/>
        </w:rPr>
        <w:t>“</w:t>
      </w:r>
      <w:r w:rsidR="00D378B0" w:rsidRPr="00A12631">
        <w:rPr>
          <w:b/>
          <w:bCs/>
          <w:sz w:val="20"/>
          <w:szCs w:val="20"/>
        </w:rPr>
        <w:t>Defective Complaint</w:t>
      </w:r>
      <w:r w:rsidR="0055547B" w:rsidRPr="00A12631">
        <w:rPr>
          <w:b/>
          <w:bCs/>
          <w:sz w:val="20"/>
          <w:szCs w:val="20"/>
        </w:rPr>
        <w:t xml:space="preserve">” </w:t>
      </w:r>
      <w:r w:rsidR="00D378B0" w:rsidRPr="00A12631">
        <w:rPr>
          <w:sz w:val="20"/>
          <w:szCs w:val="20"/>
        </w:rPr>
        <w:t>means a document filed with the Commission which appears to be intended as a complaint but which does not substantially meet the requirements of Reg. 210.120 and so is treated pursuant to Reg. 210.122(a).</w:t>
      </w:r>
      <w:r w:rsidR="00B116FC" w:rsidRPr="00A12631">
        <w:rPr>
          <w:sz w:val="20"/>
          <w:szCs w:val="20"/>
        </w:rPr>
        <w:t xml:space="preserve"> </w:t>
      </w:r>
    </w:p>
    <w:p w:rsidR="00121581" w:rsidRPr="00A12631" w:rsidRDefault="00121581" w:rsidP="00121581">
      <w:pPr>
        <w:pStyle w:val="TOC1"/>
        <w:tabs>
          <w:tab w:val="left" w:pos="-1440"/>
        </w:tabs>
        <w:ind w:left="0" w:firstLine="0"/>
        <w:jc w:val="both"/>
        <w:rPr>
          <w:sz w:val="20"/>
          <w:szCs w:val="20"/>
        </w:rPr>
      </w:pPr>
    </w:p>
    <w:p w:rsidR="00D378B0" w:rsidRPr="00A12631" w:rsidRDefault="00121581">
      <w:pPr>
        <w:pStyle w:val="TOC1"/>
        <w:numPr>
          <w:ilvl w:val="0"/>
          <w:numId w:val="1"/>
        </w:numPr>
        <w:tabs>
          <w:tab w:val="left" w:pos="-1440"/>
          <w:tab w:val="num" w:pos="720"/>
        </w:tabs>
        <w:jc w:val="both"/>
        <w:rPr>
          <w:sz w:val="20"/>
          <w:szCs w:val="20"/>
        </w:rPr>
      </w:pPr>
      <w:r w:rsidRPr="00A12631">
        <w:rPr>
          <w:b/>
          <w:bCs/>
          <w:sz w:val="20"/>
          <w:szCs w:val="20"/>
        </w:rPr>
        <w:t>“</w:t>
      </w:r>
      <w:r w:rsidR="00D378B0" w:rsidRPr="00A12631">
        <w:rPr>
          <w:b/>
          <w:bCs/>
          <w:sz w:val="20"/>
          <w:szCs w:val="20"/>
        </w:rPr>
        <w:t>Disability</w:t>
      </w:r>
      <w:r w:rsidR="0055547B" w:rsidRPr="00A12631">
        <w:rPr>
          <w:b/>
          <w:bCs/>
          <w:sz w:val="20"/>
          <w:szCs w:val="20"/>
        </w:rPr>
        <w:t xml:space="preserve">” </w:t>
      </w:r>
      <w:r w:rsidR="00D378B0" w:rsidRPr="00A12631">
        <w:rPr>
          <w:sz w:val="20"/>
          <w:szCs w:val="20"/>
        </w:rPr>
        <w:t>means (i) a determinable physical or mental characteristic which may result from disease, injury, congenital condition of birth, or functional disorder including but not limited to a determinable physical characteristic which necessitates a person</w:t>
      </w:r>
      <w:r w:rsidR="0055547B" w:rsidRPr="00A12631">
        <w:rPr>
          <w:sz w:val="20"/>
          <w:szCs w:val="20"/>
        </w:rPr>
        <w:t>’s</w:t>
      </w:r>
      <w:r w:rsidR="00D378B0" w:rsidRPr="00A12631">
        <w:rPr>
          <w:sz w:val="20"/>
          <w:szCs w:val="20"/>
        </w:rPr>
        <w:t xml:space="preserve"> use of a guide, hearing, or support dog; or (ii) the </w:t>
      </w:r>
      <w:r w:rsidR="00D378B0" w:rsidRPr="00A12631">
        <w:rPr>
          <w:sz w:val="20"/>
          <w:szCs w:val="20"/>
        </w:rPr>
        <w:lastRenderedPageBreak/>
        <w:t>history of such a characteristic; or (iii) the perception of such a characteristic by the person complain</w:t>
      </w:r>
      <w:r w:rsidRPr="00A12631">
        <w:rPr>
          <w:sz w:val="20"/>
          <w:szCs w:val="20"/>
        </w:rPr>
        <w:t>ed against.</w:t>
      </w:r>
      <w:r w:rsidR="00B116FC" w:rsidRPr="00A12631">
        <w:rPr>
          <w:sz w:val="20"/>
          <w:szCs w:val="20"/>
        </w:rPr>
        <w:t xml:space="preserve"> </w:t>
      </w:r>
      <w:r w:rsidRPr="00A12631">
        <w:rPr>
          <w:sz w:val="20"/>
          <w:szCs w:val="20"/>
        </w:rPr>
        <w:t xml:space="preserve">Chicago Muni. Code </w:t>
      </w:r>
      <w:r w:rsidR="00706BA7">
        <w:rPr>
          <w:sz w:val="20"/>
          <w:szCs w:val="20"/>
        </w:rPr>
        <w:t xml:space="preserve">§ </w:t>
      </w:r>
      <w:r w:rsidR="00D378B0" w:rsidRPr="00A12631">
        <w:rPr>
          <w:sz w:val="20"/>
          <w:szCs w:val="20"/>
        </w:rPr>
        <w:t>2-160-020(c).</w:t>
      </w:r>
    </w:p>
    <w:p w:rsidR="00D378B0" w:rsidRPr="00A12631" w:rsidRDefault="00D378B0">
      <w:pPr>
        <w:jc w:val="both"/>
        <w:rPr>
          <w:sz w:val="20"/>
          <w:szCs w:val="20"/>
        </w:rPr>
      </w:pPr>
    </w:p>
    <w:p w:rsidR="00D378B0" w:rsidRPr="00A12631" w:rsidRDefault="00B116FC">
      <w:pPr>
        <w:pStyle w:val="TOC1"/>
        <w:numPr>
          <w:ilvl w:val="0"/>
          <w:numId w:val="1"/>
        </w:numPr>
        <w:tabs>
          <w:tab w:val="left" w:pos="-1440"/>
          <w:tab w:val="num" w:pos="720"/>
        </w:tabs>
        <w:jc w:val="both"/>
        <w:rPr>
          <w:sz w:val="20"/>
          <w:szCs w:val="20"/>
        </w:rPr>
      </w:pPr>
      <w:r w:rsidRPr="00A12631">
        <w:rPr>
          <w:sz w:val="20"/>
          <w:szCs w:val="20"/>
        </w:rPr>
        <w:t xml:space="preserve"> “</w:t>
      </w:r>
      <w:r w:rsidR="00D378B0" w:rsidRPr="00A12631">
        <w:rPr>
          <w:b/>
          <w:bCs/>
          <w:sz w:val="20"/>
          <w:szCs w:val="20"/>
        </w:rPr>
        <w:t>Employee</w:t>
      </w:r>
      <w:r w:rsidR="0055547B" w:rsidRPr="00A12631">
        <w:rPr>
          <w:b/>
          <w:bCs/>
          <w:sz w:val="20"/>
          <w:szCs w:val="20"/>
        </w:rPr>
        <w:t xml:space="preserve">” </w:t>
      </w:r>
      <w:r w:rsidR="00D378B0" w:rsidRPr="00A12631">
        <w:rPr>
          <w:sz w:val="20"/>
          <w:szCs w:val="20"/>
        </w:rPr>
        <w:t>means an individual who is engaged to work in the City of Chicago for or under the direction and control or another for monetary or other valuable consideration.</w:t>
      </w:r>
      <w:r w:rsidRPr="00A12631">
        <w:rPr>
          <w:sz w:val="20"/>
          <w:szCs w:val="20"/>
        </w:rPr>
        <w:t xml:space="preserve"> </w:t>
      </w:r>
      <w:r w:rsidR="00D378B0" w:rsidRPr="00A12631">
        <w:rPr>
          <w:sz w:val="20"/>
          <w:szCs w:val="20"/>
        </w:rPr>
        <w:t xml:space="preserve">Chicago Muni. Code </w:t>
      </w:r>
      <w:r w:rsidR="00706BA7">
        <w:rPr>
          <w:sz w:val="20"/>
          <w:szCs w:val="20"/>
        </w:rPr>
        <w:t xml:space="preserve">§ </w:t>
      </w:r>
      <w:r w:rsidR="00D378B0" w:rsidRPr="00A12631">
        <w:rPr>
          <w:sz w:val="20"/>
          <w:szCs w:val="20"/>
        </w:rPr>
        <w:t>2-160-020(d).</w:t>
      </w:r>
    </w:p>
    <w:p w:rsidR="00D378B0" w:rsidRPr="00A12631" w:rsidRDefault="00D378B0">
      <w:pPr>
        <w:jc w:val="both"/>
        <w:rPr>
          <w:sz w:val="20"/>
          <w:szCs w:val="20"/>
        </w:rPr>
      </w:pPr>
    </w:p>
    <w:p w:rsidR="00D378B0" w:rsidRPr="00A12631" w:rsidRDefault="00B116FC">
      <w:pPr>
        <w:pStyle w:val="TOC1"/>
        <w:numPr>
          <w:ilvl w:val="0"/>
          <w:numId w:val="1"/>
        </w:numPr>
        <w:tabs>
          <w:tab w:val="left" w:pos="-1440"/>
          <w:tab w:val="num" w:pos="720"/>
        </w:tabs>
        <w:jc w:val="both"/>
        <w:rPr>
          <w:sz w:val="20"/>
          <w:szCs w:val="20"/>
        </w:rPr>
      </w:pPr>
      <w:r w:rsidRPr="00A12631">
        <w:rPr>
          <w:b/>
          <w:bCs/>
          <w:sz w:val="20"/>
          <w:szCs w:val="20"/>
        </w:rPr>
        <w:t>“</w:t>
      </w:r>
      <w:r w:rsidR="00D378B0" w:rsidRPr="00A12631">
        <w:rPr>
          <w:b/>
          <w:bCs/>
          <w:sz w:val="20"/>
          <w:szCs w:val="20"/>
        </w:rPr>
        <w:t>Employer</w:t>
      </w:r>
      <w:r w:rsidR="0055547B" w:rsidRPr="00A12631">
        <w:rPr>
          <w:b/>
          <w:bCs/>
          <w:sz w:val="20"/>
          <w:szCs w:val="20"/>
        </w:rPr>
        <w:t xml:space="preserve">” </w:t>
      </w:r>
      <w:r w:rsidR="00D378B0" w:rsidRPr="00A12631">
        <w:rPr>
          <w:sz w:val="20"/>
          <w:szCs w:val="20"/>
        </w:rPr>
        <w:t>means any</w:t>
      </w:r>
      <w:r w:rsidRPr="00A12631">
        <w:rPr>
          <w:sz w:val="20"/>
          <w:szCs w:val="20"/>
        </w:rPr>
        <w:t xml:space="preserve"> “</w:t>
      </w:r>
      <w:r w:rsidR="00D378B0" w:rsidRPr="00A12631">
        <w:rPr>
          <w:sz w:val="20"/>
          <w:szCs w:val="20"/>
        </w:rPr>
        <w:t>person,</w:t>
      </w:r>
      <w:r w:rsidR="0055547B" w:rsidRPr="00A12631">
        <w:rPr>
          <w:sz w:val="20"/>
          <w:szCs w:val="20"/>
        </w:rPr>
        <w:t xml:space="preserve">” </w:t>
      </w:r>
      <w:r w:rsidR="00D378B0" w:rsidRPr="00A12631">
        <w:rPr>
          <w:sz w:val="20"/>
          <w:szCs w:val="20"/>
        </w:rPr>
        <w:t>as defined in these regulations, employing one or more employees.</w:t>
      </w:r>
    </w:p>
    <w:p w:rsidR="00D378B0" w:rsidRPr="00A12631" w:rsidRDefault="00D378B0">
      <w:pPr>
        <w:jc w:val="both"/>
        <w:rPr>
          <w:sz w:val="20"/>
          <w:szCs w:val="20"/>
        </w:rPr>
      </w:pPr>
    </w:p>
    <w:p w:rsidR="00D378B0" w:rsidRPr="00A12631" w:rsidRDefault="00B116FC">
      <w:pPr>
        <w:pStyle w:val="TOC1"/>
        <w:numPr>
          <w:ilvl w:val="0"/>
          <w:numId w:val="1"/>
        </w:numPr>
        <w:tabs>
          <w:tab w:val="left" w:pos="-1440"/>
          <w:tab w:val="num" w:pos="720"/>
        </w:tabs>
        <w:jc w:val="both"/>
        <w:rPr>
          <w:sz w:val="20"/>
          <w:szCs w:val="20"/>
        </w:rPr>
      </w:pPr>
      <w:r w:rsidRPr="00A12631">
        <w:rPr>
          <w:b/>
          <w:bCs/>
          <w:sz w:val="20"/>
          <w:szCs w:val="20"/>
        </w:rPr>
        <w:t>“</w:t>
      </w:r>
      <w:r w:rsidR="00D378B0" w:rsidRPr="00A12631">
        <w:rPr>
          <w:b/>
          <w:bCs/>
          <w:sz w:val="20"/>
          <w:szCs w:val="20"/>
        </w:rPr>
        <w:t>Employment Agency</w:t>
      </w:r>
      <w:r w:rsidR="0055547B" w:rsidRPr="00A12631">
        <w:rPr>
          <w:b/>
          <w:bCs/>
          <w:sz w:val="20"/>
          <w:szCs w:val="20"/>
        </w:rPr>
        <w:t xml:space="preserve">” </w:t>
      </w:r>
      <w:r w:rsidR="00D378B0" w:rsidRPr="00A12631">
        <w:rPr>
          <w:sz w:val="20"/>
          <w:szCs w:val="20"/>
        </w:rPr>
        <w:t>means a person that undertakes to procure employees or opportunities to work for potential employees, either through interviews, referrals, advertising, or through any combination thereof.</w:t>
      </w:r>
      <w:r w:rsidRPr="00A12631">
        <w:rPr>
          <w:sz w:val="20"/>
          <w:szCs w:val="20"/>
        </w:rPr>
        <w:t xml:space="preserve"> </w:t>
      </w:r>
      <w:r w:rsidR="00D378B0" w:rsidRPr="00A12631">
        <w:rPr>
          <w:sz w:val="20"/>
          <w:szCs w:val="20"/>
        </w:rPr>
        <w:t xml:space="preserve">Chicago Muni. Code, </w:t>
      </w:r>
      <w:r w:rsidR="00706BA7">
        <w:rPr>
          <w:sz w:val="20"/>
          <w:szCs w:val="20"/>
        </w:rPr>
        <w:t xml:space="preserve">§ </w:t>
      </w:r>
      <w:r w:rsidR="00D378B0" w:rsidRPr="00A12631">
        <w:rPr>
          <w:sz w:val="20"/>
          <w:szCs w:val="20"/>
        </w:rPr>
        <w:t>2-160-020(e).</w:t>
      </w:r>
    </w:p>
    <w:p w:rsidR="00D378B0" w:rsidRPr="00A12631" w:rsidRDefault="00D378B0">
      <w:pPr>
        <w:jc w:val="both"/>
        <w:rPr>
          <w:sz w:val="20"/>
          <w:szCs w:val="20"/>
        </w:rPr>
      </w:pPr>
    </w:p>
    <w:p w:rsidR="00D378B0" w:rsidRPr="00A12631" w:rsidRDefault="00B116FC">
      <w:pPr>
        <w:pStyle w:val="TOC1"/>
        <w:numPr>
          <w:ilvl w:val="0"/>
          <w:numId w:val="1"/>
        </w:numPr>
        <w:tabs>
          <w:tab w:val="left" w:pos="-1440"/>
          <w:tab w:val="num" w:pos="720"/>
        </w:tabs>
        <w:jc w:val="both"/>
        <w:rPr>
          <w:b/>
          <w:bCs/>
          <w:sz w:val="20"/>
          <w:szCs w:val="20"/>
        </w:rPr>
      </w:pPr>
      <w:r w:rsidRPr="00A12631">
        <w:rPr>
          <w:b/>
          <w:bCs/>
          <w:sz w:val="20"/>
          <w:szCs w:val="20"/>
        </w:rPr>
        <w:t>“</w:t>
      </w:r>
      <w:r w:rsidR="00D378B0" w:rsidRPr="00A12631">
        <w:rPr>
          <w:b/>
          <w:bCs/>
          <w:sz w:val="20"/>
          <w:szCs w:val="20"/>
        </w:rPr>
        <w:t>Final Order</w:t>
      </w:r>
      <w:r w:rsidR="0055547B" w:rsidRPr="00A12631">
        <w:rPr>
          <w:b/>
          <w:bCs/>
          <w:sz w:val="20"/>
          <w:szCs w:val="20"/>
        </w:rPr>
        <w:t xml:space="preserve">” </w:t>
      </w:r>
      <w:r w:rsidR="00D378B0" w:rsidRPr="00A12631">
        <w:rPr>
          <w:sz w:val="20"/>
          <w:szCs w:val="20"/>
        </w:rPr>
        <w:t>means (i) an order dismissing a complaint if no request for review is filed within the time period provided in Reg. 250.110, (ii) a ruling on a request for review filed after an order dismissing a complaint, or (iii) the later of a Board of Commissioners ruling on liability after an administrative hearing or a Board of Commissioners ruling on attorney fees and costs, if any.</w:t>
      </w:r>
    </w:p>
    <w:p w:rsidR="00D378B0" w:rsidRPr="00A12631" w:rsidRDefault="00D378B0">
      <w:pPr>
        <w:jc w:val="both"/>
        <w:rPr>
          <w:b/>
          <w:bCs/>
          <w:sz w:val="20"/>
          <w:szCs w:val="20"/>
        </w:rPr>
      </w:pPr>
    </w:p>
    <w:p w:rsidR="00D378B0" w:rsidRPr="00A12631" w:rsidRDefault="00B116FC">
      <w:pPr>
        <w:pStyle w:val="TOC1"/>
        <w:numPr>
          <w:ilvl w:val="0"/>
          <w:numId w:val="1"/>
        </w:numPr>
        <w:tabs>
          <w:tab w:val="left" w:pos="-1440"/>
          <w:tab w:val="num" w:pos="720"/>
        </w:tabs>
        <w:jc w:val="both"/>
        <w:rPr>
          <w:b/>
          <w:bCs/>
          <w:sz w:val="20"/>
          <w:szCs w:val="20"/>
        </w:rPr>
      </w:pPr>
      <w:r w:rsidRPr="00A12631">
        <w:rPr>
          <w:b/>
          <w:bCs/>
          <w:sz w:val="20"/>
          <w:szCs w:val="20"/>
        </w:rPr>
        <w:t>“</w:t>
      </w:r>
      <w:r w:rsidR="00D378B0" w:rsidRPr="00A12631">
        <w:rPr>
          <w:b/>
          <w:bCs/>
          <w:sz w:val="20"/>
          <w:szCs w:val="20"/>
        </w:rPr>
        <w:t>Gender Identity</w:t>
      </w:r>
      <w:r w:rsidR="0055547B" w:rsidRPr="00A12631">
        <w:rPr>
          <w:b/>
          <w:bCs/>
          <w:sz w:val="20"/>
          <w:szCs w:val="20"/>
        </w:rPr>
        <w:t xml:space="preserve">” </w:t>
      </w:r>
      <w:r w:rsidR="00D378B0" w:rsidRPr="00A12631">
        <w:rPr>
          <w:sz w:val="20"/>
          <w:szCs w:val="20"/>
        </w:rPr>
        <w:t>means the actual or perceived appearance, expression, identity, or behavior of a person as being male or female, whether or not that appearance, expression, identity, or behavior is different from that traditionally associated with the person</w:t>
      </w:r>
      <w:r w:rsidR="0055547B" w:rsidRPr="00A12631">
        <w:rPr>
          <w:sz w:val="20"/>
          <w:szCs w:val="20"/>
        </w:rPr>
        <w:t>’s</w:t>
      </w:r>
      <w:r w:rsidR="00D378B0" w:rsidRPr="00A12631">
        <w:rPr>
          <w:sz w:val="20"/>
          <w:szCs w:val="20"/>
        </w:rPr>
        <w:t xml:space="preserve"> designated sex at birth.</w:t>
      </w:r>
      <w:r w:rsidRPr="00A12631">
        <w:rPr>
          <w:sz w:val="20"/>
          <w:szCs w:val="20"/>
        </w:rPr>
        <w:t xml:space="preserve"> </w:t>
      </w:r>
      <w:r w:rsidR="00D378B0" w:rsidRPr="00A12631">
        <w:rPr>
          <w:sz w:val="20"/>
          <w:szCs w:val="20"/>
        </w:rPr>
        <w:t xml:space="preserve">Chicago Muni. Code </w:t>
      </w:r>
      <w:r w:rsidR="00706BA7">
        <w:rPr>
          <w:sz w:val="20"/>
          <w:szCs w:val="20"/>
        </w:rPr>
        <w:t xml:space="preserve">§ </w:t>
      </w:r>
      <w:r w:rsidR="00D378B0" w:rsidRPr="00A12631">
        <w:rPr>
          <w:sz w:val="20"/>
          <w:szCs w:val="20"/>
        </w:rPr>
        <w:t>2-160-020(f).</w:t>
      </w:r>
      <w:r w:rsidRPr="00A12631">
        <w:rPr>
          <w:sz w:val="20"/>
          <w:szCs w:val="20"/>
        </w:rPr>
        <w:t xml:space="preserve"> </w:t>
      </w:r>
    </w:p>
    <w:p w:rsidR="00D378B0" w:rsidRPr="00A12631" w:rsidRDefault="00D378B0">
      <w:pPr>
        <w:jc w:val="both"/>
        <w:rPr>
          <w:b/>
          <w:bCs/>
          <w:sz w:val="20"/>
          <w:szCs w:val="20"/>
        </w:rPr>
      </w:pPr>
    </w:p>
    <w:p w:rsidR="00D378B0" w:rsidRPr="00A12631" w:rsidRDefault="00B116FC">
      <w:pPr>
        <w:pStyle w:val="TOC1"/>
        <w:numPr>
          <w:ilvl w:val="0"/>
          <w:numId w:val="1"/>
        </w:numPr>
        <w:tabs>
          <w:tab w:val="left" w:pos="-1440"/>
          <w:tab w:val="num" w:pos="720"/>
        </w:tabs>
        <w:jc w:val="both"/>
        <w:rPr>
          <w:sz w:val="20"/>
          <w:szCs w:val="20"/>
        </w:rPr>
      </w:pPr>
      <w:r w:rsidRPr="00A12631">
        <w:rPr>
          <w:b/>
          <w:bCs/>
          <w:sz w:val="20"/>
          <w:szCs w:val="20"/>
        </w:rPr>
        <w:t>“</w:t>
      </w:r>
      <w:r w:rsidR="00D378B0" w:rsidRPr="00A12631">
        <w:rPr>
          <w:b/>
          <w:bCs/>
          <w:sz w:val="20"/>
          <w:szCs w:val="20"/>
        </w:rPr>
        <w:t>Hearing Officer</w:t>
      </w:r>
      <w:r w:rsidR="0055547B" w:rsidRPr="00A12631">
        <w:rPr>
          <w:b/>
          <w:bCs/>
          <w:sz w:val="20"/>
          <w:szCs w:val="20"/>
        </w:rPr>
        <w:t xml:space="preserve">” </w:t>
      </w:r>
      <w:r w:rsidR="00D378B0" w:rsidRPr="00A12631">
        <w:rPr>
          <w:sz w:val="20"/>
          <w:szCs w:val="20"/>
        </w:rPr>
        <w:t>or</w:t>
      </w:r>
      <w:r w:rsidRPr="00A12631">
        <w:rPr>
          <w:sz w:val="20"/>
          <w:szCs w:val="20"/>
        </w:rPr>
        <w:t xml:space="preserve"> “</w:t>
      </w:r>
      <w:r w:rsidR="00D378B0" w:rsidRPr="00A12631">
        <w:rPr>
          <w:b/>
          <w:bCs/>
          <w:sz w:val="20"/>
          <w:szCs w:val="20"/>
        </w:rPr>
        <w:t>Administrative Hearing Officer</w:t>
      </w:r>
      <w:r w:rsidR="0055547B" w:rsidRPr="00A12631">
        <w:rPr>
          <w:b/>
          <w:bCs/>
          <w:sz w:val="20"/>
          <w:szCs w:val="20"/>
        </w:rPr>
        <w:t xml:space="preserve">” </w:t>
      </w:r>
      <w:r w:rsidR="00D378B0" w:rsidRPr="00A12631">
        <w:rPr>
          <w:sz w:val="20"/>
          <w:szCs w:val="20"/>
        </w:rPr>
        <w:t>means any attorney duly licensed by the State of Illinois who is designated by the Commission to conduct an administrative hearing.</w:t>
      </w:r>
    </w:p>
    <w:p w:rsidR="00D378B0" w:rsidRPr="00A12631" w:rsidRDefault="00D378B0">
      <w:pPr>
        <w:jc w:val="both"/>
        <w:rPr>
          <w:sz w:val="20"/>
          <w:szCs w:val="20"/>
        </w:rPr>
      </w:pPr>
    </w:p>
    <w:p w:rsidR="00D378B0" w:rsidRPr="00A12631" w:rsidRDefault="00B116FC">
      <w:pPr>
        <w:pStyle w:val="TOC1"/>
        <w:numPr>
          <w:ilvl w:val="0"/>
          <w:numId w:val="1"/>
        </w:numPr>
        <w:tabs>
          <w:tab w:val="left" w:pos="-1440"/>
          <w:tab w:val="num" w:pos="720"/>
        </w:tabs>
        <w:jc w:val="both"/>
        <w:rPr>
          <w:sz w:val="20"/>
          <w:szCs w:val="20"/>
        </w:rPr>
      </w:pPr>
      <w:r w:rsidRPr="00A12631">
        <w:rPr>
          <w:b/>
          <w:bCs/>
          <w:sz w:val="20"/>
          <w:szCs w:val="20"/>
        </w:rPr>
        <w:t>“</w:t>
      </w:r>
      <w:r w:rsidR="00D378B0" w:rsidRPr="00A12631">
        <w:rPr>
          <w:b/>
          <w:bCs/>
          <w:sz w:val="20"/>
          <w:szCs w:val="20"/>
        </w:rPr>
        <w:t>Labor Organization</w:t>
      </w:r>
      <w:r w:rsidR="0055547B" w:rsidRPr="00A12631">
        <w:rPr>
          <w:b/>
          <w:bCs/>
          <w:sz w:val="20"/>
          <w:szCs w:val="20"/>
        </w:rPr>
        <w:t xml:space="preserve">” </w:t>
      </w:r>
      <w:r w:rsidR="00D378B0" w:rsidRPr="00A12631">
        <w:rPr>
          <w:sz w:val="20"/>
          <w:szCs w:val="20"/>
        </w:rPr>
        <w:t>means any organization, agency or employee representation committee, group, association or plan in which employees participate and which exists for the purpose, in whole or in part, of dealing with employers concerning grievances, labor disputes, wages, rates of pay, hours, or other terms or conditions of employment.</w:t>
      </w:r>
    </w:p>
    <w:p w:rsidR="00D378B0" w:rsidRPr="00A12631" w:rsidRDefault="00D378B0">
      <w:pPr>
        <w:jc w:val="both"/>
        <w:rPr>
          <w:sz w:val="20"/>
          <w:szCs w:val="20"/>
        </w:rPr>
      </w:pPr>
    </w:p>
    <w:p w:rsidR="00D378B0" w:rsidRPr="00A12631" w:rsidRDefault="00B116FC">
      <w:pPr>
        <w:pStyle w:val="TOC1"/>
        <w:numPr>
          <w:ilvl w:val="0"/>
          <w:numId w:val="1"/>
        </w:numPr>
        <w:tabs>
          <w:tab w:val="left" w:pos="-1440"/>
          <w:tab w:val="num" w:pos="720"/>
        </w:tabs>
        <w:jc w:val="both"/>
        <w:rPr>
          <w:sz w:val="20"/>
          <w:szCs w:val="20"/>
        </w:rPr>
      </w:pPr>
      <w:r w:rsidRPr="00A12631">
        <w:rPr>
          <w:b/>
          <w:bCs/>
          <w:sz w:val="20"/>
          <w:szCs w:val="20"/>
        </w:rPr>
        <w:t>“</w:t>
      </w:r>
      <w:r w:rsidR="00D378B0" w:rsidRPr="00A12631">
        <w:rPr>
          <w:b/>
          <w:bCs/>
          <w:sz w:val="20"/>
          <w:szCs w:val="20"/>
        </w:rPr>
        <w:t>Marital Status</w:t>
      </w:r>
      <w:r w:rsidR="0055547B" w:rsidRPr="00A12631">
        <w:rPr>
          <w:b/>
          <w:bCs/>
          <w:sz w:val="20"/>
          <w:szCs w:val="20"/>
        </w:rPr>
        <w:t xml:space="preserve">” </w:t>
      </w:r>
      <w:r w:rsidR="00D378B0" w:rsidRPr="00A12631">
        <w:rPr>
          <w:sz w:val="20"/>
          <w:szCs w:val="20"/>
        </w:rPr>
        <w:t>means the legal status of being single, married, divorced, separated, or widowed.</w:t>
      </w:r>
      <w:r w:rsidRPr="00A12631">
        <w:rPr>
          <w:sz w:val="20"/>
          <w:szCs w:val="20"/>
        </w:rPr>
        <w:t xml:space="preserve"> </w:t>
      </w:r>
      <w:r w:rsidR="00D378B0" w:rsidRPr="00A12631">
        <w:rPr>
          <w:sz w:val="20"/>
          <w:szCs w:val="20"/>
        </w:rPr>
        <w:t xml:space="preserve">Chicago Muni. Code </w:t>
      </w:r>
      <w:r w:rsidR="00706BA7">
        <w:rPr>
          <w:sz w:val="20"/>
          <w:szCs w:val="20"/>
        </w:rPr>
        <w:t xml:space="preserve">§ </w:t>
      </w:r>
      <w:r w:rsidR="00D378B0" w:rsidRPr="00A12631">
        <w:rPr>
          <w:sz w:val="20"/>
          <w:szCs w:val="20"/>
        </w:rPr>
        <w:t>2-160-020(g).</w:t>
      </w:r>
    </w:p>
    <w:p w:rsidR="00D378B0" w:rsidRPr="00A12631" w:rsidRDefault="00D378B0">
      <w:pPr>
        <w:jc w:val="both"/>
        <w:rPr>
          <w:sz w:val="20"/>
          <w:szCs w:val="20"/>
        </w:rPr>
      </w:pPr>
    </w:p>
    <w:p w:rsidR="00D378B0" w:rsidRPr="00A12631" w:rsidRDefault="00B116FC">
      <w:pPr>
        <w:pStyle w:val="TOC1"/>
        <w:numPr>
          <w:ilvl w:val="0"/>
          <w:numId w:val="1"/>
        </w:numPr>
        <w:tabs>
          <w:tab w:val="left" w:pos="-1440"/>
          <w:tab w:val="num" w:pos="720"/>
        </w:tabs>
        <w:jc w:val="both"/>
        <w:rPr>
          <w:sz w:val="20"/>
          <w:szCs w:val="20"/>
        </w:rPr>
      </w:pPr>
      <w:r w:rsidRPr="00A12631">
        <w:rPr>
          <w:b/>
          <w:bCs/>
          <w:sz w:val="20"/>
          <w:szCs w:val="20"/>
        </w:rPr>
        <w:t>“</w:t>
      </w:r>
      <w:r w:rsidR="00D378B0" w:rsidRPr="00A12631">
        <w:rPr>
          <w:b/>
          <w:bCs/>
          <w:sz w:val="20"/>
          <w:szCs w:val="20"/>
        </w:rPr>
        <w:t>Membership in one of the Protected Classes</w:t>
      </w:r>
      <w:r w:rsidR="0055547B" w:rsidRPr="00A12631">
        <w:rPr>
          <w:b/>
          <w:bCs/>
          <w:sz w:val="20"/>
          <w:szCs w:val="20"/>
        </w:rPr>
        <w:t xml:space="preserve">” </w:t>
      </w:r>
      <w:r w:rsidR="00D378B0" w:rsidRPr="00A12631">
        <w:rPr>
          <w:sz w:val="20"/>
          <w:szCs w:val="20"/>
        </w:rPr>
        <w:t>means that a person is or has, or is perceived to be or have, one or more of the following: a particular race, color, sex, gender identity, age, religion, disability, national origin, ancestry, sexual orientation, marital status, parental status, military discharge status, or source of income.</w:t>
      </w:r>
      <w:r w:rsidR="00D378B0" w:rsidRPr="00A12631">
        <w:rPr>
          <w:sz w:val="20"/>
          <w:szCs w:val="20"/>
        </w:rPr>
        <w:tab/>
      </w:r>
    </w:p>
    <w:p w:rsidR="00D378B0" w:rsidRPr="00A12631" w:rsidRDefault="00D378B0">
      <w:pPr>
        <w:jc w:val="both"/>
        <w:rPr>
          <w:sz w:val="20"/>
          <w:szCs w:val="20"/>
        </w:rPr>
      </w:pPr>
    </w:p>
    <w:p w:rsidR="00D378B0" w:rsidRPr="00A12631" w:rsidRDefault="00B116FC">
      <w:pPr>
        <w:pStyle w:val="TOC1"/>
        <w:numPr>
          <w:ilvl w:val="0"/>
          <w:numId w:val="1"/>
        </w:numPr>
        <w:tabs>
          <w:tab w:val="left" w:pos="-1440"/>
          <w:tab w:val="num" w:pos="720"/>
        </w:tabs>
        <w:jc w:val="both"/>
        <w:rPr>
          <w:sz w:val="20"/>
          <w:szCs w:val="20"/>
        </w:rPr>
      </w:pPr>
      <w:r w:rsidRPr="00A12631">
        <w:rPr>
          <w:b/>
          <w:bCs/>
          <w:sz w:val="20"/>
          <w:szCs w:val="20"/>
        </w:rPr>
        <w:t>“</w:t>
      </w:r>
      <w:r w:rsidR="00D378B0" w:rsidRPr="00A12631">
        <w:rPr>
          <w:b/>
          <w:bCs/>
          <w:sz w:val="20"/>
          <w:szCs w:val="20"/>
        </w:rPr>
        <w:t>Military Discharge Status</w:t>
      </w:r>
      <w:r w:rsidR="0055547B" w:rsidRPr="00A12631">
        <w:rPr>
          <w:b/>
          <w:bCs/>
          <w:sz w:val="20"/>
          <w:szCs w:val="20"/>
        </w:rPr>
        <w:t xml:space="preserve">” </w:t>
      </w:r>
      <w:r w:rsidR="00D378B0" w:rsidRPr="00A12631">
        <w:rPr>
          <w:sz w:val="20"/>
          <w:szCs w:val="20"/>
        </w:rPr>
        <w:t>means the fact of discharge from military status and t</w:t>
      </w:r>
      <w:r w:rsidRPr="00A12631">
        <w:rPr>
          <w:sz w:val="20"/>
          <w:szCs w:val="20"/>
        </w:rPr>
        <w:t xml:space="preserve">he reasons for such discharge. </w:t>
      </w:r>
      <w:r w:rsidR="00D378B0" w:rsidRPr="00A12631">
        <w:rPr>
          <w:sz w:val="20"/>
          <w:szCs w:val="20"/>
        </w:rPr>
        <w:t xml:space="preserve">Chicago Muni. Code </w:t>
      </w:r>
      <w:r w:rsidR="00706BA7">
        <w:rPr>
          <w:sz w:val="20"/>
          <w:szCs w:val="20"/>
        </w:rPr>
        <w:t xml:space="preserve">§ </w:t>
      </w:r>
      <w:r w:rsidR="00D378B0" w:rsidRPr="00A12631">
        <w:rPr>
          <w:sz w:val="20"/>
          <w:szCs w:val="20"/>
        </w:rPr>
        <w:t>2-160-020(h).</w:t>
      </w:r>
    </w:p>
    <w:p w:rsidR="00D378B0" w:rsidRPr="00A12631" w:rsidRDefault="00D378B0">
      <w:pPr>
        <w:jc w:val="both"/>
        <w:rPr>
          <w:sz w:val="20"/>
          <w:szCs w:val="20"/>
        </w:rPr>
      </w:pPr>
    </w:p>
    <w:p w:rsidR="00D378B0" w:rsidRPr="00A12631" w:rsidRDefault="00B116FC">
      <w:pPr>
        <w:pStyle w:val="TOC1"/>
        <w:numPr>
          <w:ilvl w:val="0"/>
          <w:numId w:val="1"/>
        </w:numPr>
        <w:tabs>
          <w:tab w:val="left" w:pos="-1440"/>
          <w:tab w:val="num" w:pos="720"/>
        </w:tabs>
        <w:jc w:val="both"/>
        <w:rPr>
          <w:sz w:val="20"/>
          <w:szCs w:val="20"/>
        </w:rPr>
      </w:pPr>
      <w:r w:rsidRPr="00A12631">
        <w:rPr>
          <w:b/>
          <w:bCs/>
          <w:sz w:val="20"/>
          <w:szCs w:val="20"/>
        </w:rPr>
        <w:t>“</w:t>
      </w:r>
      <w:r w:rsidR="00D378B0" w:rsidRPr="00A12631">
        <w:rPr>
          <w:b/>
          <w:bCs/>
          <w:sz w:val="20"/>
          <w:szCs w:val="20"/>
        </w:rPr>
        <w:t>National Origin</w:t>
      </w:r>
      <w:r w:rsidR="0055547B" w:rsidRPr="00A12631">
        <w:rPr>
          <w:b/>
          <w:bCs/>
          <w:sz w:val="20"/>
          <w:szCs w:val="20"/>
        </w:rPr>
        <w:t xml:space="preserve">” </w:t>
      </w:r>
      <w:r w:rsidR="00D378B0" w:rsidRPr="00A12631">
        <w:rPr>
          <w:sz w:val="20"/>
          <w:szCs w:val="20"/>
        </w:rPr>
        <w:t>means the place in which a person or one of his or her ancestors was born.</w:t>
      </w:r>
      <w:r w:rsidRPr="00A12631">
        <w:rPr>
          <w:sz w:val="20"/>
          <w:szCs w:val="20"/>
        </w:rPr>
        <w:t xml:space="preserve"> </w:t>
      </w:r>
      <w:r w:rsidR="00D378B0" w:rsidRPr="00A12631">
        <w:rPr>
          <w:sz w:val="20"/>
          <w:szCs w:val="20"/>
        </w:rPr>
        <w:t>Being of a particular national origin means that a person has or is perceived to have the physical, cultural, or linguistic characteristics of a particular national origin group.</w:t>
      </w:r>
    </w:p>
    <w:p w:rsidR="00D378B0" w:rsidRPr="00A12631" w:rsidRDefault="00D378B0">
      <w:pPr>
        <w:jc w:val="both"/>
        <w:rPr>
          <w:sz w:val="20"/>
          <w:szCs w:val="20"/>
        </w:rPr>
      </w:pPr>
    </w:p>
    <w:p w:rsidR="00D378B0" w:rsidRPr="00A12631" w:rsidRDefault="00B116FC">
      <w:pPr>
        <w:pStyle w:val="TOC1"/>
        <w:numPr>
          <w:ilvl w:val="0"/>
          <w:numId w:val="1"/>
        </w:numPr>
        <w:tabs>
          <w:tab w:val="left" w:pos="-1440"/>
          <w:tab w:val="num" w:pos="720"/>
        </w:tabs>
        <w:jc w:val="both"/>
        <w:rPr>
          <w:sz w:val="20"/>
          <w:szCs w:val="20"/>
        </w:rPr>
      </w:pPr>
      <w:r w:rsidRPr="00A12631">
        <w:rPr>
          <w:b/>
          <w:bCs/>
          <w:sz w:val="20"/>
          <w:szCs w:val="20"/>
        </w:rPr>
        <w:t>“</w:t>
      </w:r>
      <w:r w:rsidR="00D378B0" w:rsidRPr="00A12631">
        <w:rPr>
          <w:b/>
          <w:bCs/>
          <w:sz w:val="20"/>
          <w:szCs w:val="20"/>
        </w:rPr>
        <w:t>Ordinance</w:t>
      </w:r>
      <w:r w:rsidR="0055547B" w:rsidRPr="00A12631">
        <w:rPr>
          <w:b/>
          <w:bCs/>
          <w:sz w:val="20"/>
          <w:szCs w:val="20"/>
        </w:rPr>
        <w:t xml:space="preserve">” </w:t>
      </w:r>
      <w:r w:rsidR="00D378B0" w:rsidRPr="00A12631">
        <w:rPr>
          <w:sz w:val="20"/>
          <w:szCs w:val="20"/>
        </w:rPr>
        <w:t xml:space="preserve">means one or more of the Chicago Human Rights Ordinance, Chicago Muni. Code Ch. 2-160-010 </w:t>
      </w:r>
      <w:r w:rsidR="00D378B0" w:rsidRPr="00A12631">
        <w:rPr>
          <w:i/>
          <w:iCs/>
          <w:sz w:val="20"/>
          <w:szCs w:val="20"/>
        </w:rPr>
        <w:t xml:space="preserve">et seq. </w:t>
      </w:r>
      <w:r w:rsidR="00D378B0" w:rsidRPr="00A12631">
        <w:rPr>
          <w:sz w:val="20"/>
          <w:szCs w:val="20"/>
        </w:rPr>
        <w:t>(sometimes referred to herein as</w:t>
      </w:r>
      <w:r w:rsidRPr="00A12631">
        <w:rPr>
          <w:sz w:val="20"/>
          <w:szCs w:val="20"/>
        </w:rPr>
        <w:t xml:space="preserve"> “</w:t>
      </w:r>
      <w:r w:rsidR="00D378B0" w:rsidRPr="00A12631">
        <w:rPr>
          <w:sz w:val="20"/>
          <w:szCs w:val="20"/>
        </w:rPr>
        <w:t>HRO</w:t>
      </w:r>
      <w:r w:rsidRPr="00A12631">
        <w:rPr>
          <w:sz w:val="20"/>
          <w:szCs w:val="20"/>
        </w:rPr>
        <w:t>”</w:t>
      </w:r>
      <w:r w:rsidR="00D378B0" w:rsidRPr="00A12631">
        <w:rPr>
          <w:sz w:val="20"/>
          <w:szCs w:val="20"/>
        </w:rPr>
        <w:t>); the Chicago Fair Housing Ordinance, Chicago Muni. Code Ch</w:t>
      </w:r>
      <w:r w:rsidRPr="00A12631">
        <w:rPr>
          <w:sz w:val="20"/>
          <w:szCs w:val="20"/>
        </w:rPr>
        <w:t>.</w:t>
      </w:r>
      <w:r w:rsidR="00D378B0" w:rsidRPr="00A12631">
        <w:rPr>
          <w:sz w:val="20"/>
          <w:szCs w:val="20"/>
        </w:rPr>
        <w:t xml:space="preserve"> 5-8-010 </w:t>
      </w:r>
      <w:r w:rsidR="00D378B0" w:rsidRPr="00A12631">
        <w:rPr>
          <w:i/>
          <w:iCs/>
          <w:sz w:val="20"/>
          <w:szCs w:val="20"/>
        </w:rPr>
        <w:t>et seq.</w:t>
      </w:r>
      <w:r w:rsidR="00D378B0" w:rsidRPr="00A12631">
        <w:rPr>
          <w:sz w:val="20"/>
          <w:szCs w:val="20"/>
        </w:rPr>
        <w:t xml:space="preserve"> (sometimes referred to herein as</w:t>
      </w:r>
      <w:r w:rsidRPr="00A12631">
        <w:rPr>
          <w:sz w:val="20"/>
          <w:szCs w:val="20"/>
        </w:rPr>
        <w:t xml:space="preserve"> “</w:t>
      </w:r>
      <w:r w:rsidR="00D378B0" w:rsidRPr="00A12631">
        <w:rPr>
          <w:sz w:val="20"/>
          <w:szCs w:val="20"/>
        </w:rPr>
        <w:t>FHO</w:t>
      </w:r>
      <w:r w:rsidRPr="00A12631">
        <w:rPr>
          <w:sz w:val="20"/>
          <w:szCs w:val="20"/>
        </w:rPr>
        <w:t>”</w:t>
      </w:r>
      <w:r w:rsidR="00D378B0" w:rsidRPr="00A12631">
        <w:rPr>
          <w:sz w:val="20"/>
          <w:szCs w:val="20"/>
        </w:rPr>
        <w:t xml:space="preserve">); and/or the Enabling Ordinance establishing the Chicago Commission on Human Relations, Chicago Muni. Code </w:t>
      </w:r>
      <w:r w:rsidR="00706BA7">
        <w:rPr>
          <w:sz w:val="20"/>
          <w:szCs w:val="20"/>
        </w:rPr>
        <w:t xml:space="preserve">§ </w:t>
      </w:r>
      <w:r w:rsidR="00D378B0" w:rsidRPr="00A12631">
        <w:rPr>
          <w:sz w:val="20"/>
          <w:szCs w:val="20"/>
        </w:rPr>
        <w:t xml:space="preserve">2-120-480 </w:t>
      </w:r>
      <w:r w:rsidR="00D378B0" w:rsidRPr="00A12631">
        <w:rPr>
          <w:i/>
          <w:iCs/>
          <w:sz w:val="20"/>
          <w:szCs w:val="20"/>
        </w:rPr>
        <w:t>et seq.</w:t>
      </w:r>
      <w:r w:rsidRPr="00A12631">
        <w:rPr>
          <w:sz w:val="20"/>
          <w:szCs w:val="20"/>
        </w:rPr>
        <w:t xml:space="preserve"> </w:t>
      </w:r>
    </w:p>
    <w:p w:rsidR="00D378B0" w:rsidRPr="00A12631" w:rsidRDefault="00D378B0">
      <w:pPr>
        <w:jc w:val="both"/>
        <w:rPr>
          <w:sz w:val="20"/>
          <w:szCs w:val="20"/>
        </w:rPr>
      </w:pPr>
    </w:p>
    <w:p w:rsidR="00D378B0" w:rsidRPr="00A12631" w:rsidRDefault="00B116FC">
      <w:pPr>
        <w:pStyle w:val="TOC1"/>
        <w:numPr>
          <w:ilvl w:val="0"/>
          <w:numId w:val="1"/>
        </w:numPr>
        <w:tabs>
          <w:tab w:val="left" w:pos="-1440"/>
          <w:tab w:val="num" w:pos="720"/>
        </w:tabs>
        <w:jc w:val="both"/>
        <w:rPr>
          <w:sz w:val="20"/>
          <w:szCs w:val="20"/>
        </w:rPr>
      </w:pPr>
      <w:r w:rsidRPr="00A12631">
        <w:rPr>
          <w:b/>
          <w:bCs/>
          <w:sz w:val="20"/>
          <w:szCs w:val="20"/>
        </w:rPr>
        <w:t>“</w:t>
      </w:r>
      <w:r w:rsidR="00D378B0" w:rsidRPr="00A12631">
        <w:rPr>
          <w:b/>
          <w:bCs/>
          <w:sz w:val="20"/>
          <w:szCs w:val="20"/>
        </w:rPr>
        <w:t>Parental Status</w:t>
      </w:r>
      <w:r w:rsidR="0055547B" w:rsidRPr="00A12631">
        <w:rPr>
          <w:b/>
          <w:bCs/>
          <w:sz w:val="20"/>
          <w:szCs w:val="20"/>
        </w:rPr>
        <w:t xml:space="preserve">” </w:t>
      </w:r>
      <w:r w:rsidR="00D378B0" w:rsidRPr="00A12631">
        <w:rPr>
          <w:sz w:val="20"/>
          <w:szCs w:val="20"/>
        </w:rPr>
        <w:t>means the status of living with one or more dependent minor or disabled children.</w:t>
      </w:r>
      <w:r w:rsidRPr="00A12631">
        <w:rPr>
          <w:sz w:val="20"/>
          <w:szCs w:val="20"/>
        </w:rPr>
        <w:t xml:space="preserve"> </w:t>
      </w:r>
      <w:r w:rsidR="00D378B0" w:rsidRPr="00A12631">
        <w:rPr>
          <w:sz w:val="20"/>
          <w:szCs w:val="20"/>
        </w:rPr>
        <w:t xml:space="preserve">Chicago Muni. Code </w:t>
      </w:r>
      <w:r w:rsidR="00706BA7">
        <w:rPr>
          <w:sz w:val="20"/>
          <w:szCs w:val="20"/>
        </w:rPr>
        <w:t xml:space="preserve">§ </w:t>
      </w:r>
      <w:r w:rsidR="00D378B0" w:rsidRPr="00A12631">
        <w:rPr>
          <w:sz w:val="20"/>
          <w:szCs w:val="20"/>
        </w:rPr>
        <w:t>2-160-020(i).</w:t>
      </w:r>
    </w:p>
    <w:p w:rsidR="00D378B0" w:rsidRPr="00A12631" w:rsidRDefault="00D378B0">
      <w:pPr>
        <w:jc w:val="both"/>
        <w:rPr>
          <w:sz w:val="20"/>
          <w:szCs w:val="20"/>
        </w:rPr>
      </w:pPr>
    </w:p>
    <w:p w:rsidR="00D378B0" w:rsidRPr="00A12631" w:rsidRDefault="00B116FC">
      <w:pPr>
        <w:pStyle w:val="TOC1"/>
        <w:numPr>
          <w:ilvl w:val="0"/>
          <w:numId w:val="1"/>
        </w:numPr>
        <w:tabs>
          <w:tab w:val="left" w:pos="-1440"/>
          <w:tab w:val="num" w:pos="720"/>
        </w:tabs>
        <w:jc w:val="both"/>
        <w:rPr>
          <w:sz w:val="20"/>
          <w:szCs w:val="20"/>
        </w:rPr>
      </w:pPr>
      <w:r w:rsidRPr="00A12631">
        <w:rPr>
          <w:b/>
          <w:bCs/>
          <w:sz w:val="20"/>
          <w:szCs w:val="20"/>
        </w:rPr>
        <w:t>“</w:t>
      </w:r>
      <w:r w:rsidR="00D378B0" w:rsidRPr="00A12631">
        <w:rPr>
          <w:b/>
          <w:bCs/>
          <w:sz w:val="20"/>
          <w:szCs w:val="20"/>
        </w:rPr>
        <w:t>Party</w:t>
      </w:r>
      <w:r w:rsidR="0055547B" w:rsidRPr="00A12631">
        <w:rPr>
          <w:b/>
          <w:bCs/>
          <w:sz w:val="20"/>
          <w:szCs w:val="20"/>
        </w:rPr>
        <w:t xml:space="preserve">” </w:t>
      </w:r>
      <w:r w:rsidR="00D378B0" w:rsidRPr="00A12631">
        <w:rPr>
          <w:sz w:val="20"/>
          <w:szCs w:val="20"/>
        </w:rPr>
        <w:t>or</w:t>
      </w:r>
      <w:r w:rsidRPr="00A12631">
        <w:rPr>
          <w:sz w:val="20"/>
          <w:szCs w:val="20"/>
        </w:rPr>
        <w:t xml:space="preserve"> “</w:t>
      </w:r>
      <w:r w:rsidR="00D378B0" w:rsidRPr="00A12631">
        <w:rPr>
          <w:b/>
          <w:bCs/>
          <w:sz w:val="20"/>
          <w:szCs w:val="20"/>
        </w:rPr>
        <w:t>Parties</w:t>
      </w:r>
      <w:r w:rsidR="0055547B" w:rsidRPr="00A12631">
        <w:rPr>
          <w:b/>
          <w:bCs/>
          <w:sz w:val="20"/>
          <w:szCs w:val="20"/>
        </w:rPr>
        <w:t xml:space="preserve">” </w:t>
      </w:r>
      <w:r w:rsidR="00D378B0" w:rsidRPr="00A12631">
        <w:rPr>
          <w:sz w:val="20"/>
          <w:szCs w:val="20"/>
        </w:rPr>
        <w:t>means either a complainant or a respondent.</w:t>
      </w:r>
      <w:r w:rsidRPr="00A12631">
        <w:rPr>
          <w:sz w:val="20"/>
          <w:szCs w:val="20"/>
        </w:rPr>
        <w:t xml:space="preserve"> “</w:t>
      </w:r>
      <w:r w:rsidR="00D378B0" w:rsidRPr="00A12631">
        <w:rPr>
          <w:b/>
          <w:bCs/>
          <w:sz w:val="20"/>
          <w:szCs w:val="20"/>
        </w:rPr>
        <w:t>Person</w:t>
      </w:r>
      <w:r w:rsidR="0055547B" w:rsidRPr="00A12631">
        <w:rPr>
          <w:b/>
          <w:bCs/>
          <w:sz w:val="20"/>
          <w:szCs w:val="20"/>
        </w:rPr>
        <w:t xml:space="preserve">” </w:t>
      </w:r>
      <w:r w:rsidR="00D378B0" w:rsidRPr="00A12631">
        <w:rPr>
          <w:sz w:val="20"/>
          <w:szCs w:val="20"/>
        </w:rPr>
        <w:t>means, but is not limited, to, one or more individuals, corporations, partnerships, political subdivisions, municipal corporations or other governmental units or agencies, associations, labor organizations, joint apprenticeship programs, legal representatives, mutual companies, joint stock companies, trusts, unincorporated organizations, trustees in cases under Title 11 of the United States Code, receivers, trustees or other fiduciaries, and any successors or assigns thereof.</w:t>
      </w:r>
    </w:p>
    <w:p w:rsidR="00D378B0" w:rsidRPr="00A12631" w:rsidRDefault="00D378B0">
      <w:pPr>
        <w:jc w:val="both"/>
        <w:rPr>
          <w:sz w:val="20"/>
          <w:szCs w:val="20"/>
        </w:rPr>
      </w:pPr>
    </w:p>
    <w:p w:rsidR="00D378B0" w:rsidRPr="00A12631" w:rsidRDefault="00B116FC">
      <w:pPr>
        <w:pStyle w:val="TOC1"/>
        <w:numPr>
          <w:ilvl w:val="0"/>
          <w:numId w:val="1"/>
        </w:numPr>
        <w:tabs>
          <w:tab w:val="left" w:pos="-1440"/>
          <w:tab w:val="num" w:pos="720"/>
        </w:tabs>
        <w:jc w:val="both"/>
        <w:rPr>
          <w:sz w:val="20"/>
          <w:szCs w:val="20"/>
        </w:rPr>
      </w:pPr>
      <w:r w:rsidRPr="00A12631">
        <w:rPr>
          <w:b/>
          <w:bCs/>
          <w:sz w:val="20"/>
          <w:szCs w:val="20"/>
        </w:rPr>
        <w:t>“</w:t>
      </w:r>
      <w:r w:rsidR="00D378B0" w:rsidRPr="00A12631">
        <w:rPr>
          <w:b/>
          <w:bCs/>
          <w:sz w:val="20"/>
          <w:szCs w:val="20"/>
        </w:rPr>
        <w:t>Protected Class</w:t>
      </w:r>
      <w:r w:rsidR="0055547B" w:rsidRPr="00A12631">
        <w:rPr>
          <w:b/>
          <w:bCs/>
          <w:sz w:val="20"/>
          <w:szCs w:val="20"/>
        </w:rPr>
        <w:t xml:space="preserve">” </w:t>
      </w:r>
      <w:r w:rsidR="00D378B0" w:rsidRPr="00A12631">
        <w:rPr>
          <w:sz w:val="20"/>
          <w:szCs w:val="20"/>
        </w:rPr>
        <w:t xml:space="preserve">means one or more of the following: race, color, sex, gender identity, age, religion, </w:t>
      </w:r>
      <w:r w:rsidR="00D378B0" w:rsidRPr="00A12631">
        <w:rPr>
          <w:sz w:val="20"/>
          <w:szCs w:val="20"/>
        </w:rPr>
        <w:lastRenderedPageBreak/>
        <w:t>disability, national origin, ancestry, sexual orientation, marital status, parental status, military discharge status, or source of income.</w:t>
      </w:r>
    </w:p>
    <w:p w:rsidR="00D378B0" w:rsidRPr="00A12631" w:rsidRDefault="00D378B0">
      <w:pPr>
        <w:jc w:val="both"/>
        <w:rPr>
          <w:sz w:val="20"/>
          <w:szCs w:val="20"/>
        </w:rPr>
      </w:pPr>
    </w:p>
    <w:p w:rsidR="00D378B0" w:rsidRPr="00A12631" w:rsidRDefault="00B116FC">
      <w:pPr>
        <w:pStyle w:val="TOC1"/>
        <w:numPr>
          <w:ilvl w:val="0"/>
          <w:numId w:val="1"/>
        </w:numPr>
        <w:tabs>
          <w:tab w:val="left" w:pos="-1440"/>
          <w:tab w:val="num" w:pos="720"/>
        </w:tabs>
        <w:jc w:val="both"/>
        <w:rPr>
          <w:sz w:val="20"/>
          <w:szCs w:val="20"/>
        </w:rPr>
      </w:pPr>
      <w:r w:rsidRPr="00A12631">
        <w:rPr>
          <w:b/>
          <w:bCs/>
          <w:sz w:val="20"/>
          <w:szCs w:val="20"/>
        </w:rPr>
        <w:t>“</w:t>
      </w:r>
      <w:r w:rsidR="00D378B0" w:rsidRPr="00A12631">
        <w:rPr>
          <w:b/>
          <w:bCs/>
          <w:sz w:val="20"/>
          <w:szCs w:val="20"/>
        </w:rPr>
        <w:t>Public Accommodation</w:t>
      </w:r>
      <w:r w:rsidR="0055547B" w:rsidRPr="00A12631">
        <w:rPr>
          <w:b/>
          <w:bCs/>
          <w:sz w:val="20"/>
          <w:szCs w:val="20"/>
        </w:rPr>
        <w:t xml:space="preserve">” </w:t>
      </w:r>
      <w:r w:rsidR="00D378B0" w:rsidRPr="00A12631">
        <w:rPr>
          <w:sz w:val="20"/>
          <w:szCs w:val="20"/>
        </w:rPr>
        <w:t>means a place, business establishment, or agency that sells, leases, provides, or offers any product, facility, or service to the general public, regardless of ownership or operation (i) by a public body or agency, (ii) for or without regard to profit, or (iii) for a fee or not for a fee.</w:t>
      </w:r>
      <w:r w:rsidRPr="00A12631">
        <w:rPr>
          <w:sz w:val="20"/>
          <w:szCs w:val="20"/>
        </w:rPr>
        <w:t xml:space="preserve"> </w:t>
      </w:r>
      <w:r w:rsidR="00D378B0" w:rsidRPr="00A12631">
        <w:rPr>
          <w:sz w:val="20"/>
          <w:szCs w:val="20"/>
        </w:rPr>
        <w:t>An institution, club, association or other place of accommodation which has more than 400 members and provides regular meal service and regularly receives payment for dues, fees, accommodations, facilities, or services from or on behalf of non-members for the furtherance of trade or business shall be considered a place of public accommodation.</w:t>
      </w:r>
      <w:r w:rsidRPr="00A12631">
        <w:rPr>
          <w:sz w:val="20"/>
          <w:szCs w:val="20"/>
        </w:rPr>
        <w:t xml:space="preserve"> </w:t>
      </w:r>
      <w:r w:rsidR="00D378B0" w:rsidRPr="00A12631">
        <w:rPr>
          <w:sz w:val="20"/>
          <w:szCs w:val="20"/>
        </w:rPr>
        <w:t xml:space="preserve">Chicago Muni. Code </w:t>
      </w:r>
      <w:r w:rsidR="00706BA7">
        <w:rPr>
          <w:sz w:val="20"/>
          <w:szCs w:val="20"/>
        </w:rPr>
        <w:t xml:space="preserve">§ </w:t>
      </w:r>
      <w:r w:rsidR="00D378B0" w:rsidRPr="00A12631">
        <w:rPr>
          <w:sz w:val="20"/>
          <w:szCs w:val="20"/>
        </w:rPr>
        <w:t>2-160-020(j).</w:t>
      </w:r>
    </w:p>
    <w:p w:rsidR="00D378B0" w:rsidRPr="00A12631" w:rsidRDefault="00D378B0">
      <w:pPr>
        <w:jc w:val="both"/>
        <w:rPr>
          <w:sz w:val="20"/>
          <w:szCs w:val="20"/>
        </w:rPr>
      </w:pPr>
    </w:p>
    <w:p w:rsidR="00D378B0" w:rsidRPr="00A12631" w:rsidRDefault="00B116FC">
      <w:pPr>
        <w:pStyle w:val="TOC1"/>
        <w:numPr>
          <w:ilvl w:val="0"/>
          <w:numId w:val="1"/>
        </w:numPr>
        <w:tabs>
          <w:tab w:val="left" w:pos="-1440"/>
          <w:tab w:val="num" w:pos="720"/>
        </w:tabs>
        <w:jc w:val="both"/>
        <w:rPr>
          <w:sz w:val="20"/>
          <w:szCs w:val="20"/>
        </w:rPr>
      </w:pPr>
      <w:r w:rsidRPr="00A12631">
        <w:rPr>
          <w:b/>
          <w:bCs/>
          <w:sz w:val="20"/>
          <w:szCs w:val="20"/>
        </w:rPr>
        <w:t>“</w:t>
      </w:r>
      <w:r w:rsidR="00D378B0" w:rsidRPr="00A12631">
        <w:rPr>
          <w:b/>
          <w:bCs/>
          <w:sz w:val="20"/>
          <w:szCs w:val="20"/>
        </w:rPr>
        <w:t>Religion</w:t>
      </w:r>
      <w:r w:rsidR="0055547B" w:rsidRPr="00A12631">
        <w:rPr>
          <w:b/>
          <w:bCs/>
          <w:sz w:val="20"/>
          <w:szCs w:val="20"/>
        </w:rPr>
        <w:t xml:space="preserve">” </w:t>
      </w:r>
      <w:r w:rsidR="00D378B0" w:rsidRPr="00A12631">
        <w:rPr>
          <w:sz w:val="20"/>
          <w:szCs w:val="20"/>
        </w:rPr>
        <w:t xml:space="preserve">means all aspects of religious observance and practice, as well as belief, except that with respect to employers </w:t>
      </w:r>
      <w:r w:rsidR="0055547B" w:rsidRPr="00A12631">
        <w:rPr>
          <w:sz w:val="20"/>
          <w:szCs w:val="20"/>
        </w:rPr>
        <w:t>“</w:t>
      </w:r>
      <w:r w:rsidR="00D378B0" w:rsidRPr="00A12631">
        <w:rPr>
          <w:sz w:val="20"/>
          <w:szCs w:val="20"/>
        </w:rPr>
        <w:t>religion</w:t>
      </w:r>
      <w:r w:rsidR="0055547B" w:rsidRPr="00A12631">
        <w:rPr>
          <w:sz w:val="20"/>
          <w:szCs w:val="20"/>
        </w:rPr>
        <w:t>”</w:t>
      </w:r>
      <w:r w:rsidR="00D378B0" w:rsidRPr="00A12631">
        <w:rPr>
          <w:sz w:val="20"/>
          <w:szCs w:val="20"/>
        </w:rPr>
        <w:t xml:space="preserve"> has the meaning ascribed to it in Section 2-160-050 of the Municipal Code of Chicago.</w:t>
      </w:r>
      <w:r w:rsidRPr="00A12631">
        <w:rPr>
          <w:sz w:val="20"/>
          <w:szCs w:val="20"/>
        </w:rPr>
        <w:t xml:space="preserve"> </w:t>
      </w:r>
      <w:r w:rsidR="00D378B0" w:rsidRPr="00A12631">
        <w:rPr>
          <w:sz w:val="20"/>
          <w:szCs w:val="20"/>
        </w:rPr>
        <w:t xml:space="preserve">Chicago Muni. Code </w:t>
      </w:r>
      <w:r w:rsidR="00706BA7">
        <w:rPr>
          <w:sz w:val="20"/>
          <w:szCs w:val="20"/>
        </w:rPr>
        <w:t xml:space="preserve">§ </w:t>
      </w:r>
      <w:r w:rsidR="00D378B0" w:rsidRPr="00A12631">
        <w:rPr>
          <w:sz w:val="20"/>
          <w:szCs w:val="20"/>
        </w:rPr>
        <w:t>2-160-020(k).</w:t>
      </w:r>
    </w:p>
    <w:p w:rsidR="00D378B0" w:rsidRPr="00A12631" w:rsidRDefault="00D378B0">
      <w:pPr>
        <w:jc w:val="both"/>
        <w:rPr>
          <w:sz w:val="20"/>
          <w:szCs w:val="20"/>
        </w:rPr>
      </w:pPr>
    </w:p>
    <w:p w:rsidR="00D378B0" w:rsidRPr="00A12631" w:rsidRDefault="00B116FC">
      <w:pPr>
        <w:pStyle w:val="TOC1"/>
        <w:numPr>
          <w:ilvl w:val="0"/>
          <w:numId w:val="1"/>
        </w:numPr>
        <w:tabs>
          <w:tab w:val="left" w:pos="-1440"/>
          <w:tab w:val="num" w:pos="720"/>
        </w:tabs>
        <w:jc w:val="both"/>
        <w:rPr>
          <w:sz w:val="20"/>
          <w:szCs w:val="20"/>
        </w:rPr>
      </w:pPr>
      <w:r w:rsidRPr="00A12631">
        <w:rPr>
          <w:b/>
          <w:bCs/>
          <w:sz w:val="20"/>
          <w:szCs w:val="20"/>
        </w:rPr>
        <w:t>“</w:t>
      </w:r>
      <w:r w:rsidR="00D378B0" w:rsidRPr="00A12631">
        <w:rPr>
          <w:b/>
          <w:bCs/>
          <w:sz w:val="20"/>
          <w:szCs w:val="20"/>
        </w:rPr>
        <w:t>Respondent</w:t>
      </w:r>
      <w:r w:rsidR="0055547B" w:rsidRPr="00A12631">
        <w:rPr>
          <w:b/>
          <w:bCs/>
          <w:sz w:val="20"/>
          <w:szCs w:val="20"/>
        </w:rPr>
        <w:t xml:space="preserve">” </w:t>
      </w:r>
      <w:r w:rsidR="00D378B0" w:rsidRPr="00A12631">
        <w:rPr>
          <w:sz w:val="20"/>
          <w:szCs w:val="20"/>
        </w:rPr>
        <w:t>means any</w:t>
      </w:r>
      <w:r w:rsidRPr="00A12631">
        <w:rPr>
          <w:sz w:val="20"/>
          <w:szCs w:val="20"/>
        </w:rPr>
        <w:t xml:space="preserve"> “</w:t>
      </w:r>
      <w:r w:rsidR="00D378B0" w:rsidRPr="00A12631">
        <w:rPr>
          <w:sz w:val="20"/>
          <w:szCs w:val="20"/>
        </w:rPr>
        <w:t>person,</w:t>
      </w:r>
      <w:r w:rsidR="0055547B" w:rsidRPr="00A12631">
        <w:rPr>
          <w:sz w:val="20"/>
          <w:szCs w:val="20"/>
        </w:rPr>
        <w:t xml:space="preserve">” </w:t>
      </w:r>
      <w:r w:rsidR="00D378B0" w:rsidRPr="00A12631">
        <w:rPr>
          <w:sz w:val="20"/>
          <w:szCs w:val="20"/>
        </w:rPr>
        <w:t>as defined herein, alleged by a complainant to have committed an ordinance violation.</w:t>
      </w:r>
    </w:p>
    <w:p w:rsidR="00D378B0" w:rsidRPr="00A12631" w:rsidRDefault="00D378B0">
      <w:pPr>
        <w:jc w:val="both"/>
        <w:rPr>
          <w:sz w:val="20"/>
          <w:szCs w:val="20"/>
        </w:rPr>
      </w:pPr>
    </w:p>
    <w:p w:rsidR="00D378B0" w:rsidRPr="00A12631" w:rsidRDefault="00B116FC">
      <w:pPr>
        <w:pStyle w:val="TOC1"/>
        <w:numPr>
          <w:ilvl w:val="0"/>
          <w:numId w:val="1"/>
        </w:numPr>
        <w:tabs>
          <w:tab w:val="left" w:pos="-1440"/>
          <w:tab w:val="num" w:pos="720"/>
        </w:tabs>
        <w:jc w:val="both"/>
        <w:rPr>
          <w:sz w:val="20"/>
          <w:szCs w:val="20"/>
        </w:rPr>
      </w:pPr>
      <w:r w:rsidRPr="00A12631">
        <w:rPr>
          <w:b/>
          <w:bCs/>
          <w:sz w:val="20"/>
          <w:szCs w:val="20"/>
        </w:rPr>
        <w:t>“</w:t>
      </w:r>
      <w:r w:rsidR="00D378B0" w:rsidRPr="00A12631">
        <w:rPr>
          <w:b/>
          <w:bCs/>
          <w:sz w:val="20"/>
          <w:szCs w:val="20"/>
        </w:rPr>
        <w:t>Sex</w:t>
      </w:r>
      <w:r w:rsidR="0055547B" w:rsidRPr="00A12631">
        <w:rPr>
          <w:b/>
          <w:bCs/>
          <w:sz w:val="20"/>
          <w:szCs w:val="20"/>
        </w:rPr>
        <w:t xml:space="preserve">” </w:t>
      </w:r>
      <w:r w:rsidR="00D378B0" w:rsidRPr="00A12631">
        <w:rPr>
          <w:sz w:val="20"/>
          <w:szCs w:val="20"/>
        </w:rPr>
        <w:t>means the status of being male or female.</w:t>
      </w:r>
    </w:p>
    <w:p w:rsidR="00D378B0" w:rsidRPr="00A12631" w:rsidRDefault="00D378B0">
      <w:pPr>
        <w:jc w:val="both"/>
        <w:rPr>
          <w:sz w:val="20"/>
          <w:szCs w:val="20"/>
        </w:rPr>
      </w:pPr>
    </w:p>
    <w:p w:rsidR="00D378B0" w:rsidRPr="00A12631" w:rsidRDefault="00B116FC">
      <w:pPr>
        <w:pStyle w:val="TOC1"/>
        <w:numPr>
          <w:ilvl w:val="0"/>
          <w:numId w:val="1"/>
        </w:numPr>
        <w:tabs>
          <w:tab w:val="left" w:pos="-1440"/>
          <w:tab w:val="num" w:pos="720"/>
        </w:tabs>
        <w:jc w:val="both"/>
        <w:rPr>
          <w:sz w:val="20"/>
          <w:szCs w:val="20"/>
        </w:rPr>
      </w:pPr>
      <w:r w:rsidRPr="00A12631">
        <w:rPr>
          <w:b/>
          <w:bCs/>
          <w:sz w:val="20"/>
          <w:szCs w:val="20"/>
        </w:rPr>
        <w:t>“</w:t>
      </w:r>
      <w:r w:rsidR="00D378B0" w:rsidRPr="00A12631">
        <w:rPr>
          <w:b/>
          <w:bCs/>
          <w:sz w:val="20"/>
          <w:szCs w:val="20"/>
        </w:rPr>
        <w:t>Sexual Harassment</w:t>
      </w:r>
      <w:r w:rsidR="0055547B" w:rsidRPr="00A12631">
        <w:rPr>
          <w:b/>
          <w:bCs/>
          <w:sz w:val="20"/>
          <w:szCs w:val="20"/>
        </w:rPr>
        <w:t xml:space="preserve">” </w:t>
      </w:r>
      <w:r w:rsidR="00D378B0" w:rsidRPr="00A12631">
        <w:rPr>
          <w:sz w:val="20"/>
          <w:szCs w:val="20"/>
        </w:rPr>
        <w:t>means any unwelcome sexual advances or requests for sexual favors or conduct of a sexual nature when (i) submission to such conduct is made either explicitly or implicitly a term or condition of an individual</w:t>
      </w:r>
      <w:r w:rsidR="0055547B" w:rsidRPr="00A12631">
        <w:rPr>
          <w:sz w:val="20"/>
          <w:szCs w:val="20"/>
        </w:rPr>
        <w:t>’s</w:t>
      </w:r>
      <w:r w:rsidR="00D378B0" w:rsidRPr="00A12631">
        <w:rPr>
          <w:sz w:val="20"/>
          <w:szCs w:val="20"/>
        </w:rPr>
        <w:t xml:space="preserve"> employment, or (ii) submission to or rejection of such conduct by an individual is used as the basis for any employment decision affecting the individual, or (iii) such conduct has the purpose or effect of substantially interfering with an individual</w:t>
      </w:r>
      <w:r w:rsidR="0055547B" w:rsidRPr="00A12631">
        <w:rPr>
          <w:sz w:val="20"/>
          <w:szCs w:val="20"/>
        </w:rPr>
        <w:t>’s</w:t>
      </w:r>
      <w:r w:rsidR="00D378B0" w:rsidRPr="00A12631">
        <w:rPr>
          <w:sz w:val="20"/>
          <w:szCs w:val="20"/>
        </w:rPr>
        <w:t xml:space="preserve"> work performance or creating an intimidating, hostile, or offensive working environment.</w:t>
      </w:r>
      <w:r w:rsidRPr="00A12631">
        <w:rPr>
          <w:sz w:val="20"/>
          <w:szCs w:val="20"/>
        </w:rPr>
        <w:t xml:space="preserve"> </w:t>
      </w:r>
      <w:r w:rsidR="00D378B0" w:rsidRPr="00A12631">
        <w:rPr>
          <w:sz w:val="20"/>
          <w:szCs w:val="20"/>
        </w:rPr>
        <w:t xml:space="preserve">Chicago Muni. Code </w:t>
      </w:r>
      <w:r w:rsidR="00706BA7">
        <w:rPr>
          <w:sz w:val="20"/>
          <w:szCs w:val="20"/>
        </w:rPr>
        <w:t xml:space="preserve">§ </w:t>
      </w:r>
      <w:r w:rsidR="00D378B0" w:rsidRPr="00A12631">
        <w:rPr>
          <w:sz w:val="20"/>
          <w:szCs w:val="20"/>
        </w:rPr>
        <w:t>2-160-010(m); see also Subpart 340.100, Reg. 420.170, and Reg. 520.140.</w:t>
      </w:r>
      <w:r w:rsidRPr="00A12631">
        <w:rPr>
          <w:sz w:val="20"/>
          <w:szCs w:val="20"/>
        </w:rPr>
        <w:t xml:space="preserve"> </w:t>
      </w:r>
      <w:r w:rsidR="00D378B0" w:rsidRPr="00A12631">
        <w:rPr>
          <w:sz w:val="20"/>
          <w:szCs w:val="20"/>
        </w:rPr>
        <w:t xml:space="preserve">Chicago Muni. Code </w:t>
      </w:r>
      <w:r w:rsidR="00706BA7">
        <w:rPr>
          <w:sz w:val="20"/>
          <w:szCs w:val="20"/>
        </w:rPr>
        <w:t xml:space="preserve">§ </w:t>
      </w:r>
      <w:r w:rsidR="00D378B0" w:rsidRPr="00A12631">
        <w:rPr>
          <w:sz w:val="20"/>
          <w:szCs w:val="20"/>
        </w:rPr>
        <w:t>2-160-020(m).</w:t>
      </w:r>
    </w:p>
    <w:p w:rsidR="00D378B0" w:rsidRPr="00A12631" w:rsidRDefault="00D378B0">
      <w:pPr>
        <w:jc w:val="both"/>
        <w:rPr>
          <w:sz w:val="20"/>
          <w:szCs w:val="20"/>
        </w:rPr>
      </w:pPr>
    </w:p>
    <w:p w:rsidR="00D378B0" w:rsidRPr="00A12631" w:rsidRDefault="00B116FC">
      <w:pPr>
        <w:pStyle w:val="TOC1"/>
        <w:numPr>
          <w:ilvl w:val="0"/>
          <w:numId w:val="1"/>
        </w:numPr>
        <w:tabs>
          <w:tab w:val="left" w:pos="-1440"/>
          <w:tab w:val="num" w:pos="720"/>
        </w:tabs>
        <w:jc w:val="both"/>
        <w:rPr>
          <w:sz w:val="20"/>
          <w:szCs w:val="20"/>
        </w:rPr>
      </w:pPr>
      <w:r w:rsidRPr="00A12631">
        <w:rPr>
          <w:b/>
          <w:bCs/>
          <w:sz w:val="20"/>
          <w:szCs w:val="20"/>
        </w:rPr>
        <w:t>“</w:t>
      </w:r>
      <w:r w:rsidR="00D378B0" w:rsidRPr="00A12631">
        <w:rPr>
          <w:b/>
          <w:bCs/>
          <w:sz w:val="20"/>
          <w:szCs w:val="20"/>
        </w:rPr>
        <w:t>Sexual Orientation</w:t>
      </w:r>
      <w:r w:rsidR="0055547B" w:rsidRPr="00A12631">
        <w:rPr>
          <w:b/>
          <w:bCs/>
          <w:sz w:val="20"/>
          <w:szCs w:val="20"/>
        </w:rPr>
        <w:t xml:space="preserve">” </w:t>
      </w:r>
      <w:r w:rsidR="00D378B0" w:rsidRPr="00A12631">
        <w:rPr>
          <w:sz w:val="20"/>
          <w:szCs w:val="20"/>
        </w:rPr>
        <w:t>means the actual or perceived state of heterosexuality, homosexuality, or bisexuality.</w:t>
      </w:r>
      <w:r w:rsidRPr="00A12631">
        <w:rPr>
          <w:sz w:val="20"/>
          <w:szCs w:val="20"/>
        </w:rPr>
        <w:t xml:space="preserve"> </w:t>
      </w:r>
      <w:r w:rsidR="00D378B0" w:rsidRPr="00A12631">
        <w:rPr>
          <w:sz w:val="20"/>
          <w:szCs w:val="20"/>
        </w:rPr>
        <w:t xml:space="preserve">Chicago Muni. </w:t>
      </w:r>
      <w:r w:rsidRPr="00A12631">
        <w:rPr>
          <w:sz w:val="20"/>
          <w:szCs w:val="20"/>
        </w:rPr>
        <w:t xml:space="preserve">Code </w:t>
      </w:r>
      <w:r w:rsidR="00706BA7">
        <w:rPr>
          <w:sz w:val="20"/>
          <w:szCs w:val="20"/>
        </w:rPr>
        <w:t xml:space="preserve">§ </w:t>
      </w:r>
      <w:r w:rsidR="00D378B0" w:rsidRPr="00A12631">
        <w:rPr>
          <w:sz w:val="20"/>
          <w:szCs w:val="20"/>
        </w:rPr>
        <w:t>2-160-020(l).</w:t>
      </w:r>
    </w:p>
    <w:p w:rsidR="00D378B0" w:rsidRPr="00A12631" w:rsidRDefault="00D378B0">
      <w:pPr>
        <w:jc w:val="both"/>
        <w:rPr>
          <w:sz w:val="20"/>
          <w:szCs w:val="20"/>
        </w:rPr>
      </w:pPr>
    </w:p>
    <w:p w:rsidR="00D378B0" w:rsidRPr="00A12631" w:rsidRDefault="00B116FC">
      <w:pPr>
        <w:pStyle w:val="TOC1"/>
        <w:numPr>
          <w:ilvl w:val="0"/>
          <w:numId w:val="1"/>
        </w:numPr>
        <w:tabs>
          <w:tab w:val="left" w:pos="-1440"/>
          <w:tab w:val="num" w:pos="720"/>
        </w:tabs>
        <w:jc w:val="both"/>
        <w:rPr>
          <w:sz w:val="20"/>
          <w:szCs w:val="20"/>
        </w:rPr>
      </w:pPr>
      <w:r w:rsidRPr="00A12631">
        <w:rPr>
          <w:b/>
          <w:bCs/>
          <w:sz w:val="20"/>
          <w:szCs w:val="20"/>
        </w:rPr>
        <w:t>“</w:t>
      </w:r>
      <w:r w:rsidR="00D378B0" w:rsidRPr="00A12631">
        <w:rPr>
          <w:b/>
          <w:bCs/>
          <w:sz w:val="20"/>
          <w:szCs w:val="20"/>
        </w:rPr>
        <w:t>Source of Income</w:t>
      </w:r>
      <w:r w:rsidR="0055547B" w:rsidRPr="00A12631">
        <w:rPr>
          <w:b/>
          <w:bCs/>
          <w:sz w:val="20"/>
          <w:szCs w:val="20"/>
        </w:rPr>
        <w:t xml:space="preserve">” </w:t>
      </w:r>
      <w:r w:rsidR="00D378B0" w:rsidRPr="00A12631">
        <w:rPr>
          <w:sz w:val="20"/>
          <w:szCs w:val="20"/>
        </w:rPr>
        <w:t>means the lawful manner by which an individual supports himself or herself and his or her dependents.</w:t>
      </w:r>
      <w:r w:rsidRPr="00A12631">
        <w:rPr>
          <w:sz w:val="20"/>
          <w:szCs w:val="20"/>
        </w:rPr>
        <w:t xml:space="preserve"> </w:t>
      </w:r>
      <w:r w:rsidR="00D378B0" w:rsidRPr="00A12631">
        <w:rPr>
          <w:sz w:val="20"/>
          <w:szCs w:val="20"/>
        </w:rPr>
        <w:t xml:space="preserve">Chicago Muni. </w:t>
      </w:r>
      <w:r w:rsidRPr="00A12631">
        <w:rPr>
          <w:sz w:val="20"/>
          <w:szCs w:val="20"/>
        </w:rPr>
        <w:t xml:space="preserve">Code </w:t>
      </w:r>
      <w:r w:rsidR="00706BA7">
        <w:rPr>
          <w:sz w:val="20"/>
          <w:szCs w:val="20"/>
        </w:rPr>
        <w:t xml:space="preserve">§ </w:t>
      </w:r>
      <w:r w:rsidR="00D378B0" w:rsidRPr="00A12631">
        <w:rPr>
          <w:sz w:val="20"/>
          <w:szCs w:val="20"/>
        </w:rPr>
        <w:t>2-160-020(n).</w:t>
      </w:r>
    </w:p>
    <w:p w:rsidR="00D378B0" w:rsidRPr="00A12631" w:rsidRDefault="00D378B0">
      <w:pPr>
        <w:jc w:val="both"/>
        <w:rPr>
          <w:sz w:val="20"/>
          <w:szCs w:val="20"/>
        </w:rPr>
      </w:pPr>
    </w:p>
    <w:p w:rsidR="00D378B0" w:rsidRPr="00A12631" w:rsidRDefault="00B116FC">
      <w:pPr>
        <w:pStyle w:val="TOC1"/>
        <w:numPr>
          <w:ilvl w:val="0"/>
          <w:numId w:val="1"/>
        </w:numPr>
        <w:tabs>
          <w:tab w:val="left" w:pos="-1440"/>
          <w:tab w:val="num" w:pos="720"/>
        </w:tabs>
        <w:jc w:val="both"/>
        <w:rPr>
          <w:sz w:val="20"/>
          <w:szCs w:val="20"/>
        </w:rPr>
      </w:pPr>
      <w:r w:rsidRPr="00A12631">
        <w:rPr>
          <w:b/>
          <w:bCs/>
          <w:sz w:val="20"/>
          <w:szCs w:val="20"/>
        </w:rPr>
        <w:t>“</w:t>
      </w:r>
      <w:r w:rsidR="00D378B0" w:rsidRPr="00A12631">
        <w:rPr>
          <w:b/>
          <w:bCs/>
          <w:sz w:val="20"/>
          <w:szCs w:val="20"/>
        </w:rPr>
        <w:t>Violation</w:t>
      </w:r>
      <w:r w:rsidR="0055547B" w:rsidRPr="00A12631">
        <w:rPr>
          <w:b/>
          <w:bCs/>
          <w:sz w:val="20"/>
          <w:szCs w:val="20"/>
        </w:rPr>
        <w:t xml:space="preserve">” </w:t>
      </w:r>
      <w:r w:rsidR="00D378B0" w:rsidRPr="00A12631">
        <w:rPr>
          <w:sz w:val="20"/>
          <w:szCs w:val="20"/>
        </w:rPr>
        <w:t>or</w:t>
      </w:r>
      <w:r w:rsidRPr="00A12631">
        <w:rPr>
          <w:sz w:val="20"/>
          <w:szCs w:val="20"/>
        </w:rPr>
        <w:t xml:space="preserve"> “</w:t>
      </w:r>
      <w:r w:rsidR="00D378B0" w:rsidRPr="00A12631">
        <w:rPr>
          <w:b/>
          <w:bCs/>
          <w:sz w:val="20"/>
          <w:szCs w:val="20"/>
        </w:rPr>
        <w:t>Ordinance Violation</w:t>
      </w:r>
      <w:r w:rsidR="0055547B" w:rsidRPr="00A12631">
        <w:rPr>
          <w:b/>
          <w:bCs/>
          <w:sz w:val="20"/>
          <w:szCs w:val="20"/>
        </w:rPr>
        <w:t xml:space="preserve">” </w:t>
      </w:r>
      <w:r w:rsidR="00D378B0" w:rsidRPr="00A12631">
        <w:rPr>
          <w:sz w:val="20"/>
          <w:szCs w:val="20"/>
        </w:rPr>
        <w:t>means one or more acts prohibited by the Chicago Human Rights Ordinance or the Chicago Fair Housing Ordinance.</w:t>
      </w:r>
    </w:p>
    <w:p w:rsidR="001E0FF8" w:rsidRDefault="001E0FF8" w:rsidP="00AE3077">
      <w:pPr>
        <w:tabs>
          <w:tab w:val="left" w:pos="-1440"/>
        </w:tabs>
        <w:ind w:left="2160" w:hanging="2160"/>
        <w:jc w:val="center"/>
        <w:rPr>
          <w:b/>
          <w:bCs/>
          <w:sz w:val="20"/>
          <w:szCs w:val="20"/>
        </w:rPr>
      </w:pPr>
    </w:p>
    <w:p w:rsidR="00A45A64" w:rsidRDefault="00A45A64" w:rsidP="00AE3077">
      <w:pPr>
        <w:tabs>
          <w:tab w:val="left" w:pos="-1440"/>
        </w:tabs>
        <w:ind w:left="2160" w:hanging="2160"/>
        <w:jc w:val="center"/>
        <w:rPr>
          <w:b/>
          <w:bCs/>
          <w:sz w:val="20"/>
          <w:szCs w:val="20"/>
        </w:rPr>
      </w:pPr>
    </w:p>
    <w:p w:rsidR="00A45A64" w:rsidRDefault="00A45A64" w:rsidP="00AE3077">
      <w:pPr>
        <w:tabs>
          <w:tab w:val="left" w:pos="-1440"/>
        </w:tabs>
        <w:ind w:left="2160" w:hanging="2160"/>
        <w:jc w:val="center"/>
        <w:rPr>
          <w:b/>
          <w:bCs/>
          <w:sz w:val="20"/>
          <w:szCs w:val="20"/>
        </w:rPr>
      </w:pPr>
    </w:p>
    <w:p w:rsidR="00A45A64" w:rsidRDefault="00A45A64" w:rsidP="00AE3077">
      <w:pPr>
        <w:tabs>
          <w:tab w:val="left" w:pos="-1440"/>
        </w:tabs>
        <w:ind w:left="2160" w:hanging="2160"/>
        <w:jc w:val="center"/>
        <w:rPr>
          <w:b/>
          <w:bCs/>
          <w:sz w:val="20"/>
          <w:szCs w:val="20"/>
        </w:rPr>
      </w:pPr>
    </w:p>
    <w:p w:rsidR="00A45A64" w:rsidRDefault="00A45A64" w:rsidP="00AE3077">
      <w:pPr>
        <w:tabs>
          <w:tab w:val="left" w:pos="-1440"/>
        </w:tabs>
        <w:ind w:left="2160" w:hanging="2160"/>
        <w:jc w:val="center"/>
        <w:rPr>
          <w:b/>
          <w:bCs/>
          <w:sz w:val="20"/>
          <w:szCs w:val="20"/>
        </w:rPr>
      </w:pPr>
    </w:p>
    <w:p w:rsidR="00A45A64" w:rsidRDefault="00A45A64" w:rsidP="00AE3077">
      <w:pPr>
        <w:tabs>
          <w:tab w:val="left" w:pos="-1440"/>
        </w:tabs>
        <w:ind w:left="2160" w:hanging="2160"/>
        <w:jc w:val="center"/>
        <w:rPr>
          <w:b/>
          <w:bCs/>
          <w:sz w:val="20"/>
          <w:szCs w:val="20"/>
        </w:rPr>
      </w:pPr>
    </w:p>
    <w:p w:rsidR="00A45A64" w:rsidRDefault="00A45A64" w:rsidP="00AE3077">
      <w:pPr>
        <w:tabs>
          <w:tab w:val="left" w:pos="-1440"/>
        </w:tabs>
        <w:ind w:left="2160" w:hanging="2160"/>
        <w:jc w:val="center"/>
        <w:rPr>
          <w:b/>
          <w:bCs/>
          <w:sz w:val="20"/>
          <w:szCs w:val="20"/>
        </w:rPr>
      </w:pPr>
    </w:p>
    <w:p w:rsidR="00A45A64" w:rsidRDefault="00A45A64" w:rsidP="00AE3077">
      <w:pPr>
        <w:tabs>
          <w:tab w:val="left" w:pos="-1440"/>
        </w:tabs>
        <w:ind w:left="2160" w:hanging="2160"/>
        <w:jc w:val="center"/>
        <w:rPr>
          <w:b/>
          <w:bCs/>
          <w:sz w:val="20"/>
          <w:szCs w:val="20"/>
        </w:rPr>
      </w:pPr>
    </w:p>
    <w:p w:rsidR="00A45A64" w:rsidRDefault="00A45A64" w:rsidP="00AE3077">
      <w:pPr>
        <w:tabs>
          <w:tab w:val="left" w:pos="-1440"/>
        </w:tabs>
        <w:ind w:left="2160" w:hanging="2160"/>
        <w:jc w:val="center"/>
        <w:rPr>
          <w:b/>
          <w:bCs/>
          <w:sz w:val="20"/>
          <w:szCs w:val="20"/>
        </w:rPr>
      </w:pPr>
    </w:p>
    <w:p w:rsidR="00A45A64" w:rsidRDefault="00A45A64" w:rsidP="00AE3077">
      <w:pPr>
        <w:tabs>
          <w:tab w:val="left" w:pos="-1440"/>
        </w:tabs>
        <w:ind w:left="2160" w:hanging="2160"/>
        <w:jc w:val="center"/>
        <w:rPr>
          <w:b/>
          <w:bCs/>
          <w:sz w:val="20"/>
          <w:szCs w:val="20"/>
        </w:rPr>
      </w:pPr>
    </w:p>
    <w:p w:rsidR="00A45A64" w:rsidRDefault="00A45A64" w:rsidP="00AE3077">
      <w:pPr>
        <w:tabs>
          <w:tab w:val="left" w:pos="-1440"/>
        </w:tabs>
        <w:ind w:left="2160" w:hanging="2160"/>
        <w:jc w:val="center"/>
        <w:rPr>
          <w:b/>
          <w:bCs/>
          <w:sz w:val="20"/>
          <w:szCs w:val="20"/>
        </w:rPr>
      </w:pPr>
    </w:p>
    <w:p w:rsidR="00A45A64" w:rsidRDefault="00A45A64" w:rsidP="00AE3077">
      <w:pPr>
        <w:tabs>
          <w:tab w:val="left" w:pos="-1440"/>
        </w:tabs>
        <w:ind w:left="2160" w:hanging="2160"/>
        <w:jc w:val="center"/>
        <w:rPr>
          <w:b/>
          <w:bCs/>
          <w:sz w:val="20"/>
          <w:szCs w:val="20"/>
        </w:rPr>
      </w:pPr>
    </w:p>
    <w:p w:rsidR="00A45A64" w:rsidRDefault="00A45A64" w:rsidP="00AE3077">
      <w:pPr>
        <w:tabs>
          <w:tab w:val="left" w:pos="-1440"/>
        </w:tabs>
        <w:ind w:left="2160" w:hanging="2160"/>
        <w:jc w:val="center"/>
        <w:rPr>
          <w:b/>
          <w:bCs/>
          <w:sz w:val="20"/>
          <w:szCs w:val="20"/>
        </w:rPr>
      </w:pPr>
    </w:p>
    <w:p w:rsidR="00A45A64" w:rsidRDefault="00A45A64" w:rsidP="00AE3077">
      <w:pPr>
        <w:tabs>
          <w:tab w:val="left" w:pos="-1440"/>
        </w:tabs>
        <w:ind w:left="2160" w:hanging="2160"/>
        <w:jc w:val="center"/>
        <w:rPr>
          <w:b/>
          <w:bCs/>
          <w:sz w:val="20"/>
          <w:szCs w:val="20"/>
        </w:rPr>
      </w:pPr>
    </w:p>
    <w:p w:rsidR="00A45A64" w:rsidRDefault="00A45A64" w:rsidP="00AE3077">
      <w:pPr>
        <w:tabs>
          <w:tab w:val="left" w:pos="-1440"/>
        </w:tabs>
        <w:ind w:left="2160" w:hanging="2160"/>
        <w:jc w:val="center"/>
        <w:rPr>
          <w:b/>
          <w:bCs/>
          <w:sz w:val="20"/>
          <w:szCs w:val="20"/>
        </w:rPr>
      </w:pPr>
    </w:p>
    <w:p w:rsidR="00A45A64" w:rsidRDefault="00A45A64" w:rsidP="00AE3077">
      <w:pPr>
        <w:tabs>
          <w:tab w:val="left" w:pos="-1440"/>
        </w:tabs>
        <w:ind w:left="2160" w:hanging="2160"/>
        <w:jc w:val="center"/>
        <w:rPr>
          <w:b/>
          <w:bCs/>
          <w:sz w:val="20"/>
          <w:szCs w:val="20"/>
        </w:rPr>
      </w:pPr>
    </w:p>
    <w:p w:rsidR="00A45A64" w:rsidRDefault="00A45A64" w:rsidP="00AE3077">
      <w:pPr>
        <w:tabs>
          <w:tab w:val="left" w:pos="-1440"/>
        </w:tabs>
        <w:ind w:left="2160" w:hanging="2160"/>
        <w:jc w:val="center"/>
        <w:rPr>
          <w:b/>
          <w:bCs/>
          <w:sz w:val="20"/>
          <w:szCs w:val="20"/>
        </w:rPr>
      </w:pPr>
    </w:p>
    <w:p w:rsidR="00A45A64" w:rsidRDefault="00A45A64" w:rsidP="00AE3077">
      <w:pPr>
        <w:tabs>
          <w:tab w:val="left" w:pos="-1440"/>
        </w:tabs>
        <w:ind w:left="2160" w:hanging="2160"/>
        <w:jc w:val="center"/>
        <w:rPr>
          <w:b/>
          <w:bCs/>
          <w:sz w:val="20"/>
          <w:szCs w:val="20"/>
        </w:rPr>
      </w:pPr>
    </w:p>
    <w:p w:rsidR="00A45A64" w:rsidRDefault="00A45A64" w:rsidP="00AE3077">
      <w:pPr>
        <w:tabs>
          <w:tab w:val="left" w:pos="-1440"/>
        </w:tabs>
        <w:ind w:left="2160" w:hanging="2160"/>
        <w:jc w:val="center"/>
        <w:rPr>
          <w:b/>
          <w:bCs/>
          <w:sz w:val="20"/>
          <w:szCs w:val="20"/>
        </w:rPr>
      </w:pPr>
    </w:p>
    <w:p w:rsidR="00A45A64" w:rsidRDefault="00A45A64" w:rsidP="00AE3077">
      <w:pPr>
        <w:tabs>
          <w:tab w:val="left" w:pos="-1440"/>
        </w:tabs>
        <w:ind w:left="2160" w:hanging="2160"/>
        <w:jc w:val="center"/>
        <w:rPr>
          <w:b/>
          <w:bCs/>
          <w:sz w:val="20"/>
          <w:szCs w:val="20"/>
        </w:rPr>
      </w:pPr>
    </w:p>
    <w:p w:rsidR="00A45A64" w:rsidRPr="00A12631" w:rsidRDefault="00A45A64" w:rsidP="00AE3077">
      <w:pPr>
        <w:tabs>
          <w:tab w:val="left" w:pos="-1440"/>
        </w:tabs>
        <w:ind w:left="2160" w:hanging="2160"/>
        <w:jc w:val="center"/>
        <w:rPr>
          <w:b/>
          <w:bCs/>
          <w:sz w:val="20"/>
          <w:szCs w:val="20"/>
        </w:rPr>
      </w:pPr>
    </w:p>
    <w:p w:rsidR="00D378B0" w:rsidRPr="00A12631" w:rsidRDefault="00D378B0" w:rsidP="003E4AA0">
      <w:pPr>
        <w:pStyle w:val="Style1"/>
      </w:pPr>
      <w:bookmarkStart w:id="2" w:name="_Toc332970650"/>
      <w:r w:rsidRPr="00A12631">
        <w:t>PART 200</w:t>
      </w:r>
      <w:r w:rsidR="00EC54BF">
        <w:tab/>
      </w:r>
      <w:r w:rsidRPr="00745E64">
        <w:t>PROCEDURAL</w:t>
      </w:r>
      <w:r w:rsidRPr="00A12631">
        <w:t xml:space="preserve"> REQUIREMENTS</w:t>
      </w:r>
      <w:bookmarkEnd w:id="2"/>
      <w:r w:rsidRPr="00A12631">
        <w:fldChar w:fldCharType="begin"/>
      </w:r>
      <w:r w:rsidRPr="00A12631">
        <w:instrText>tc \l1 "PART 200</w:instrText>
      </w:r>
      <w:r w:rsidRPr="00A12631">
        <w:tab/>
        <w:instrText>PROCEDURAL REQUIREMENTS</w:instrText>
      </w:r>
      <w:r w:rsidRPr="00A12631">
        <w:fldChar w:fldCharType="end"/>
      </w:r>
    </w:p>
    <w:p w:rsidR="00D378B0" w:rsidRPr="00A12631" w:rsidRDefault="00D378B0">
      <w:pPr>
        <w:jc w:val="both"/>
        <w:rPr>
          <w:sz w:val="20"/>
          <w:szCs w:val="20"/>
        </w:rPr>
      </w:pPr>
    </w:p>
    <w:p w:rsidR="00D378B0" w:rsidRPr="00A12631" w:rsidRDefault="00EC54BF" w:rsidP="003E4AA0">
      <w:pPr>
        <w:pStyle w:val="Style2"/>
      </w:pPr>
      <w:bookmarkStart w:id="3" w:name="_Toc332970651"/>
      <w:r>
        <w:lastRenderedPageBreak/>
        <w:t>SUBPART 210</w:t>
      </w:r>
      <w:r>
        <w:tab/>
      </w:r>
      <w:r w:rsidR="00D378B0" w:rsidRPr="00A12631">
        <w:t>PLEADINGS</w:t>
      </w:r>
      <w:bookmarkEnd w:id="3"/>
      <w:r w:rsidR="00D378B0" w:rsidRPr="00A12631">
        <w:fldChar w:fldCharType="begin"/>
      </w:r>
      <w:r w:rsidR="00D378B0" w:rsidRPr="00A12631">
        <w:instrText>tc \l2 "SUBPART 210</w:instrText>
      </w:r>
      <w:r w:rsidR="00D378B0" w:rsidRPr="00A12631">
        <w:tab/>
        <w:instrText>PLEADINGS</w:instrText>
      </w:r>
      <w:r w:rsidR="00D378B0" w:rsidRPr="00A12631">
        <w:fldChar w:fldCharType="end"/>
      </w:r>
    </w:p>
    <w:p w:rsidR="00D378B0" w:rsidRPr="00A12631" w:rsidRDefault="00D378B0">
      <w:pPr>
        <w:jc w:val="both"/>
        <w:rPr>
          <w:sz w:val="20"/>
          <w:szCs w:val="20"/>
        </w:rPr>
      </w:pPr>
    </w:p>
    <w:p w:rsidR="00D378B0" w:rsidRPr="00A12631" w:rsidRDefault="00EC54BF" w:rsidP="003E4AA0">
      <w:pPr>
        <w:pStyle w:val="Style3"/>
      </w:pPr>
      <w:bookmarkStart w:id="4" w:name="_Toc332970652"/>
      <w:r>
        <w:t>SECTION 210.100</w:t>
      </w:r>
      <w:r>
        <w:tab/>
      </w:r>
      <w:r w:rsidR="00D378B0" w:rsidRPr="00A12631">
        <w:t>COMPLAINTS</w:t>
      </w:r>
      <w:bookmarkEnd w:id="4"/>
      <w:r w:rsidR="00D378B0" w:rsidRPr="00A12631">
        <w:fldChar w:fldCharType="begin"/>
      </w:r>
      <w:r w:rsidR="00D378B0" w:rsidRPr="00A12631">
        <w:instrText>tc \l3 "SECTION 210.100</w:instrText>
      </w:r>
      <w:r w:rsidR="00D378B0" w:rsidRPr="00A12631">
        <w:tab/>
        <w:instrText>COMPLAINTS</w:instrText>
      </w:r>
      <w:r w:rsidR="00D378B0" w:rsidRPr="00A12631">
        <w:fldChar w:fldCharType="end"/>
      </w:r>
    </w:p>
    <w:p w:rsidR="00D378B0" w:rsidRPr="00A12631" w:rsidRDefault="00D378B0">
      <w:pPr>
        <w:ind w:firstLine="3600"/>
        <w:jc w:val="both"/>
        <w:rPr>
          <w:sz w:val="20"/>
          <w:szCs w:val="20"/>
        </w:rPr>
      </w:pPr>
    </w:p>
    <w:p w:rsidR="00D378B0" w:rsidRPr="00A12631" w:rsidRDefault="00D378B0" w:rsidP="003E4AA0">
      <w:pPr>
        <w:pStyle w:val="Style4"/>
      </w:pPr>
      <w:bookmarkStart w:id="5" w:name="_Toc332970653"/>
      <w:r w:rsidRPr="00A12631">
        <w:t>Reg. 210.110</w:t>
      </w:r>
      <w:r w:rsidR="00B116FC" w:rsidRPr="00A12631">
        <w:tab/>
      </w:r>
      <w:r w:rsidRPr="00A12631">
        <w:t>General Jurisdiction</w:t>
      </w:r>
      <w:bookmarkEnd w:id="5"/>
      <w:r w:rsidRPr="00A12631">
        <w:fldChar w:fldCharType="begin"/>
      </w:r>
      <w:r w:rsidRPr="00A12631">
        <w:instrText>tc \l4 "Reg. 210.110</w:instrText>
      </w:r>
      <w:r w:rsidRPr="00A12631">
        <w:tab/>
        <w:instrText>General Jurisdiction</w:instrText>
      </w:r>
      <w:r w:rsidRPr="00A12631">
        <w:fldChar w:fldCharType="end"/>
      </w:r>
    </w:p>
    <w:p w:rsidR="00D378B0" w:rsidRPr="00A12631" w:rsidRDefault="00D378B0">
      <w:pPr>
        <w:jc w:val="both"/>
        <w:rPr>
          <w:sz w:val="20"/>
          <w:szCs w:val="20"/>
        </w:rPr>
      </w:pPr>
    </w:p>
    <w:p w:rsidR="00D378B0" w:rsidRPr="00A12631" w:rsidRDefault="00D378B0">
      <w:pPr>
        <w:ind w:left="720"/>
        <w:jc w:val="both"/>
        <w:rPr>
          <w:sz w:val="20"/>
          <w:szCs w:val="20"/>
        </w:rPr>
      </w:pPr>
      <w:r w:rsidRPr="00A12631">
        <w:rPr>
          <w:sz w:val="20"/>
          <w:szCs w:val="20"/>
        </w:rPr>
        <w:t>Any person, including persons not able to work lawfully in the United States, may file a complaint with the Commission if the complaint alleges an ordinance violation, if the alleged violation occurred within the City of Chicago, and if the complaint is filed no later than 180 days after the occurrence of the alleged violation.</w:t>
      </w:r>
      <w:r w:rsidR="00B116FC" w:rsidRPr="00A12631">
        <w:rPr>
          <w:sz w:val="20"/>
          <w:szCs w:val="20"/>
        </w:rPr>
        <w:t xml:space="preserve"> </w:t>
      </w:r>
      <w:r w:rsidRPr="00A12631">
        <w:rPr>
          <w:sz w:val="20"/>
          <w:szCs w:val="20"/>
        </w:rPr>
        <w:t>A complaint must meet all other jurisdictional requirements set by ordinance, these regulations, Commission decisions, and court rulings.</w:t>
      </w:r>
    </w:p>
    <w:p w:rsidR="00D378B0" w:rsidRPr="00A12631" w:rsidRDefault="00D378B0">
      <w:pPr>
        <w:ind w:firstLine="7200"/>
        <w:jc w:val="both"/>
        <w:rPr>
          <w:sz w:val="20"/>
          <w:szCs w:val="20"/>
        </w:rPr>
      </w:pPr>
    </w:p>
    <w:p w:rsidR="00D378B0" w:rsidRPr="00A12631" w:rsidRDefault="00D378B0" w:rsidP="003E4AA0">
      <w:pPr>
        <w:pStyle w:val="Style4"/>
      </w:pPr>
      <w:bookmarkStart w:id="6" w:name="_Toc332970654"/>
      <w:r w:rsidRPr="00A12631">
        <w:t>Reg. 210.120</w:t>
      </w:r>
      <w:r w:rsidRPr="00A12631">
        <w:tab/>
        <w:t>Filing of Complaint</w:t>
      </w:r>
      <w:bookmarkEnd w:id="6"/>
      <w:r w:rsidRPr="00A12631">
        <w:fldChar w:fldCharType="begin"/>
      </w:r>
      <w:r w:rsidRPr="00A12631">
        <w:instrText>tc \l4 "Reg. 210.120</w:instrText>
      </w:r>
      <w:r w:rsidRPr="00A12631">
        <w:tab/>
        <w:instrText>Filing of Complaint</w:instrText>
      </w:r>
      <w:r w:rsidRPr="00A12631">
        <w:fldChar w:fldCharType="end"/>
      </w:r>
    </w:p>
    <w:p w:rsidR="00D378B0" w:rsidRPr="00A12631" w:rsidRDefault="00D378B0">
      <w:pPr>
        <w:jc w:val="both"/>
        <w:rPr>
          <w:sz w:val="20"/>
          <w:szCs w:val="20"/>
        </w:rPr>
      </w:pPr>
    </w:p>
    <w:p w:rsidR="00D378B0" w:rsidRPr="00A12631" w:rsidRDefault="00D378B0">
      <w:pPr>
        <w:tabs>
          <w:tab w:val="left" w:pos="-1440"/>
        </w:tabs>
        <w:ind w:left="1440" w:hanging="720"/>
        <w:jc w:val="both"/>
        <w:rPr>
          <w:sz w:val="20"/>
          <w:szCs w:val="20"/>
        </w:rPr>
      </w:pPr>
      <w:r w:rsidRPr="00A12631">
        <w:rPr>
          <w:sz w:val="20"/>
          <w:szCs w:val="20"/>
        </w:rPr>
        <w:t>(a)</w:t>
      </w:r>
      <w:r w:rsidRPr="00A12631">
        <w:rPr>
          <w:sz w:val="20"/>
          <w:szCs w:val="20"/>
        </w:rPr>
        <w:tab/>
        <w:t>Time for Filing</w:t>
      </w:r>
    </w:p>
    <w:p w:rsidR="00D378B0" w:rsidRPr="00A12631" w:rsidRDefault="00D378B0">
      <w:pPr>
        <w:jc w:val="both"/>
        <w:rPr>
          <w:sz w:val="20"/>
          <w:szCs w:val="20"/>
        </w:rPr>
      </w:pPr>
    </w:p>
    <w:p w:rsidR="00D378B0" w:rsidRPr="00A12631" w:rsidRDefault="00D378B0">
      <w:pPr>
        <w:ind w:left="720"/>
        <w:jc w:val="both"/>
        <w:rPr>
          <w:sz w:val="20"/>
          <w:szCs w:val="20"/>
        </w:rPr>
      </w:pPr>
      <w:r w:rsidRPr="00A12631">
        <w:rPr>
          <w:sz w:val="20"/>
          <w:szCs w:val="20"/>
        </w:rPr>
        <w:t>A complaint must be received by the Commission no later than 180 days after the date of the occurrence of the alleged ordinance violation.</w:t>
      </w:r>
      <w:r w:rsidR="00B116FC" w:rsidRPr="00A12631">
        <w:rPr>
          <w:sz w:val="20"/>
          <w:szCs w:val="20"/>
        </w:rPr>
        <w:t xml:space="preserve"> </w:t>
      </w:r>
      <w:r w:rsidRPr="00A12631">
        <w:rPr>
          <w:sz w:val="20"/>
          <w:szCs w:val="20"/>
        </w:rPr>
        <w:t>If the alleged violation is of a continuing nature, the date of occurrence may be any date subsequent to the commencement of the violation, up to and including the date on which it may have ceased.</w:t>
      </w:r>
    </w:p>
    <w:p w:rsidR="00D378B0" w:rsidRPr="00A12631" w:rsidRDefault="00D378B0">
      <w:pPr>
        <w:jc w:val="both"/>
        <w:rPr>
          <w:sz w:val="20"/>
          <w:szCs w:val="20"/>
        </w:rPr>
      </w:pPr>
    </w:p>
    <w:p w:rsidR="00D378B0" w:rsidRPr="00A12631" w:rsidRDefault="00D378B0">
      <w:pPr>
        <w:tabs>
          <w:tab w:val="left" w:pos="-1440"/>
        </w:tabs>
        <w:ind w:left="1440" w:hanging="720"/>
        <w:jc w:val="both"/>
        <w:rPr>
          <w:sz w:val="20"/>
          <w:szCs w:val="20"/>
        </w:rPr>
      </w:pPr>
      <w:r w:rsidRPr="00A12631">
        <w:rPr>
          <w:sz w:val="20"/>
          <w:szCs w:val="20"/>
        </w:rPr>
        <w:t>(b)</w:t>
      </w:r>
      <w:r w:rsidRPr="00A12631">
        <w:rPr>
          <w:sz w:val="20"/>
          <w:szCs w:val="20"/>
        </w:rPr>
        <w:tab/>
        <w:t>Filing Process</w:t>
      </w:r>
    </w:p>
    <w:p w:rsidR="00D378B0" w:rsidRPr="00A12631" w:rsidRDefault="00D378B0">
      <w:pPr>
        <w:jc w:val="both"/>
        <w:rPr>
          <w:sz w:val="20"/>
          <w:szCs w:val="20"/>
        </w:rPr>
      </w:pPr>
    </w:p>
    <w:p w:rsidR="00D378B0" w:rsidRPr="00A12631" w:rsidRDefault="00D378B0">
      <w:pPr>
        <w:ind w:left="720"/>
        <w:jc w:val="both"/>
        <w:rPr>
          <w:sz w:val="20"/>
          <w:szCs w:val="20"/>
        </w:rPr>
      </w:pPr>
      <w:r w:rsidRPr="00A12631">
        <w:rPr>
          <w:sz w:val="20"/>
          <w:szCs w:val="20"/>
        </w:rPr>
        <w:t>A complaint may be filed by personal delivery, mail, or facsimile.</w:t>
      </w:r>
      <w:r w:rsidR="00B116FC" w:rsidRPr="00A12631">
        <w:rPr>
          <w:sz w:val="20"/>
          <w:szCs w:val="20"/>
        </w:rPr>
        <w:t xml:space="preserve"> </w:t>
      </w:r>
      <w:r w:rsidRPr="00A12631">
        <w:rPr>
          <w:sz w:val="20"/>
          <w:szCs w:val="20"/>
        </w:rPr>
        <w:t>Electronic filing including e-mail is not permitted.</w:t>
      </w:r>
      <w:r w:rsidR="00B116FC" w:rsidRPr="00A12631">
        <w:rPr>
          <w:sz w:val="20"/>
          <w:szCs w:val="20"/>
        </w:rPr>
        <w:t xml:space="preserve"> </w:t>
      </w:r>
      <w:r w:rsidRPr="00A12631">
        <w:rPr>
          <w:sz w:val="20"/>
          <w:szCs w:val="20"/>
        </w:rPr>
        <w:t>A complaint is deemed filed upon receipt by the Commission at its place of business during its</w:t>
      </w:r>
      <w:r w:rsidR="00B116FC" w:rsidRPr="00A12631">
        <w:rPr>
          <w:sz w:val="20"/>
          <w:szCs w:val="20"/>
        </w:rPr>
        <w:t xml:space="preserve"> </w:t>
      </w:r>
      <w:r w:rsidRPr="00A12631">
        <w:rPr>
          <w:sz w:val="20"/>
          <w:szCs w:val="20"/>
        </w:rPr>
        <w:t xml:space="preserve">business hours. </w:t>
      </w:r>
    </w:p>
    <w:p w:rsidR="00D378B0" w:rsidRPr="00A12631" w:rsidRDefault="00D378B0">
      <w:pPr>
        <w:jc w:val="both"/>
        <w:rPr>
          <w:sz w:val="20"/>
          <w:szCs w:val="20"/>
        </w:rPr>
      </w:pPr>
    </w:p>
    <w:p w:rsidR="00D378B0" w:rsidRPr="00A12631" w:rsidRDefault="00D378B0">
      <w:pPr>
        <w:tabs>
          <w:tab w:val="left" w:pos="-1440"/>
        </w:tabs>
        <w:ind w:left="1440" w:hanging="720"/>
        <w:jc w:val="both"/>
        <w:rPr>
          <w:sz w:val="20"/>
          <w:szCs w:val="20"/>
        </w:rPr>
      </w:pPr>
      <w:r w:rsidRPr="00A12631">
        <w:rPr>
          <w:sz w:val="20"/>
          <w:szCs w:val="20"/>
        </w:rPr>
        <w:t>(c)</w:t>
      </w:r>
      <w:r w:rsidRPr="00A12631">
        <w:rPr>
          <w:sz w:val="20"/>
          <w:szCs w:val="20"/>
        </w:rPr>
        <w:tab/>
        <w:t>Complaint Content</w:t>
      </w:r>
    </w:p>
    <w:p w:rsidR="00D378B0" w:rsidRPr="00A12631" w:rsidRDefault="00D378B0">
      <w:pPr>
        <w:jc w:val="both"/>
        <w:rPr>
          <w:sz w:val="20"/>
          <w:szCs w:val="20"/>
        </w:rPr>
      </w:pPr>
    </w:p>
    <w:p w:rsidR="00D378B0" w:rsidRPr="00A12631" w:rsidRDefault="00D378B0">
      <w:pPr>
        <w:ind w:left="720"/>
        <w:jc w:val="both"/>
        <w:rPr>
          <w:sz w:val="20"/>
          <w:szCs w:val="20"/>
        </w:rPr>
      </w:pPr>
      <w:r w:rsidRPr="00A12631">
        <w:rPr>
          <w:sz w:val="20"/>
          <w:szCs w:val="20"/>
        </w:rPr>
        <w:t>A complaint must contain the following information to the best of the complainant</w:t>
      </w:r>
      <w:r w:rsidR="0055547B" w:rsidRPr="00A12631">
        <w:rPr>
          <w:sz w:val="20"/>
          <w:szCs w:val="20"/>
        </w:rPr>
        <w:t>’s</w:t>
      </w:r>
      <w:r w:rsidRPr="00A12631">
        <w:rPr>
          <w:sz w:val="20"/>
          <w:szCs w:val="20"/>
        </w:rPr>
        <w:t xml:space="preserve"> knowledge, information, and belief:</w:t>
      </w:r>
    </w:p>
    <w:p w:rsidR="00D378B0" w:rsidRPr="00A12631" w:rsidRDefault="00D378B0">
      <w:pPr>
        <w:jc w:val="both"/>
        <w:rPr>
          <w:sz w:val="20"/>
          <w:szCs w:val="20"/>
        </w:rPr>
      </w:pPr>
    </w:p>
    <w:p w:rsidR="00FE6EB1" w:rsidRPr="00A12631" w:rsidRDefault="00D378B0" w:rsidP="00FE6EB1">
      <w:pPr>
        <w:numPr>
          <w:ilvl w:val="1"/>
          <w:numId w:val="1"/>
        </w:numPr>
        <w:tabs>
          <w:tab w:val="left" w:pos="-1440"/>
        </w:tabs>
        <w:ind w:left="2160" w:hanging="720"/>
        <w:jc w:val="both"/>
        <w:rPr>
          <w:sz w:val="20"/>
          <w:szCs w:val="20"/>
        </w:rPr>
      </w:pPr>
      <w:r w:rsidRPr="00A12631">
        <w:rPr>
          <w:sz w:val="20"/>
          <w:szCs w:val="20"/>
        </w:rPr>
        <w:t>Name, mailing address, and telephone number of the complainant.</w:t>
      </w:r>
    </w:p>
    <w:p w:rsidR="00FE6EB1" w:rsidRPr="00A12631" w:rsidRDefault="00FE6EB1" w:rsidP="00FE6EB1">
      <w:pPr>
        <w:tabs>
          <w:tab w:val="left" w:pos="-1440"/>
        </w:tabs>
        <w:ind w:left="2160"/>
        <w:jc w:val="both"/>
        <w:rPr>
          <w:sz w:val="20"/>
          <w:szCs w:val="20"/>
        </w:rPr>
      </w:pPr>
    </w:p>
    <w:p w:rsidR="00FE6EB1" w:rsidRPr="00A12631" w:rsidRDefault="00D378B0" w:rsidP="00FE6EB1">
      <w:pPr>
        <w:numPr>
          <w:ilvl w:val="1"/>
          <w:numId w:val="1"/>
        </w:numPr>
        <w:tabs>
          <w:tab w:val="left" w:pos="-1440"/>
        </w:tabs>
        <w:ind w:left="2160" w:hanging="720"/>
        <w:jc w:val="both"/>
        <w:rPr>
          <w:sz w:val="20"/>
          <w:szCs w:val="20"/>
        </w:rPr>
      </w:pPr>
      <w:r w:rsidRPr="00A12631">
        <w:rPr>
          <w:sz w:val="20"/>
          <w:szCs w:val="20"/>
        </w:rPr>
        <w:t>Identification of each individual or business respondent accused of the alleged ordinance violation.</w:t>
      </w:r>
      <w:r w:rsidR="00B116FC" w:rsidRPr="00A12631">
        <w:rPr>
          <w:sz w:val="20"/>
          <w:szCs w:val="20"/>
        </w:rPr>
        <w:t xml:space="preserve"> </w:t>
      </w:r>
      <w:r w:rsidRPr="00A12631">
        <w:rPr>
          <w:sz w:val="20"/>
          <w:szCs w:val="20"/>
        </w:rPr>
        <w:t>If the full or correct name is not known, the complaint must provide a title or other designation which identifies the respondent, such as</w:t>
      </w:r>
      <w:r w:rsidR="00B116FC" w:rsidRPr="00A12631">
        <w:rPr>
          <w:sz w:val="20"/>
          <w:szCs w:val="20"/>
        </w:rPr>
        <w:t xml:space="preserve"> “</w:t>
      </w:r>
      <w:r w:rsidRPr="00A12631">
        <w:rPr>
          <w:sz w:val="20"/>
          <w:szCs w:val="20"/>
        </w:rPr>
        <w:t>Owner of 1234 Main Street</w:t>
      </w:r>
      <w:r w:rsidR="0055547B" w:rsidRPr="00A12631">
        <w:rPr>
          <w:sz w:val="20"/>
          <w:szCs w:val="20"/>
        </w:rPr>
        <w:t xml:space="preserve">” </w:t>
      </w:r>
      <w:r w:rsidRPr="00A12631">
        <w:rPr>
          <w:sz w:val="20"/>
          <w:szCs w:val="20"/>
        </w:rPr>
        <w:t>or</w:t>
      </w:r>
      <w:r w:rsidR="00B116FC" w:rsidRPr="00A12631">
        <w:rPr>
          <w:sz w:val="20"/>
          <w:szCs w:val="20"/>
        </w:rPr>
        <w:t xml:space="preserve"> “</w:t>
      </w:r>
      <w:r w:rsidRPr="00A12631">
        <w:rPr>
          <w:sz w:val="20"/>
          <w:szCs w:val="20"/>
        </w:rPr>
        <w:t>President of ABC Company."</w:t>
      </w:r>
    </w:p>
    <w:p w:rsidR="00FE6EB1" w:rsidRPr="00A12631" w:rsidRDefault="00FE6EB1" w:rsidP="00FE6EB1">
      <w:pPr>
        <w:tabs>
          <w:tab w:val="left" w:pos="-1440"/>
        </w:tabs>
        <w:jc w:val="both"/>
        <w:rPr>
          <w:sz w:val="20"/>
          <w:szCs w:val="20"/>
        </w:rPr>
      </w:pPr>
    </w:p>
    <w:p w:rsidR="00FE6EB1" w:rsidRPr="00A12631" w:rsidRDefault="00D378B0" w:rsidP="00FE6EB1">
      <w:pPr>
        <w:numPr>
          <w:ilvl w:val="1"/>
          <w:numId w:val="1"/>
        </w:numPr>
        <w:tabs>
          <w:tab w:val="left" w:pos="-1440"/>
        </w:tabs>
        <w:ind w:left="2160" w:hanging="720"/>
        <w:jc w:val="both"/>
        <w:rPr>
          <w:sz w:val="20"/>
          <w:szCs w:val="20"/>
        </w:rPr>
      </w:pPr>
      <w:r w:rsidRPr="00A12631">
        <w:rPr>
          <w:sz w:val="20"/>
          <w:szCs w:val="20"/>
        </w:rPr>
        <w:t>The address of each respondent sufficient to enable the Commission to effect service by mail, and the telephone number if known.</w:t>
      </w:r>
    </w:p>
    <w:p w:rsidR="00FE6EB1" w:rsidRPr="00A12631" w:rsidRDefault="00FE6EB1" w:rsidP="00FE6EB1">
      <w:pPr>
        <w:pStyle w:val="Level3"/>
        <w:rPr>
          <w:sz w:val="20"/>
          <w:szCs w:val="20"/>
        </w:rPr>
      </w:pPr>
    </w:p>
    <w:p w:rsidR="00D378B0" w:rsidRPr="00A12631" w:rsidRDefault="00D378B0" w:rsidP="00FE6EB1">
      <w:pPr>
        <w:numPr>
          <w:ilvl w:val="1"/>
          <w:numId w:val="1"/>
        </w:numPr>
        <w:tabs>
          <w:tab w:val="left" w:pos="-1440"/>
        </w:tabs>
        <w:ind w:left="2160" w:hanging="720"/>
        <w:jc w:val="both"/>
        <w:rPr>
          <w:sz w:val="20"/>
          <w:szCs w:val="20"/>
        </w:rPr>
      </w:pPr>
      <w:r w:rsidRPr="00A12631">
        <w:rPr>
          <w:sz w:val="20"/>
          <w:szCs w:val="20"/>
        </w:rPr>
        <w:t>A description of the conduct, policy, or practice alleged to cons</w:t>
      </w:r>
      <w:r w:rsidR="00FE6EB1" w:rsidRPr="00A12631">
        <w:rPr>
          <w:sz w:val="20"/>
          <w:szCs w:val="20"/>
        </w:rPr>
        <w:t xml:space="preserve">titute the ordinance violation, </w:t>
      </w:r>
      <w:r w:rsidRPr="00A12631">
        <w:rPr>
          <w:sz w:val="20"/>
          <w:szCs w:val="20"/>
        </w:rPr>
        <w:t>in such detail as to substantially apprise the respondent</w:t>
      </w:r>
      <w:r w:rsidR="0055547B" w:rsidRPr="00A12631">
        <w:rPr>
          <w:sz w:val="20"/>
          <w:szCs w:val="20"/>
        </w:rPr>
        <w:t>(s)</w:t>
      </w:r>
      <w:r w:rsidRPr="00A12631">
        <w:rPr>
          <w:sz w:val="20"/>
          <w:szCs w:val="20"/>
        </w:rPr>
        <w:t xml:space="preserve"> and the Commission of the timing, location</w:t>
      </w:r>
      <w:r w:rsidR="0055547B" w:rsidRPr="00A12631">
        <w:rPr>
          <w:sz w:val="20"/>
          <w:szCs w:val="20"/>
        </w:rPr>
        <w:t>(s)</w:t>
      </w:r>
      <w:r w:rsidRPr="00A12631">
        <w:rPr>
          <w:sz w:val="20"/>
          <w:szCs w:val="20"/>
        </w:rPr>
        <w:t>, and facts of the violation as well as the basis or bases of discrimination.</w:t>
      </w:r>
    </w:p>
    <w:p w:rsidR="00D378B0" w:rsidRPr="00A12631" w:rsidRDefault="00D378B0">
      <w:pPr>
        <w:jc w:val="both"/>
        <w:rPr>
          <w:sz w:val="20"/>
          <w:szCs w:val="20"/>
        </w:rPr>
      </w:pPr>
    </w:p>
    <w:p w:rsidR="00D378B0" w:rsidRPr="00A12631" w:rsidRDefault="00D378B0">
      <w:pPr>
        <w:tabs>
          <w:tab w:val="left" w:pos="-1440"/>
        </w:tabs>
        <w:ind w:left="1440" w:hanging="720"/>
        <w:jc w:val="both"/>
        <w:rPr>
          <w:sz w:val="20"/>
          <w:szCs w:val="20"/>
        </w:rPr>
      </w:pPr>
      <w:r w:rsidRPr="00A12631">
        <w:rPr>
          <w:sz w:val="20"/>
          <w:szCs w:val="20"/>
        </w:rPr>
        <w:t>(d)</w:t>
      </w:r>
      <w:r w:rsidRPr="00A12631">
        <w:rPr>
          <w:sz w:val="20"/>
          <w:szCs w:val="20"/>
        </w:rPr>
        <w:tab/>
        <w:t>Form</w:t>
      </w:r>
    </w:p>
    <w:p w:rsidR="00D378B0" w:rsidRPr="00A12631" w:rsidRDefault="00D378B0">
      <w:pPr>
        <w:jc w:val="both"/>
        <w:rPr>
          <w:sz w:val="20"/>
          <w:szCs w:val="20"/>
        </w:rPr>
      </w:pPr>
    </w:p>
    <w:p w:rsidR="00D378B0" w:rsidRPr="00A12631" w:rsidRDefault="00D378B0">
      <w:pPr>
        <w:ind w:left="720"/>
        <w:jc w:val="both"/>
        <w:rPr>
          <w:sz w:val="20"/>
          <w:szCs w:val="20"/>
        </w:rPr>
      </w:pPr>
      <w:r w:rsidRPr="00A12631">
        <w:rPr>
          <w:sz w:val="20"/>
          <w:szCs w:val="20"/>
        </w:rPr>
        <w:t>A complaint must be in writing and comprehensible, using the Commission</w:t>
      </w:r>
      <w:r w:rsidR="0055547B" w:rsidRPr="00A12631">
        <w:rPr>
          <w:sz w:val="20"/>
          <w:szCs w:val="20"/>
        </w:rPr>
        <w:t>’s</w:t>
      </w:r>
      <w:r w:rsidRPr="00A12631">
        <w:rPr>
          <w:sz w:val="20"/>
          <w:szCs w:val="20"/>
        </w:rPr>
        <w:t xml:space="preserve"> form or a substantial equivalent.</w:t>
      </w:r>
      <w:r w:rsidR="00B116FC" w:rsidRPr="00A12631">
        <w:rPr>
          <w:sz w:val="20"/>
          <w:szCs w:val="20"/>
        </w:rPr>
        <w:t xml:space="preserve"> </w:t>
      </w:r>
      <w:r w:rsidRPr="00A12631">
        <w:rPr>
          <w:sz w:val="20"/>
          <w:szCs w:val="20"/>
        </w:rPr>
        <w:t>Documentation in support of the complaint may be submitted at the time of filing but will not be treated as part of the complaint.</w:t>
      </w:r>
      <w:r w:rsidR="00B116FC" w:rsidRPr="00A12631">
        <w:rPr>
          <w:sz w:val="20"/>
          <w:szCs w:val="20"/>
        </w:rPr>
        <w:t xml:space="preserve"> </w:t>
      </w:r>
      <w:r w:rsidRPr="00A12631">
        <w:rPr>
          <w:sz w:val="20"/>
          <w:szCs w:val="20"/>
        </w:rPr>
        <w:t>A complaint shall not exceed five pages without leave of the Commission.</w:t>
      </w:r>
    </w:p>
    <w:p w:rsidR="00D378B0" w:rsidRPr="00A12631" w:rsidRDefault="00D378B0">
      <w:pPr>
        <w:jc w:val="both"/>
        <w:rPr>
          <w:sz w:val="20"/>
          <w:szCs w:val="20"/>
        </w:rPr>
      </w:pPr>
    </w:p>
    <w:p w:rsidR="00D378B0" w:rsidRPr="00A12631" w:rsidRDefault="00D378B0">
      <w:pPr>
        <w:tabs>
          <w:tab w:val="left" w:pos="-1440"/>
        </w:tabs>
        <w:ind w:left="1440" w:hanging="720"/>
        <w:jc w:val="both"/>
        <w:rPr>
          <w:sz w:val="20"/>
          <w:szCs w:val="20"/>
        </w:rPr>
      </w:pPr>
      <w:r w:rsidRPr="00A12631">
        <w:rPr>
          <w:sz w:val="20"/>
          <w:szCs w:val="20"/>
        </w:rPr>
        <w:t>(e)</w:t>
      </w:r>
      <w:r w:rsidRPr="00A12631">
        <w:rPr>
          <w:sz w:val="20"/>
          <w:szCs w:val="20"/>
        </w:rPr>
        <w:tab/>
        <w:t>Oath</w:t>
      </w:r>
    </w:p>
    <w:p w:rsidR="00D378B0" w:rsidRPr="00A12631" w:rsidRDefault="00D378B0">
      <w:pPr>
        <w:jc w:val="both"/>
        <w:rPr>
          <w:sz w:val="20"/>
          <w:szCs w:val="20"/>
        </w:rPr>
      </w:pPr>
    </w:p>
    <w:p w:rsidR="00D378B0" w:rsidRPr="00A12631" w:rsidRDefault="00D378B0">
      <w:pPr>
        <w:jc w:val="both"/>
        <w:rPr>
          <w:sz w:val="20"/>
          <w:szCs w:val="20"/>
        </w:rPr>
        <w:sectPr w:rsidR="00D378B0" w:rsidRPr="00A12631" w:rsidSect="00DD3D47">
          <w:pgSz w:w="12240" w:h="15840"/>
          <w:pgMar w:top="720" w:right="1440" w:bottom="720" w:left="1440" w:header="720" w:footer="720" w:gutter="0"/>
          <w:pgNumType w:start="1"/>
          <w:cols w:space="720"/>
          <w:noEndnote/>
        </w:sectPr>
      </w:pPr>
    </w:p>
    <w:p w:rsidR="00D378B0" w:rsidRPr="00A12631" w:rsidRDefault="00D378B0">
      <w:pPr>
        <w:ind w:left="720"/>
        <w:jc w:val="both"/>
        <w:rPr>
          <w:sz w:val="20"/>
          <w:szCs w:val="20"/>
        </w:rPr>
      </w:pPr>
      <w:r w:rsidRPr="00A12631">
        <w:rPr>
          <w:sz w:val="20"/>
          <w:szCs w:val="20"/>
        </w:rPr>
        <w:lastRenderedPageBreak/>
        <w:t>The complainant must sign the complaint under oath, using the following oath or one that is substantially equivalent:</w:t>
      </w:r>
      <w:r w:rsidR="00B116FC" w:rsidRPr="00A12631">
        <w:rPr>
          <w:sz w:val="20"/>
          <w:szCs w:val="20"/>
        </w:rPr>
        <w:t xml:space="preserve"> “</w:t>
      </w:r>
      <w:r w:rsidRPr="00A12631">
        <w:rPr>
          <w:sz w:val="20"/>
          <w:szCs w:val="20"/>
        </w:rPr>
        <w:t>I swear or affirm that I have read this complaint and that it is true and correct to the best of my knowledge, information, and belief.</w:t>
      </w:r>
      <w:r w:rsidR="0055547B" w:rsidRPr="00A12631">
        <w:rPr>
          <w:sz w:val="20"/>
          <w:szCs w:val="20"/>
        </w:rPr>
        <w:t xml:space="preserve">” </w:t>
      </w:r>
      <w:r w:rsidRPr="00A12631">
        <w:rPr>
          <w:sz w:val="20"/>
          <w:szCs w:val="20"/>
        </w:rPr>
        <w:t>Notarization is not required.</w:t>
      </w:r>
    </w:p>
    <w:p w:rsidR="00D378B0" w:rsidRPr="00A12631" w:rsidRDefault="00D378B0">
      <w:pPr>
        <w:jc w:val="both"/>
        <w:rPr>
          <w:sz w:val="20"/>
          <w:szCs w:val="20"/>
        </w:rPr>
      </w:pPr>
    </w:p>
    <w:p w:rsidR="00D378B0" w:rsidRPr="00A12631" w:rsidRDefault="00D378B0">
      <w:pPr>
        <w:tabs>
          <w:tab w:val="left" w:pos="-1440"/>
        </w:tabs>
        <w:ind w:left="1440" w:hanging="720"/>
        <w:jc w:val="both"/>
        <w:rPr>
          <w:sz w:val="20"/>
          <w:szCs w:val="20"/>
        </w:rPr>
      </w:pPr>
      <w:r w:rsidRPr="00A12631">
        <w:rPr>
          <w:sz w:val="20"/>
          <w:szCs w:val="20"/>
        </w:rPr>
        <w:t>(f)</w:t>
      </w:r>
      <w:r w:rsidRPr="00A12631">
        <w:rPr>
          <w:sz w:val="20"/>
          <w:szCs w:val="20"/>
        </w:rPr>
        <w:tab/>
        <w:t>Request for Relief</w:t>
      </w:r>
    </w:p>
    <w:p w:rsidR="00D378B0" w:rsidRPr="00A12631" w:rsidRDefault="00D378B0">
      <w:pPr>
        <w:jc w:val="both"/>
        <w:rPr>
          <w:sz w:val="20"/>
          <w:szCs w:val="20"/>
        </w:rPr>
      </w:pPr>
    </w:p>
    <w:p w:rsidR="00D378B0" w:rsidRPr="00A12631" w:rsidRDefault="00D378B0">
      <w:pPr>
        <w:ind w:left="720"/>
        <w:jc w:val="both"/>
        <w:rPr>
          <w:sz w:val="20"/>
          <w:szCs w:val="20"/>
        </w:rPr>
      </w:pPr>
      <w:r w:rsidRPr="00A12631">
        <w:rPr>
          <w:sz w:val="20"/>
          <w:szCs w:val="20"/>
        </w:rPr>
        <w:t>Complainants are not required to specify the relief requested at the time of filing.</w:t>
      </w:r>
      <w:r w:rsidR="00B116FC" w:rsidRPr="00A12631">
        <w:rPr>
          <w:sz w:val="20"/>
          <w:szCs w:val="20"/>
        </w:rPr>
        <w:t xml:space="preserve"> </w:t>
      </w:r>
      <w:r w:rsidRPr="00A12631">
        <w:rPr>
          <w:sz w:val="20"/>
          <w:szCs w:val="20"/>
        </w:rPr>
        <w:t>A request in a complaint for certain types or amounts of relief shall not be deemed a waiver of any other relief.</w:t>
      </w:r>
    </w:p>
    <w:p w:rsidR="00D378B0" w:rsidRPr="00A12631" w:rsidRDefault="00D378B0">
      <w:pPr>
        <w:jc w:val="both"/>
        <w:rPr>
          <w:sz w:val="20"/>
          <w:szCs w:val="20"/>
        </w:rPr>
      </w:pPr>
    </w:p>
    <w:p w:rsidR="00D378B0" w:rsidRPr="00A12631" w:rsidRDefault="00D378B0">
      <w:pPr>
        <w:tabs>
          <w:tab w:val="left" w:pos="-1440"/>
        </w:tabs>
        <w:ind w:left="1440" w:hanging="720"/>
        <w:jc w:val="both"/>
        <w:rPr>
          <w:sz w:val="20"/>
          <w:szCs w:val="20"/>
        </w:rPr>
      </w:pPr>
      <w:r w:rsidRPr="00A12631">
        <w:rPr>
          <w:sz w:val="20"/>
          <w:szCs w:val="20"/>
        </w:rPr>
        <w:t>(g)</w:t>
      </w:r>
      <w:r w:rsidRPr="00A12631">
        <w:rPr>
          <w:sz w:val="20"/>
          <w:szCs w:val="20"/>
        </w:rPr>
        <w:tab/>
        <w:t>Effect of Filing on Other Claims</w:t>
      </w:r>
      <w:r w:rsidR="00B116FC" w:rsidRPr="00A12631">
        <w:rPr>
          <w:sz w:val="20"/>
          <w:szCs w:val="20"/>
        </w:rPr>
        <w:t xml:space="preserve"> </w:t>
      </w:r>
    </w:p>
    <w:p w:rsidR="00D378B0" w:rsidRPr="00A12631" w:rsidRDefault="00D378B0">
      <w:pPr>
        <w:jc w:val="both"/>
        <w:rPr>
          <w:sz w:val="20"/>
          <w:szCs w:val="20"/>
        </w:rPr>
      </w:pPr>
    </w:p>
    <w:p w:rsidR="00D378B0" w:rsidRPr="00A12631" w:rsidRDefault="00D378B0">
      <w:pPr>
        <w:ind w:left="720"/>
        <w:jc w:val="both"/>
        <w:rPr>
          <w:sz w:val="20"/>
          <w:szCs w:val="20"/>
        </w:rPr>
      </w:pPr>
      <w:r w:rsidRPr="00A12631">
        <w:rPr>
          <w:sz w:val="20"/>
          <w:szCs w:val="20"/>
        </w:rPr>
        <w:t>Filing of a complaint or the failure to file a complaint with the Commission does not bar any person from seeking any other remedy provided by law except that, in certain instances, one or more intergovernmental agreements may specify the governmental agency or court before which a person may pursue the complaint.</w:t>
      </w:r>
    </w:p>
    <w:p w:rsidR="00D378B0" w:rsidRPr="00A12631" w:rsidRDefault="00D378B0">
      <w:pPr>
        <w:ind w:firstLine="5760"/>
        <w:jc w:val="both"/>
        <w:rPr>
          <w:b/>
          <w:bCs/>
          <w:sz w:val="20"/>
          <w:szCs w:val="20"/>
        </w:rPr>
      </w:pPr>
    </w:p>
    <w:p w:rsidR="00D378B0" w:rsidRPr="00A12631" w:rsidRDefault="00D378B0" w:rsidP="003E4AA0">
      <w:pPr>
        <w:pStyle w:val="Style4"/>
      </w:pPr>
      <w:bookmarkStart w:id="7" w:name="_Toc332970655"/>
      <w:r w:rsidRPr="00A12631">
        <w:t>Reg. 210.122</w:t>
      </w:r>
      <w:r w:rsidRPr="00A12631">
        <w:tab/>
        <w:t>Treatment of Adequate and Defective Complaints</w:t>
      </w:r>
      <w:bookmarkEnd w:id="7"/>
      <w:r w:rsidRPr="00A12631">
        <w:fldChar w:fldCharType="begin"/>
      </w:r>
      <w:r w:rsidRPr="00A12631">
        <w:instrText>tc \l4 "Reg. 210.122</w:instrText>
      </w:r>
      <w:r w:rsidRPr="00A12631">
        <w:tab/>
        <w:instrText>Treatment of Adequate and Defective Complaints</w:instrText>
      </w:r>
      <w:r w:rsidRPr="00A12631">
        <w:fldChar w:fldCharType="end"/>
      </w:r>
    </w:p>
    <w:p w:rsidR="00D378B0" w:rsidRPr="00A12631" w:rsidRDefault="00D378B0">
      <w:pPr>
        <w:jc w:val="both"/>
        <w:rPr>
          <w:sz w:val="20"/>
          <w:szCs w:val="20"/>
        </w:rPr>
      </w:pPr>
    </w:p>
    <w:p w:rsidR="00D378B0" w:rsidRPr="00A12631" w:rsidRDefault="00D378B0">
      <w:pPr>
        <w:tabs>
          <w:tab w:val="left" w:pos="-1440"/>
        </w:tabs>
        <w:ind w:left="1440" w:hanging="720"/>
        <w:jc w:val="both"/>
        <w:rPr>
          <w:sz w:val="20"/>
          <w:szCs w:val="20"/>
        </w:rPr>
      </w:pPr>
      <w:r w:rsidRPr="00A12631">
        <w:rPr>
          <w:sz w:val="20"/>
          <w:szCs w:val="20"/>
        </w:rPr>
        <w:t>(a)</w:t>
      </w:r>
      <w:r w:rsidRPr="00A12631">
        <w:rPr>
          <w:sz w:val="20"/>
          <w:szCs w:val="20"/>
        </w:rPr>
        <w:tab/>
        <w:t>Notice of Defective Complaint</w:t>
      </w:r>
    </w:p>
    <w:p w:rsidR="00D378B0" w:rsidRPr="00A12631" w:rsidRDefault="00D378B0">
      <w:pPr>
        <w:jc w:val="both"/>
        <w:rPr>
          <w:sz w:val="20"/>
          <w:szCs w:val="20"/>
        </w:rPr>
      </w:pPr>
    </w:p>
    <w:p w:rsidR="00D378B0" w:rsidRPr="00A12631" w:rsidRDefault="00D378B0">
      <w:pPr>
        <w:ind w:left="720"/>
        <w:jc w:val="both"/>
        <w:rPr>
          <w:sz w:val="20"/>
          <w:szCs w:val="20"/>
        </w:rPr>
      </w:pPr>
      <w:r w:rsidRPr="00A12631">
        <w:rPr>
          <w:sz w:val="20"/>
          <w:szCs w:val="20"/>
        </w:rPr>
        <w:t>If the Commission receives a document which does not substantially meet the requirements of Reg. 210.120, the Commission shall record the date of filing on the face of the document but shall not docket it as a complaint or proceed to investigate it.</w:t>
      </w:r>
      <w:r w:rsidR="00B116FC" w:rsidRPr="00A12631">
        <w:rPr>
          <w:sz w:val="20"/>
          <w:szCs w:val="20"/>
        </w:rPr>
        <w:t xml:space="preserve"> </w:t>
      </w:r>
      <w:r w:rsidRPr="00A12631">
        <w:rPr>
          <w:sz w:val="20"/>
          <w:szCs w:val="20"/>
        </w:rPr>
        <w:t>Instead, the Commission shall mail to the person submitting the document a notice stating the defect or omission which must be corrected.</w:t>
      </w:r>
      <w:r w:rsidR="00B116FC" w:rsidRPr="00A12631">
        <w:rPr>
          <w:sz w:val="20"/>
          <w:szCs w:val="20"/>
        </w:rPr>
        <w:t xml:space="preserve"> </w:t>
      </w:r>
      <w:r w:rsidRPr="00A12631">
        <w:rPr>
          <w:sz w:val="20"/>
          <w:szCs w:val="20"/>
        </w:rPr>
        <w:t>The notice shall explain that the submitted document has not been accepted as a complaint, that it is the person</w:t>
      </w:r>
      <w:r w:rsidR="0055547B" w:rsidRPr="00A12631">
        <w:rPr>
          <w:sz w:val="20"/>
          <w:szCs w:val="20"/>
        </w:rPr>
        <w:t>’</w:t>
      </w:r>
      <w:r w:rsidRPr="00A12631">
        <w:rPr>
          <w:sz w:val="20"/>
          <w:szCs w:val="20"/>
        </w:rPr>
        <w:t>s responsibility to file an adequate complaint no later than 180 days after the occurrence of the alleged ordinance violation, and that failure to file an adequate and timely complaint means that the person cannot proceed before the Commission with any claims stated in the document.</w:t>
      </w:r>
    </w:p>
    <w:p w:rsidR="00D378B0" w:rsidRPr="00A12631" w:rsidRDefault="00D378B0">
      <w:pPr>
        <w:jc w:val="both"/>
        <w:rPr>
          <w:sz w:val="20"/>
          <w:szCs w:val="20"/>
        </w:rPr>
      </w:pPr>
    </w:p>
    <w:p w:rsidR="00D378B0" w:rsidRPr="00A12631" w:rsidRDefault="00D378B0">
      <w:pPr>
        <w:ind w:left="720"/>
        <w:jc w:val="both"/>
        <w:rPr>
          <w:sz w:val="20"/>
          <w:szCs w:val="20"/>
        </w:rPr>
      </w:pPr>
      <w:r w:rsidRPr="00A12631">
        <w:rPr>
          <w:sz w:val="20"/>
          <w:szCs w:val="20"/>
        </w:rPr>
        <w:t>The Commission may attempt to telephone or otherwise assist the person submitting the document but is not required to do so.</w:t>
      </w:r>
      <w:r w:rsidR="00B116FC" w:rsidRPr="00A12631">
        <w:rPr>
          <w:sz w:val="20"/>
          <w:szCs w:val="20"/>
        </w:rPr>
        <w:t xml:space="preserve"> </w:t>
      </w:r>
      <w:r w:rsidRPr="00A12631">
        <w:rPr>
          <w:sz w:val="20"/>
          <w:szCs w:val="20"/>
        </w:rPr>
        <w:t>Neither the submission of a defective complaint nor any attempt by the Commission to contact or assist a person seeking to file a complaint shall toll the 180 day filing deadline or relieve the person of responsibility to file an adequate complaint.</w:t>
      </w:r>
      <w:r w:rsidR="00B116FC" w:rsidRPr="00A12631">
        <w:rPr>
          <w:sz w:val="20"/>
          <w:szCs w:val="20"/>
        </w:rPr>
        <w:t xml:space="preserve"> </w:t>
      </w:r>
      <w:r w:rsidRPr="00A12631">
        <w:rPr>
          <w:sz w:val="20"/>
          <w:szCs w:val="20"/>
        </w:rPr>
        <w:t>The Commission is not required to retain any defective complaint or accompanying materials for more than 180 days.</w:t>
      </w:r>
    </w:p>
    <w:p w:rsidR="00D378B0" w:rsidRPr="00A12631" w:rsidRDefault="00D378B0">
      <w:pPr>
        <w:jc w:val="both"/>
        <w:rPr>
          <w:sz w:val="20"/>
          <w:szCs w:val="20"/>
        </w:rPr>
      </w:pPr>
    </w:p>
    <w:p w:rsidR="00D378B0" w:rsidRPr="00A12631" w:rsidRDefault="00D378B0">
      <w:pPr>
        <w:tabs>
          <w:tab w:val="left" w:pos="-1440"/>
        </w:tabs>
        <w:ind w:left="1440" w:hanging="720"/>
        <w:jc w:val="both"/>
        <w:rPr>
          <w:sz w:val="20"/>
          <w:szCs w:val="20"/>
        </w:rPr>
      </w:pPr>
      <w:r w:rsidRPr="00A12631">
        <w:rPr>
          <w:sz w:val="20"/>
          <w:szCs w:val="20"/>
        </w:rPr>
        <w:t>(b)</w:t>
      </w:r>
      <w:r w:rsidRPr="00A12631">
        <w:rPr>
          <w:sz w:val="20"/>
          <w:szCs w:val="20"/>
        </w:rPr>
        <w:tab/>
        <w:t>Docketing of Substantially Adequate Complaints</w:t>
      </w:r>
    </w:p>
    <w:p w:rsidR="00D378B0" w:rsidRPr="00A12631" w:rsidRDefault="00D378B0">
      <w:pPr>
        <w:jc w:val="both"/>
        <w:rPr>
          <w:sz w:val="20"/>
          <w:szCs w:val="20"/>
        </w:rPr>
      </w:pPr>
    </w:p>
    <w:p w:rsidR="00D378B0" w:rsidRPr="00A12631" w:rsidRDefault="00D378B0">
      <w:pPr>
        <w:ind w:left="720"/>
        <w:jc w:val="both"/>
        <w:rPr>
          <w:sz w:val="20"/>
          <w:szCs w:val="20"/>
        </w:rPr>
      </w:pPr>
      <w:r w:rsidRPr="00A12631">
        <w:rPr>
          <w:sz w:val="20"/>
          <w:szCs w:val="20"/>
        </w:rPr>
        <w:t>When the Commission receives a document which substantially meets the requirements of Reg. 210.120, the Commission shall docket it as a complaint by recording the date of filing and assigning a case number, shall serve it on the respondent</w:t>
      </w:r>
      <w:r w:rsidR="0055547B" w:rsidRPr="00A12631">
        <w:rPr>
          <w:sz w:val="20"/>
          <w:szCs w:val="20"/>
        </w:rPr>
        <w:t>(s)</w:t>
      </w:r>
      <w:r w:rsidRPr="00A12631">
        <w:rPr>
          <w:sz w:val="20"/>
          <w:szCs w:val="20"/>
        </w:rPr>
        <w:t xml:space="preserve"> as set forth in Regs. 210.140 and 210.210, and in other respects shall initiate the investigation process. </w:t>
      </w:r>
    </w:p>
    <w:p w:rsidR="00D378B0" w:rsidRPr="00A12631" w:rsidRDefault="00D378B0">
      <w:pPr>
        <w:jc w:val="both"/>
        <w:rPr>
          <w:sz w:val="20"/>
          <w:szCs w:val="20"/>
        </w:rPr>
      </w:pPr>
    </w:p>
    <w:p w:rsidR="00D378B0" w:rsidRPr="00A12631" w:rsidRDefault="00D378B0" w:rsidP="003E4AA0">
      <w:pPr>
        <w:pStyle w:val="Style4"/>
      </w:pPr>
      <w:bookmarkStart w:id="8" w:name="_Toc332970656"/>
      <w:r w:rsidRPr="00A12631">
        <w:t>Reg. 210.125</w:t>
      </w:r>
      <w:r w:rsidRPr="00A12631">
        <w:tab/>
        <w:t>Failure to Provide Information Adequate to Enable Service</w:t>
      </w:r>
      <w:bookmarkEnd w:id="8"/>
      <w:r w:rsidRPr="00A12631">
        <w:fldChar w:fldCharType="begin"/>
      </w:r>
      <w:r w:rsidRPr="00A12631">
        <w:instrText>tc \l4 "Reg. 210.125</w:instrText>
      </w:r>
      <w:r w:rsidRPr="00A12631">
        <w:tab/>
        <w:instrText>Failure to Provide Information Adequate to Enable Service</w:instrText>
      </w:r>
      <w:r w:rsidRPr="00A12631">
        <w:fldChar w:fldCharType="end"/>
      </w:r>
    </w:p>
    <w:p w:rsidR="00D378B0" w:rsidRPr="00A12631" w:rsidRDefault="00D378B0">
      <w:pPr>
        <w:jc w:val="both"/>
        <w:rPr>
          <w:sz w:val="20"/>
          <w:szCs w:val="20"/>
        </w:rPr>
      </w:pPr>
    </w:p>
    <w:p w:rsidR="00D378B0" w:rsidRPr="00A12631" w:rsidRDefault="00D378B0">
      <w:pPr>
        <w:ind w:left="720"/>
        <w:jc w:val="both"/>
        <w:rPr>
          <w:sz w:val="20"/>
          <w:szCs w:val="20"/>
        </w:rPr>
      </w:pPr>
      <w:r w:rsidRPr="00A12631">
        <w:rPr>
          <w:sz w:val="20"/>
          <w:szCs w:val="20"/>
        </w:rPr>
        <w:t>If the name (or other identifier) and address of any respondent which was provided in a complaint proves inadequate to enable the Commission to serve the complaint on the respondent, the Commission shall first determine whether the error is readily identifiable and readily correctable (such as an incorrect zip code), and if so shall re-serve the complaint using the correct information and treat the error as a technical defect or omission under Reg. 210.145.</w:t>
      </w:r>
    </w:p>
    <w:p w:rsidR="00D378B0" w:rsidRPr="00A12631" w:rsidRDefault="00D378B0">
      <w:pPr>
        <w:jc w:val="both"/>
        <w:rPr>
          <w:sz w:val="20"/>
          <w:szCs w:val="20"/>
        </w:rPr>
      </w:pPr>
    </w:p>
    <w:p w:rsidR="00D378B0" w:rsidRPr="00A12631" w:rsidRDefault="00D378B0">
      <w:pPr>
        <w:ind w:left="720"/>
        <w:jc w:val="both"/>
        <w:rPr>
          <w:sz w:val="20"/>
          <w:szCs w:val="20"/>
        </w:rPr>
      </w:pPr>
      <w:r w:rsidRPr="00A12631">
        <w:rPr>
          <w:sz w:val="20"/>
          <w:szCs w:val="20"/>
        </w:rPr>
        <w:t>If the Commission determines that the error is not readily identifiable and readily correctable, the Commission shall issue a notice of potential dismissal which informs the complainant of the nature of the inadequacy, explains that the complainant must amend the complaint with information sufficient to enable service, and warns that failure to so amend the complaint shall lead to dismissal as to any respondent who cannot be served.</w:t>
      </w:r>
      <w:r w:rsidR="00B116FC" w:rsidRPr="00A12631">
        <w:rPr>
          <w:sz w:val="20"/>
          <w:szCs w:val="20"/>
        </w:rPr>
        <w:t xml:space="preserve"> </w:t>
      </w:r>
      <w:r w:rsidRPr="00A12631">
        <w:rPr>
          <w:sz w:val="20"/>
          <w:szCs w:val="20"/>
        </w:rPr>
        <w:t>The notice shall allow at least 14 days from the date of mailing to amend the complaint.</w:t>
      </w:r>
      <w:r w:rsidR="00B116FC" w:rsidRPr="00A12631">
        <w:rPr>
          <w:sz w:val="20"/>
          <w:szCs w:val="20"/>
        </w:rPr>
        <w:t xml:space="preserve"> </w:t>
      </w:r>
    </w:p>
    <w:p w:rsidR="00D378B0" w:rsidRPr="00A12631" w:rsidRDefault="00D378B0">
      <w:pPr>
        <w:jc w:val="both"/>
        <w:rPr>
          <w:sz w:val="20"/>
          <w:szCs w:val="20"/>
        </w:rPr>
      </w:pPr>
    </w:p>
    <w:p w:rsidR="0055547B" w:rsidRPr="00A12631" w:rsidRDefault="0055547B" w:rsidP="0055547B">
      <w:pPr>
        <w:ind w:left="720"/>
        <w:jc w:val="both"/>
        <w:rPr>
          <w:sz w:val="20"/>
          <w:szCs w:val="20"/>
        </w:rPr>
      </w:pPr>
      <w:r w:rsidRPr="00A12631">
        <w:rPr>
          <w:sz w:val="20"/>
          <w:szCs w:val="20"/>
        </w:rPr>
        <w:t>If the complainant amends the complaint to enable service, the amendment shall relate back to the original filing date and the Commission shall serve the initial and amended complaint as set forth in Reg. 210.140, allowing 28 days to respond. If the complainant does not respond to the notice or does not amend the complaint with information sufficient to enable service, the Commission shall dismiss the complaint as to any respondent that cannot be served.</w:t>
      </w:r>
    </w:p>
    <w:p w:rsidR="0055547B" w:rsidRPr="00A12631" w:rsidRDefault="0055547B" w:rsidP="0055547B">
      <w:pPr>
        <w:jc w:val="both"/>
        <w:rPr>
          <w:sz w:val="20"/>
          <w:szCs w:val="20"/>
        </w:rPr>
      </w:pPr>
    </w:p>
    <w:p w:rsidR="0055547B" w:rsidRPr="00A12631" w:rsidRDefault="0055547B" w:rsidP="003E4AA0">
      <w:pPr>
        <w:pStyle w:val="Style4"/>
      </w:pPr>
      <w:bookmarkStart w:id="9" w:name="_Toc332970657"/>
      <w:r w:rsidRPr="00A12631">
        <w:t>Reg. 210.127</w:t>
      </w:r>
      <w:r w:rsidRPr="00A12631">
        <w:tab/>
        <w:t>Complainant Obligations to Cooperate</w:t>
      </w:r>
      <w:bookmarkEnd w:id="9"/>
      <w:r w:rsidRPr="00A12631">
        <w:fldChar w:fldCharType="begin"/>
      </w:r>
      <w:r w:rsidRPr="00A12631">
        <w:instrText>tc \l4 "Reg. 210.127</w:instrText>
      </w:r>
      <w:r w:rsidRPr="00A12631">
        <w:tab/>
        <w:instrText>Complainant Obligations to Cooperate</w:instrText>
      </w:r>
      <w:r w:rsidRPr="00A12631">
        <w:fldChar w:fldCharType="end"/>
      </w:r>
    </w:p>
    <w:p w:rsidR="0055547B" w:rsidRPr="00A12631" w:rsidRDefault="0055547B" w:rsidP="0055547B">
      <w:pPr>
        <w:jc w:val="both"/>
        <w:rPr>
          <w:sz w:val="20"/>
          <w:szCs w:val="20"/>
        </w:rPr>
      </w:pPr>
    </w:p>
    <w:p w:rsidR="0055547B" w:rsidRPr="00A12631" w:rsidRDefault="0055547B" w:rsidP="0055547B">
      <w:pPr>
        <w:ind w:left="720"/>
        <w:jc w:val="both"/>
        <w:rPr>
          <w:sz w:val="20"/>
          <w:szCs w:val="20"/>
        </w:rPr>
      </w:pPr>
      <w:r w:rsidRPr="00A12631">
        <w:rPr>
          <w:sz w:val="20"/>
          <w:szCs w:val="20"/>
        </w:rPr>
        <w:t xml:space="preserve">A complainant with a pending case must promptly notify the Commission of any change of address or provide a temporary address during any prolonged absence from a current address. A complainant is required to participate in the Commission’s processing of the case and to provide the Commission with information needed in order for the case to proceed. A complainant must be available for any interviews, conferences, meetings, and administrative hearing on reasonable notice. Failure to cooperate with these and other regulations, notices, or orders may lead to dismissal of the complaint pursuant to Reg. 235.210. To the extent that complainant cooperation requirements and dismissal procedures stated in other regulations differ from those stated in this regulation, the more specific provision shall apply. </w:t>
      </w:r>
    </w:p>
    <w:p w:rsidR="00D378B0" w:rsidRPr="00A12631" w:rsidRDefault="00D378B0">
      <w:pPr>
        <w:jc w:val="both"/>
        <w:rPr>
          <w:sz w:val="20"/>
          <w:szCs w:val="20"/>
        </w:rPr>
      </w:pPr>
    </w:p>
    <w:p w:rsidR="0055547B" w:rsidRPr="00A12631" w:rsidRDefault="0055547B">
      <w:pPr>
        <w:jc w:val="both"/>
        <w:rPr>
          <w:sz w:val="20"/>
          <w:szCs w:val="20"/>
        </w:rPr>
      </w:pPr>
    </w:p>
    <w:p w:rsidR="0055547B" w:rsidRPr="00A12631" w:rsidRDefault="0055547B" w:rsidP="003E4AA0">
      <w:pPr>
        <w:pStyle w:val="Style4"/>
      </w:pPr>
      <w:bookmarkStart w:id="10" w:name="_Toc332970658"/>
      <w:r w:rsidRPr="00A12631">
        <w:t>Reg. 210.130</w:t>
      </w:r>
      <w:r w:rsidRPr="00A12631">
        <w:tab/>
        <w:t>Commission-Initiated Complaints</w:t>
      </w:r>
      <w:bookmarkEnd w:id="10"/>
      <w:r w:rsidRPr="00A12631">
        <w:fldChar w:fldCharType="begin"/>
      </w:r>
      <w:r w:rsidRPr="00A12631">
        <w:instrText>tc \l4 "Reg. 210.130</w:instrText>
      </w:r>
      <w:r w:rsidRPr="00A12631">
        <w:tab/>
        <w:instrText>Commission-Initiated Complaints</w:instrText>
      </w:r>
      <w:r w:rsidRPr="00A12631">
        <w:fldChar w:fldCharType="end"/>
      </w:r>
    </w:p>
    <w:p w:rsidR="0055547B" w:rsidRPr="00A12631" w:rsidRDefault="0055547B" w:rsidP="0055547B">
      <w:pPr>
        <w:jc w:val="both"/>
        <w:rPr>
          <w:sz w:val="20"/>
          <w:szCs w:val="20"/>
        </w:rPr>
      </w:pPr>
    </w:p>
    <w:p w:rsidR="0055547B" w:rsidRPr="00A12631" w:rsidRDefault="0055547B" w:rsidP="0055547B">
      <w:pPr>
        <w:ind w:left="720"/>
        <w:jc w:val="both"/>
        <w:rPr>
          <w:sz w:val="20"/>
          <w:szCs w:val="20"/>
        </w:rPr>
      </w:pPr>
      <w:r w:rsidRPr="00A12631">
        <w:rPr>
          <w:sz w:val="20"/>
          <w:szCs w:val="20"/>
        </w:rPr>
        <w:t>When the Commission has reason to believe that any person has violated the ordinance, the Commission may itself initiate a complaint. The Commission shall have sole discretion to determine what complaints it shall or shall not initiate. The Commission may use testers to obtain information to determine whether or not to file a complaint as well as any other investigative method permitted by ordinance. A Commission-initiated complaint shall be signed by any staff member authorized to do so by the Chair/Commissioner and shall meet the content requirements set forth in Reg. 210.120. Any staff member who signs a complaint on behalf of the Commission shall not participate in any determination concerning that case including whether there is substantial evidence of an ordinance violation.</w:t>
      </w:r>
    </w:p>
    <w:p w:rsidR="0055547B" w:rsidRPr="00A12631" w:rsidRDefault="0055547B" w:rsidP="0055547B">
      <w:pPr>
        <w:ind w:firstLine="720"/>
        <w:jc w:val="both"/>
        <w:rPr>
          <w:sz w:val="20"/>
          <w:szCs w:val="20"/>
        </w:rPr>
      </w:pPr>
    </w:p>
    <w:p w:rsidR="0055547B" w:rsidRPr="00A12631" w:rsidRDefault="0055547B" w:rsidP="003E4AA0">
      <w:pPr>
        <w:pStyle w:val="Style4"/>
      </w:pPr>
      <w:bookmarkStart w:id="11" w:name="_Toc332970659"/>
      <w:r w:rsidRPr="00A12631">
        <w:t>Reg. 210.140</w:t>
      </w:r>
      <w:r w:rsidRPr="00A12631">
        <w:tab/>
        <w:t>Service of Complaint</w:t>
      </w:r>
      <w:bookmarkEnd w:id="11"/>
      <w:r w:rsidRPr="00A12631">
        <w:fldChar w:fldCharType="begin"/>
      </w:r>
      <w:r w:rsidRPr="00A12631">
        <w:instrText>tc \l4 "Reg. 210.140</w:instrText>
      </w:r>
      <w:r w:rsidRPr="00A12631">
        <w:tab/>
        <w:instrText>Service of Complaint</w:instrText>
      </w:r>
      <w:r w:rsidRPr="00A12631">
        <w:fldChar w:fldCharType="end"/>
      </w:r>
    </w:p>
    <w:p w:rsidR="0055547B" w:rsidRPr="00A12631" w:rsidRDefault="0055547B" w:rsidP="0055547B">
      <w:pPr>
        <w:jc w:val="both"/>
        <w:rPr>
          <w:sz w:val="20"/>
          <w:szCs w:val="20"/>
        </w:rPr>
      </w:pPr>
    </w:p>
    <w:p w:rsidR="0055547B" w:rsidRPr="00A12631" w:rsidRDefault="0055547B" w:rsidP="0055547B">
      <w:pPr>
        <w:ind w:left="720"/>
        <w:jc w:val="both"/>
        <w:rPr>
          <w:sz w:val="20"/>
          <w:szCs w:val="20"/>
        </w:rPr>
      </w:pPr>
      <w:r w:rsidRPr="00A12631">
        <w:rPr>
          <w:sz w:val="20"/>
          <w:szCs w:val="20"/>
        </w:rPr>
        <w:t>With 10 days of filing, the Commission shall serve on each respondent a copy of any complaint or amended complaint filed against the respondent. Service may be effected in person or by depositing the copy in a United States mailbox within 7 days of the date of filing. Service by mail shall be deemed complete 3 days after mailing of the complaint, properly addressed and posted for delivery to the person to be service, unless the person proves that the complaint was not actually received on that day. If the Commission fails to serve a complaint on a respondent due to Commission error, the Commission shall correct the error and re-serve the complaint, allowing the same number of days to respond as initially provided.</w:t>
      </w:r>
    </w:p>
    <w:p w:rsidR="0055547B" w:rsidRPr="00A12631" w:rsidRDefault="0055547B" w:rsidP="0055547B">
      <w:pPr>
        <w:jc w:val="both"/>
        <w:rPr>
          <w:sz w:val="20"/>
          <w:szCs w:val="20"/>
        </w:rPr>
      </w:pPr>
    </w:p>
    <w:p w:rsidR="0055547B" w:rsidRPr="00A12631" w:rsidRDefault="0055547B" w:rsidP="003E4AA0">
      <w:pPr>
        <w:pStyle w:val="Style4"/>
      </w:pPr>
      <w:bookmarkStart w:id="12" w:name="_Toc332970660"/>
      <w:r w:rsidRPr="00A12631">
        <w:t>Reg. 210.145</w:t>
      </w:r>
      <w:r w:rsidRPr="00A12631">
        <w:tab/>
        <w:t>Amendment to Cure Technical Defects or Omissions</w:t>
      </w:r>
      <w:bookmarkEnd w:id="12"/>
      <w:r w:rsidRPr="00A12631">
        <w:fldChar w:fldCharType="begin"/>
      </w:r>
      <w:r w:rsidRPr="00A12631">
        <w:instrText>tc \l4 "Reg. 210.145</w:instrText>
      </w:r>
      <w:r w:rsidRPr="00A12631">
        <w:tab/>
        <w:instrText>Amendment to Cure Technical Defects or Omissions</w:instrText>
      </w:r>
      <w:r w:rsidRPr="00A12631">
        <w:fldChar w:fldCharType="end"/>
      </w:r>
    </w:p>
    <w:p w:rsidR="0055547B" w:rsidRPr="00A12631" w:rsidRDefault="0055547B" w:rsidP="0055547B">
      <w:pPr>
        <w:jc w:val="both"/>
        <w:rPr>
          <w:sz w:val="20"/>
          <w:szCs w:val="20"/>
        </w:rPr>
      </w:pPr>
    </w:p>
    <w:p w:rsidR="0055547B" w:rsidRPr="00A12631" w:rsidRDefault="0055547B" w:rsidP="0055547B">
      <w:pPr>
        <w:ind w:left="720"/>
        <w:jc w:val="both"/>
        <w:rPr>
          <w:sz w:val="20"/>
          <w:szCs w:val="20"/>
        </w:rPr>
      </w:pPr>
      <w:r w:rsidRPr="00A12631">
        <w:rPr>
          <w:sz w:val="20"/>
          <w:szCs w:val="20"/>
        </w:rPr>
        <w:t>A complaint may be amended as a matter of right by the complainant to cure technical defects or omissions at any time. Such an amendment shall relate back to the original filing date. A technical defect or omission includes but is not limited to failure to sign a complaint under oath. On discovering a technical defect or omission, the Commission shall mail a notice or order to the complainant describing the defect or omission and instructing the complainant to amend the complaint to correct it.</w:t>
      </w:r>
    </w:p>
    <w:p w:rsidR="0055547B" w:rsidRPr="00A12631" w:rsidRDefault="0055547B" w:rsidP="0055547B">
      <w:pPr>
        <w:jc w:val="both"/>
        <w:rPr>
          <w:sz w:val="20"/>
          <w:szCs w:val="20"/>
        </w:rPr>
      </w:pPr>
    </w:p>
    <w:p w:rsidR="0055547B" w:rsidRPr="00A12631" w:rsidRDefault="0055547B" w:rsidP="0055547B">
      <w:pPr>
        <w:ind w:left="720"/>
        <w:jc w:val="both"/>
        <w:rPr>
          <w:sz w:val="20"/>
          <w:szCs w:val="20"/>
        </w:rPr>
      </w:pPr>
      <w:r w:rsidRPr="00A12631">
        <w:rPr>
          <w:sz w:val="20"/>
          <w:szCs w:val="20"/>
        </w:rPr>
        <w:t>Mere misnomer, that is, a mistake in naming a person or place, shall not be grounds for dismissal and may be cured at any time as long as the correct party was actually served.</w:t>
      </w:r>
    </w:p>
    <w:p w:rsidR="0055547B" w:rsidRPr="00A12631" w:rsidRDefault="0055547B" w:rsidP="0055547B">
      <w:pPr>
        <w:jc w:val="both"/>
        <w:rPr>
          <w:sz w:val="20"/>
          <w:szCs w:val="20"/>
        </w:rPr>
      </w:pPr>
    </w:p>
    <w:p w:rsidR="0055547B" w:rsidRPr="00A12631" w:rsidRDefault="0055547B" w:rsidP="003E4AA0">
      <w:pPr>
        <w:pStyle w:val="Style4"/>
      </w:pPr>
      <w:bookmarkStart w:id="13" w:name="_Toc332970661"/>
      <w:r w:rsidRPr="00A12631">
        <w:t>Reg. 210.150</w:t>
      </w:r>
      <w:r w:rsidRPr="00A12631">
        <w:tab/>
        <w:t>Amendment of Claims or Allegations</w:t>
      </w:r>
      <w:bookmarkEnd w:id="13"/>
      <w:r w:rsidRPr="00A12631">
        <w:fldChar w:fldCharType="begin"/>
      </w:r>
      <w:r w:rsidRPr="00A12631">
        <w:instrText>tc \l4 "Reg. 210.150</w:instrText>
      </w:r>
      <w:r w:rsidRPr="00A12631">
        <w:tab/>
        <w:instrText>Amendment of Claims or Allegations</w:instrText>
      </w:r>
      <w:r w:rsidRPr="00A12631">
        <w:fldChar w:fldCharType="end"/>
      </w:r>
      <w:r w:rsidR="00706BA7">
        <w:t xml:space="preserve"> </w:t>
      </w:r>
    </w:p>
    <w:p w:rsidR="0055547B" w:rsidRPr="00A12631" w:rsidRDefault="0055547B" w:rsidP="0055547B">
      <w:pPr>
        <w:jc w:val="both"/>
        <w:rPr>
          <w:sz w:val="20"/>
          <w:szCs w:val="20"/>
        </w:rPr>
      </w:pPr>
    </w:p>
    <w:p w:rsidR="0055547B" w:rsidRPr="00A12631" w:rsidRDefault="0055547B" w:rsidP="00FE6EB1">
      <w:pPr>
        <w:pStyle w:val="TOC1"/>
        <w:numPr>
          <w:ilvl w:val="3"/>
          <w:numId w:val="2"/>
        </w:numPr>
        <w:tabs>
          <w:tab w:val="left" w:pos="-720"/>
        </w:tabs>
        <w:jc w:val="both"/>
        <w:rPr>
          <w:sz w:val="20"/>
          <w:szCs w:val="20"/>
        </w:rPr>
      </w:pPr>
      <w:r w:rsidRPr="00A12631">
        <w:rPr>
          <w:sz w:val="20"/>
          <w:szCs w:val="20"/>
        </w:rPr>
        <w:t>This regulation does not apply to amendments to cure technical defects or omissions.</w:t>
      </w:r>
    </w:p>
    <w:p w:rsidR="0055547B" w:rsidRPr="00A12631" w:rsidRDefault="0055547B" w:rsidP="0055547B">
      <w:pPr>
        <w:ind w:left="720"/>
        <w:jc w:val="both"/>
        <w:rPr>
          <w:sz w:val="20"/>
          <w:szCs w:val="20"/>
        </w:rPr>
      </w:pPr>
    </w:p>
    <w:p w:rsidR="0055547B" w:rsidRPr="00A12631" w:rsidRDefault="0055547B" w:rsidP="00FE6EB1">
      <w:pPr>
        <w:pStyle w:val="TOC1"/>
        <w:numPr>
          <w:ilvl w:val="3"/>
          <w:numId w:val="2"/>
        </w:numPr>
        <w:tabs>
          <w:tab w:val="left" w:pos="-720"/>
        </w:tabs>
        <w:jc w:val="both"/>
        <w:rPr>
          <w:sz w:val="20"/>
          <w:szCs w:val="20"/>
        </w:rPr>
      </w:pPr>
      <w:r w:rsidRPr="00A12631">
        <w:rPr>
          <w:sz w:val="20"/>
          <w:szCs w:val="20"/>
        </w:rPr>
        <w:t>Amendment Before Determination as to Substantial Evidence</w:t>
      </w:r>
    </w:p>
    <w:p w:rsidR="0055547B" w:rsidRPr="00A12631" w:rsidRDefault="0055547B" w:rsidP="0055547B">
      <w:pPr>
        <w:ind w:left="720"/>
        <w:jc w:val="both"/>
        <w:rPr>
          <w:sz w:val="20"/>
          <w:szCs w:val="20"/>
        </w:rPr>
      </w:pPr>
    </w:p>
    <w:p w:rsidR="0055547B" w:rsidRPr="00A12631" w:rsidRDefault="0055547B" w:rsidP="0055547B">
      <w:pPr>
        <w:ind w:left="720"/>
        <w:jc w:val="both"/>
        <w:rPr>
          <w:sz w:val="20"/>
          <w:szCs w:val="20"/>
        </w:rPr>
      </w:pPr>
      <w:r w:rsidRPr="00A12631">
        <w:rPr>
          <w:sz w:val="20"/>
          <w:szCs w:val="20"/>
        </w:rPr>
        <w:t xml:space="preserve">A complaint may be amended as a matter of right before a determination as to whether there is substantial evidence of the ordinance violation(s) alleged. An amended complaint shall relate back to the original filing date if it only clarifies or amplifies the allegations of the original complaint. An amended complaint may state a new claim or incident of prohibited conduct if the alleged conduct occurred within 180 days of the filing of the amended complaint. </w:t>
      </w:r>
    </w:p>
    <w:p w:rsidR="00FE6EB1" w:rsidRPr="00A12631" w:rsidRDefault="00FE6EB1" w:rsidP="0055547B">
      <w:pPr>
        <w:ind w:left="720"/>
        <w:jc w:val="both"/>
        <w:rPr>
          <w:sz w:val="20"/>
          <w:szCs w:val="20"/>
        </w:rPr>
      </w:pPr>
    </w:p>
    <w:p w:rsidR="0055547B" w:rsidRPr="00A12631" w:rsidRDefault="00FE6EB1" w:rsidP="00FE6EB1">
      <w:pPr>
        <w:pStyle w:val="TOC1"/>
        <w:tabs>
          <w:tab w:val="left" w:pos="-1440"/>
        </w:tabs>
        <w:jc w:val="both"/>
        <w:rPr>
          <w:sz w:val="20"/>
          <w:szCs w:val="20"/>
        </w:rPr>
      </w:pPr>
      <w:r w:rsidRPr="00A12631">
        <w:rPr>
          <w:sz w:val="20"/>
          <w:szCs w:val="20"/>
        </w:rPr>
        <w:t>(c)</w:t>
      </w:r>
      <w:r w:rsidRPr="00A12631">
        <w:rPr>
          <w:sz w:val="20"/>
          <w:szCs w:val="20"/>
        </w:rPr>
        <w:tab/>
      </w:r>
      <w:r w:rsidR="0055547B" w:rsidRPr="00A12631">
        <w:rPr>
          <w:sz w:val="20"/>
          <w:szCs w:val="20"/>
        </w:rPr>
        <w:t>Amendment After Determination of Substantial Evidence</w:t>
      </w:r>
    </w:p>
    <w:p w:rsidR="0055547B" w:rsidRPr="00A12631" w:rsidRDefault="0055547B">
      <w:pPr>
        <w:jc w:val="both"/>
        <w:rPr>
          <w:sz w:val="20"/>
          <w:szCs w:val="20"/>
        </w:rPr>
        <w:sectPr w:rsidR="0055547B" w:rsidRPr="00A12631">
          <w:type w:val="continuous"/>
          <w:pgSz w:w="12240" w:h="15840"/>
          <w:pgMar w:top="720" w:right="1440" w:bottom="720" w:left="1440" w:header="720" w:footer="720" w:gutter="0"/>
          <w:cols w:space="720"/>
          <w:noEndnote/>
        </w:sectPr>
      </w:pPr>
    </w:p>
    <w:p w:rsidR="0055547B" w:rsidRPr="00A12631" w:rsidRDefault="0055547B" w:rsidP="0055547B">
      <w:pPr>
        <w:jc w:val="both"/>
        <w:rPr>
          <w:sz w:val="20"/>
          <w:szCs w:val="20"/>
        </w:rPr>
      </w:pPr>
    </w:p>
    <w:p w:rsidR="0055547B" w:rsidRPr="00A12631" w:rsidRDefault="00FE6EB1" w:rsidP="00FE6EB1">
      <w:pPr>
        <w:pStyle w:val="TOC3"/>
        <w:tabs>
          <w:tab w:val="left" w:pos="-1440"/>
        </w:tabs>
        <w:jc w:val="both"/>
        <w:rPr>
          <w:sz w:val="20"/>
          <w:szCs w:val="20"/>
        </w:rPr>
      </w:pPr>
      <w:r w:rsidRPr="00A12631">
        <w:rPr>
          <w:sz w:val="20"/>
          <w:szCs w:val="20"/>
        </w:rPr>
        <w:t xml:space="preserve">(1) </w:t>
      </w:r>
      <w:r w:rsidRPr="00A12631">
        <w:rPr>
          <w:sz w:val="20"/>
          <w:szCs w:val="20"/>
        </w:rPr>
        <w:tab/>
      </w:r>
      <w:r w:rsidR="0055547B" w:rsidRPr="00A12631">
        <w:rPr>
          <w:sz w:val="20"/>
          <w:szCs w:val="20"/>
        </w:rPr>
        <w:t xml:space="preserve">After a determination of substantial evidence but prior to an administrative hearing, a complainant seeking to amend the complaint must file and serve a written motion to amend as soon as possible after learning of the information </w:t>
      </w:r>
      <w:r w:rsidR="0055547B" w:rsidRPr="00A12631">
        <w:rPr>
          <w:sz w:val="20"/>
          <w:szCs w:val="20"/>
        </w:rPr>
        <w:lastRenderedPageBreak/>
        <w:t xml:space="preserve">which forms the basis for the motion. The Commission (or hearing officer if one has been appointed) may grant the motion on finding all of the following: </w:t>
      </w:r>
    </w:p>
    <w:p w:rsidR="0055547B" w:rsidRPr="00A12631" w:rsidRDefault="0055547B" w:rsidP="0055547B">
      <w:pPr>
        <w:jc w:val="both"/>
        <w:rPr>
          <w:sz w:val="20"/>
          <w:szCs w:val="20"/>
        </w:rPr>
      </w:pPr>
    </w:p>
    <w:p w:rsidR="0055547B" w:rsidRPr="00A12631" w:rsidRDefault="0055547B" w:rsidP="00A12631">
      <w:pPr>
        <w:pStyle w:val="TOC4"/>
        <w:numPr>
          <w:ilvl w:val="0"/>
          <w:numId w:val="70"/>
        </w:numPr>
        <w:tabs>
          <w:tab w:val="left" w:pos="-1440"/>
        </w:tabs>
        <w:jc w:val="both"/>
        <w:rPr>
          <w:sz w:val="20"/>
          <w:szCs w:val="20"/>
        </w:rPr>
      </w:pPr>
      <w:r w:rsidRPr="00A12631">
        <w:rPr>
          <w:sz w:val="20"/>
          <w:szCs w:val="20"/>
        </w:rPr>
        <w:t>The claim or allegation to be added did not arise before the filing of the original complaint and any previous amended complaints or, if it did, the complainant did not know and could not have known of it before the Commission’s substantial evidence finding.</w:t>
      </w:r>
    </w:p>
    <w:p w:rsidR="0055547B" w:rsidRPr="00A12631" w:rsidRDefault="0055547B" w:rsidP="0055547B">
      <w:pPr>
        <w:jc w:val="both"/>
        <w:rPr>
          <w:sz w:val="20"/>
          <w:szCs w:val="20"/>
        </w:rPr>
      </w:pPr>
    </w:p>
    <w:p w:rsidR="0055547B" w:rsidRPr="00A12631" w:rsidRDefault="0055547B" w:rsidP="00A12631">
      <w:pPr>
        <w:pStyle w:val="TOC4"/>
        <w:numPr>
          <w:ilvl w:val="0"/>
          <w:numId w:val="70"/>
        </w:numPr>
        <w:tabs>
          <w:tab w:val="left" w:pos="-1440"/>
        </w:tabs>
        <w:jc w:val="both"/>
        <w:rPr>
          <w:sz w:val="20"/>
          <w:szCs w:val="20"/>
        </w:rPr>
      </w:pPr>
      <w:r w:rsidRPr="00A12631">
        <w:rPr>
          <w:sz w:val="20"/>
          <w:szCs w:val="20"/>
        </w:rPr>
        <w:t>The claim or allegation to be added is substantially related to those in the original complaint and any previous amended complaints.</w:t>
      </w:r>
    </w:p>
    <w:p w:rsidR="0055547B" w:rsidRPr="00A12631" w:rsidRDefault="0055547B" w:rsidP="0055547B">
      <w:pPr>
        <w:jc w:val="both"/>
        <w:rPr>
          <w:sz w:val="20"/>
          <w:szCs w:val="20"/>
        </w:rPr>
      </w:pPr>
    </w:p>
    <w:p w:rsidR="0055547B" w:rsidRPr="00A12631" w:rsidRDefault="0055547B" w:rsidP="00A12631">
      <w:pPr>
        <w:pStyle w:val="TOC4"/>
        <w:numPr>
          <w:ilvl w:val="0"/>
          <w:numId w:val="70"/>
        </w:numPr>
        <w:tabs>
          <w:tab w:val="left" w:pos="-1440"/>
        </w:tabs>
        <w:jc w:val="both"/>
        <w:rPr>
          <w:sz w:val="20"/>
          <w:szCs w:val="20"/>
        </w:rPr>
      </w:pPr>
      <w:r w:rsidRPr="00A12631">
        <w:rPr>
          <w:sz w:val="20"/>
          <w:szCs w:val="20"/>
        </w:rPr>
        <w:t>Addressing the new claim or allegation will not raise new, material factual or legal issues not considered by the Commission in its investigation.</w:t>
      </w:r>
    </w:p>
    <w:p w:rsidR="0055547B" w:rsidRPr="00A12631" w:rsidRDefault="0055547B" w:rsidP="0055547B">
      <w:pPr>
        <w:jc w:val="both"/>
        <w:rPr>
          <w:sz w:val="20"/>
          <w:szCs w:val="20"/>
        </w:rPr>
      </w:pPr>
    </w:p>
    <w:p w:rsidR="0055547B" w:rsidRPr="00A12631" w:rsidRDefault="0055547B" w:rsidP="00A12631">
      <w:pPr>
        <w:pStyle w:val="TOC4"/>
        <w:numPr>
          <w:ilvl w:val="0"/>
          <w:numId w:val="70"/>
        </w:numPr>
        <w:tabs>
          <w:tab w:val="left" w:pos="-1440"/>
        </w:tabs>
        <w:jc w:val="both"/>
        <w:rPr>
          <w:sz w:val="20"/>
          <w:szCs w:val="20"/>
        </w:rPr>
      </w:pPr>
      <w:r w:rsidRPr="00A12631">
        <w:rPr>
          <w:sz w:val="20"/>
          <w:szCs w:val="20"/>
        </w:rPr>
        <w:t>Any objecting party has failed to demonstrate that including the claim or allegation would prejudice the party in maintaining its action or defense on the merits.</w:t>
      </w:r>
    </w:p>
    <w:p w:rsidR="0055547B" w:rsidRPr="00A12631" w:rsidRDefault="0055547B" w:rsidP="0055547B">
      <w:pPr>
        <w:jc w:val="both"/>
        <w:rPr>
          <w:sz w:val="20"/>
          <w:szCs w:val="20"/>
        </w:rPr>
      </w:pPr>
    </w:p>
    <w:p w:rsidR="0055547B" w:rsidRPr="00A12631" w:rsidRDefault="0055547B" w:rsidP="0055547B">
      <w:pPr>
        <w:pStyle w:val="TOC3"/>
        <w:numPr>
          <w:ilvl w:val="1"/>
          <w:numId w:val="2"/>
        </w:numPr>
        <w:tabs>
          <w:tab w:val="left" w:pos="-1440"/>
          <w:tab w:val="num" w:pos="1440"/>
        </w:tabs>
        <w:jc w:val="both"/>
        <w:rPr>
          <w:sz w:val="20"/>
          <w:szCs w:val="20"/>
        </w:rPr>
      </w:pPr>
      <w:r w:rsidRPr="00A12631">
        <w:rPr>
          <w:sz w:val="20"/>
          <w:szCs w:val="20"/>
        </w:rPr>
        <w:t>At the administrative hearing, when issues not raised by the pleadings are tried by express or implied consent of the parties, they shall be treated as if they had been raised in the pleadings. Amendment of pleadings to conform to the evidence and raise such issues may be granted on the motion of any party at any time, even after a final order, but failure to amend does not affect the result of the hearing as to such issues. If a party objects to admission of evidence on the ground that it is not within the issues raised by the pleadings, the hearing officer may allow amendment of the pleadings and shall do so if the criteria for amendment after a determination of substantial evidence are met. An oral motion to amend may be allowed at the hearing. The hearing officer may grant a continuance to enable an objecting party to support the objection and/or meet the evidence.</w:t>
      </w:r>
    </w:p>
    <w:p w:rsidR="0055547B" w:rsidRPr="00A12631" w:rsidRDefault="0055547B" w:rsidP="0055547B">
      <w:pPr>
        <w:jc w:val="both"/>
        <w:rPr>
          <w:sz w:val="20"/>
          <w:szCs w:val="20"/>
        </w:rPr>
      </w:pPr>
    </w:p>
    <w:p w:rsidR="0055547B" w:rsidRPr="00A12631" w:rsidRDefault="00A12631" w:rsidP="00A12631">
      <w:pPr>
        <w:pStyle w:val="TOC1"/>
        <w:tabs>
          <w:tab w:val="left" w:pos="-1440"/>
        </w:tabs>
        <w:ind w:left="0" w:firstLine="0"/>
        <w:jc w:val="both"/>
        <w:rPr>
          <w:sz w:val="20"/>
          <w:szCs w:val="20"/>
        </w:rPr>
      </w:pPr>
      <w:r w:rsidRPr="00A12631">
        <w:rPr>
          <w:sz w:val="20"/>
          <w:szCs w:val="20"/>
        </w:rPr>
        <w:t>(d)</w:t>
      </w:r>
      <w:r w:rsidRPr="00A12631">
        <w:rPr>
          <w:sz w:val="20"/>
          <w:szCs w:val="20"/>
        </w:rPr>
        <w:tab/>
      </w:r>
      <w:r w:rsidR="0055547B" w:rsidRPr="00A12631">
        <w:rPr>
          <w:sz w:val="20"/>
          <w:szCs w:val="20"/>
        </w:rPr>
        <w:t>Form of Motion to Amend</w:t>
      </w:r>
    </w:p>
    <w:p w:rsidR="0055547B" w:rsidRPr="00A12631" w:rsidRDefault="0055547B" w:rsidP="0055547B">
      <w:pPr>
        <w:jc w:val="both"/>
        <w:rPr>
          <w:sz w:val="20"/>
          <w:szCs w:val="20"/>
        </w:rPr>
      </w:pPr>
    </w:p>
    <w:p w:rsidR="0055547B" w:rsidRPr="00A12631" w:rsidRDefault="0055547B" w:rsidP="0055547B">
      <w:pPr>
        <w:jc w:val="both"/>
        <w:rPr>
          <w:sz w:val="20"/>
          <w:szCs w:val="20"/>
        </w:rPr>
      </w:pPr>
      <w:r w:rsidRPr="00A12631">
        <w:rPr>
          <w:sz w:val="20"/>
          <w:szCs w:val="20"/>
        </w:rPr>
        <w:t>Before a determination of substantial evidence, no motion to amend is required to file an amended complaint. After a determination of substantial evidence, a written motion to amend the complaint must be filed with the Commission and served on all parties and the hearing officer. The motion must state the reason for seeking to amend the complaint, must establish that the applicable criteria for amendment after a substantial evidence finding are met, and must include either the proposed amended complaint or a specific statement of the proposed amendment.</w:t>
      </w:r>
    </w:p>
    <w:p w:rsidR="0055547B" w:rsidRPr="00A12631" w:rsidRDefault="0055547B" w:rsidP="0055547B">
      <w:pPr>
        <w:jc w:val="both"/>
        <w:rPr>
          <w:sz w:val="20"/>
          <w:szCs w:val="20"/>
        </w:rPr>
      </w:pPr>
    </w:p>
    <w:p w:rsidR="0055547B" w:rsidRPr="00A12631" w:rsidRDefault="00A12631" w:rsidP="00A12631">
      <w:pPr>
        <w:pStyle w:val="TOC1"/>
        <w:tabs>
          <w:tab w:val="left" w:pos="-1440"/>
        </w:tabs>
        <w:ind w:left="0" w:firstLine="0"/>
        <w:jc w:val="both"/>
        <w:rPr>
          <w:sz w:val="20"/>
          <w:szCs w:val="20"/>
        </w:rPr>
      </w:pPr>
      <w:r w:rsidRPr="00A12631">
        <w:rPr>
          <w:sz w:val="20"/>
          <w:szCs w:val="20"/>
        </w:rPr>
        <w:t>(e)</w:t>
      </w:r>
      <w:r w:rsidRPr="00A12631">
        <w:rPr>
          <w:sz w:val="20"/>
          <w:szCs w:val="20"/>
        </w:rPr>
        <w:tab/>
      </w:r>
      <w:r w:rsidR="0055547B" w:rsidRPr="00A12631">
        <w:rPr>
          <w:sz w:val="20"/>
          <w:szCs w:val="20"/>
        </w:rPr>
        <w:t>Form of Amended Complaint</w:t>
      </w:r>
    </w:p>
    <w:p w:rsidR="0055547B" w:rsidRPr="00A12631" w:rsidRDefault="0055547B" w:rsidP="0055547B">
      <w:pPr>
        <w:jc w:val="both"/>
        <w:rPr>
          <w:sz w:val="20"/>
          <w:szCs w:val="20"/>
        </w:rPr>
      </w:pPr>
    </w:p>
    <w:p w:rsidR="0055547B" w:rsidRPr="00A12631" w:rsidRDefault="0055547B" w:rsidP="0055547B">
      <w:pPr>
        <w:jc w:val="both"/>
        <w:rPr>
          <w:sz w:val="20"/>
          <w:szCs w:val="20"/>
        </w:rPr>
      </w:pPr>
      <w:r w:rsidRPr="00A12631">
        <w:rPr>
          <w:sz w:val="20"/>
          <w:szCs w:val="20"/>
        </w:rPr>
        <w:t xml:space="preserve">Any amended complaint prior to a determination of substantial evidence must be in writing, signed under oath by the complainant, and in compliance with the form and content requirements of Reg. 210.120(c) and (d). In granting a motion to amend, the Commission or hearing officer may order the filing of an amended complaint or may specify that the order granting the motion is sufficient. For amendments granted at the administrative hearing, the hearing officer may allow an the amendment to be stated orally on the hearing record. </w:t>
      </w:r>
    </w:p>
    <w:p w:rsidR="0055547B" w:rsidRPr="00A12631" w:rsidRDefault="0055547B" w:rsidP="0055547B">
      <w:pPr>
        <w:jc w:val="both"/>
        <w:rPr>
          <w:sz w:val="20"/>
          <w:szCs w:val="20"/>
        </w:rPr>
      </w:pPr>
    </w:p>
    <w:p w:rsidR="0055547B" w:rsidRPr="00A12631" w:rsidRDefault="00A12631" w:rsidP="00A12631">
      <w:pPr>
        <w:pStyle w:val="TOC1"/>
        <w:tabs>
          <w:tab w:val="left" w:pos="-1440"/>
        </w:tabs>
        <w:ind w:left="0" w:firstLine="0"/>
        <w:jc w:val="both"/>
        <w:rPr>
          <w:sz w:val="20"/>
          <w:szCs w:val="20"/>
        </w:rPr>
      </w:pPr>
      <w:r w:rsidRPr="00A12631">
        <w:rPr>
          <w:sz w:val="20"/>
          <w:szCs w:val="20"/>
        </w:rPr>
        <w:t>(f)</w:t>
      </w:r>
      <w:r w:rsidRPr="00A12631">
        <w:rPr>
          <w:sz w:val="20"/>
          <w:szCs w:val="20"/>
        </w:rPr>
        <w:tab/>
      </w:r>
      <w:r w:rsidR="0055547B" w:rsidRPr="00A12631">
        <w:rPr>
          <w:sz w:val="20"/>
          <w:szCs w:val="20"/>
        </w:rPr>
        <w:t>Responses</w:t>
      </w:r>
    </w:p>
    <w:p w:rsidR="0055547B" w:rsidRPr="00A12631" w:rsidRDefault="0055547B" w:rsidP="0055547B">
      <w:pPr>
        <w:jc w:val="both"/>
        <w:rPr>
          <w:sz w:val="20"/>
          <w:szCs w:val="20"/>
        </w:rPr>
      </w:pPr>
    </w:p>
    <w:p w:rsidR="0055547B" w:rsidRPr="00A12631" w:rsidRDefault="0055547B" w:rsidP="0055547B">
      <w:pPr>
        <w:pStyle w:val="TOC3"/>
        <w:numPr>
          <w:ilvl w:val="1"/>
          <w:numId w:val="3"/>
        </w:numPr>
        <w:tabs>
          <w:tab w:val="left" w:pos="-1440"/>
          <w:tab w:val="num" w:pos="1440"/>
        </w:tabs>
        <w:jc w:val="both"/>
        <w:rPr>
          <w:sz w:val="20"/>
          <w:szCs w:val="20"/>
        </w:rPr>
      </w:pPr>
      <w:r w:rsidRPr="00A12631">
        <w:rPr>
          <w:sz w:val="20"/>
          <w:szCs w:val="20"/>
        </w:rPr>
        <w:t xml:space="preserve">Any objection to a motion to amend a complaint must be filed and served within 14 days of the filing of the motion. Replies shall be permitted only on leave of the hearing officer. </w:t>
      </w:r>
    </w:p>
    <w:p w:rsidR="0055547B" w:rsidRPr="00A12631" w:rsidRDefault="0055547B" w:rsidP="0055547B">
      <w:pPr>
        <w:jc w:val="both"/>
        <w:rPr>
          <w:sz w:val="20"/>
          <w:szCs w:val="20"/>
        </w:rPr>
      </w:pPr>
    </w:p>
    <w:p w:rsidR="0055547B" w:rsidRPr="00A12631" w:rsidRDefault="0055547B" w:rsidP="0055547B">
      <w:pPr>
        <w:pStyle w:val="TOC3"/>
        <w:numPr>
          <w:ilvl w:val="1"/>
          <w:numId w:val="3"/>
        </w:numPr>
        <w:tabs>
          <w:tab w:val="left" w:pos="-1440"/>
          <w:tab w:val="num" w:pos="1440"/>
        </w:tabs>
        <w:jc w:val="both"/>
        <w:rPr>
          <w:sz w:val="20"/>
          <w:szCs w:val="20"/>
        </w:rPr>
      </w:pPr>
      <w:r w:rsidRPr="00A12631">
        <w:rPr>
          <w:sz w:val="20"/>
          <w:szCs w:val="20"/>
        </w:rPr>
        <w:t>Unless otherwise ordered, any response to an amended complaint must be filed and served within 28 days of its filing.</w:t>
      </w:r>
    </w:p>
    <w:p w:rsidR="0055547B" w:rsidRPr="00A12631" w:rsidRDefault="0055547B" w:rsidP="0055547B">
      <w:pPr>
        <w:pStyle w:val="TOC3"/>
        <w:tabs>
          <w:tab w:val="left" w:pos="-1440"/>
        </w:tabs>
        <w:ind w:firstLine="0"/>
        <w:jc w:val="both"/>
        <w:rPr>
          <w:sz w:val="20"/>
          <w:szCs w:val="20"/>
        </w:rPr>
      </w:pPr>
    </w:p>
    <w:p w:rsidR="0055547B" w:rsidRPr="00A12631" w:rsidRDefault="0055547B" w:rsidP="0055547B">
      <w:pPr>
        <w:pStyle w:val="TOC3"/>
        <w:tabs>
          <w:tab w:val="left" w:pos="-1440"/>
        </w:tabs>
        <w:ind w:firstLine="0"/>
        <w:jc w:val="both"/>
        <w:rPr>
          <w:sz w:val="20"/>
          <w:szCs w:val="20"/>
        </w:rPr>
        <w:sectPr w:rsidR="0055547B" w:rsidRPr="00A12631" w:rsidSect="0055547B">
          <w:type w:val="continuous"/>
          <w:pgSz w:w="12240" w:h="15840"/>
          <w:pgMar w:top="720" w:right="1440" w:bottom="720" w:left="2160" w:header="720" w:footer="720" w:gutter="0"/>
          <w:cols w:space="720"/>
          <w:noEndnote/>
        </w:sectPr>
      </w:pPr>
    </w:p>
    <w:p w:rsidR="0055547B" w:rsidRPr="00A12631" w:rsidRDefault="0055547B" w:rsidP="003E4AA0">
      <w:pPr>
        <w:pStyle w:val="Style4"/>
      </w:pPr>
      <w:bookmarkStart w:id="14" w:name="_Toc332970662"/>
      <w:r w:rsidRPr="00A12631">
        <w:lastRenderedPageBreak/>
        <w:t>Reg. 210.160</w:t>
      </w:r>
      <w:r w:rsidRPr="00A12631">
        <w:tab/>
        <w:t>Amendment to Add or Substitute Parties</w:t>
      </w:r>
      <w:bookmarkEnd w:id="14"/>
      <w:r w:rsidRPr="00A12631">
        <w:fldChar w:fldCharType="begin"/>
      </w:r>
      <w:r w:rsidRPr="00A12631">
        <w:instrText>tc \l4 "Reg. 210.160</w:instrText>
      </w:r>
      <w:r w:rsidRPr="00A12631">
        <w:tab/>
        <w:instrText>Amendment to Add or Substitute Parties</w:instrText>
      </w:r>
      <w:r w:rsidRPr="00A12631">
        <w:fldChar w:fldCharType="end"/>
      </w:r>
    </w:p>
    <w:p w:rsidR="0055547B" w:rsidRPr="00A12631" w:rsidRDefault="0055547B" w:rsidP="0055547B">
      <w:pPr>
        <w:jc w:val="both"/>
        <w:rPr>
          <w:sz w:val="20"/>
          <w:szCs w:val="20"/>
        </w:rPr>
      </w:pPr>
    </w:p>
    <w:p w:rsidR="0055547B" w:rsidRPr="00A12631" w:rsidRDefault="0055547B" w:rsidP="0055547B">
      <w:pPr>
        <w:pStyle w:val="TOC1"/>
        <w:numPr>
          <w:ilvl w:val="0"/>
          <w:numId w:val="4"/>
        </w:numPr>
        <w:tabs>
          <w:tab w:val="left" w:pos="-1440"/>
          <w:tab w:val="left" w:pos="-720"/>
          <w:tab w:val="left" w:pos="0"/>
          <w:tab w:val="left" w:pos="720"/>
          <w:tab w:val="left" w:pos="1440"/>
          <w:tab w:val="right" w:pos="9360"/>
        </w:tabs>
        <w:jc w:val="both"/>
        <w:rPr>
          <w:sz w:val="20"/>
          <w:szCs w:val="20"/>
        </w:rPr>
      </w:pPr>
      <w:r w:rsidRPr="00A12631">
        <w:rPr>
          <w:sz w:val="20"/>
          <w:szCs w:val="20"/>
        </w:rPr>
        <w:lastRenderedPageBreak/>
        <w:t>Substitution or Addition of Complainant</w:t>
      </w:r>
      <w:r w:rsidRPr="00A12631">
        <w:rPr>
          <w:sz w:val="20"/>
          <w:szCs w:val="20"/>
        </w:rPr>
        <w:tab/>
      </w:r>
    </w:p>
    <w:p w:rsidR="0055547B" w:rsidRPr="00A12631" w:rsidRDefault="0055547B" w:rsidP="0055547B">
      <w:pPr>
        <w:jc w:val="both"/>
        <w:rPr>
          <w:sz w:val="20"/>
          <w:szCs w:val="20"/>
        </w:rPr>
      </w:pPr>
    </w:p>
    <w:p w:rsidR="0055547B" w:rsidRPr="00A12631" w:rsidRDefault="0055547B" w:rsidP="0055547B">
      <w:pPr>
        <w:pStyle w:val="TOC3"/>
        <w:numPr>
          <w:ilvl w:val="1"/>
          <w:numId w:val="5"/>
        </w:numPr>
        <w:tabs>
          <w:tab w:val="left" w:pos="-1440"/>
          <w:tab w:val="num" w:pos="2160"/>
        </w:tabs>
        <w:jc w:val="both"/>
        <w:rPr>
          <w:sz w:val="20"/>
          <w:szCs w:val="20"/>
        </w:rPr>
      </w:pPr>
      <w:r w:rsidRPr="00A12631">
        <w:rPr>
          <w:sz w:val="20"/>
          <w:szCs w:val="20"/>
        </w:rPr>
        <w:t>A complaint may be amended to substitute or add complainants. The amendment shall relate back to the original filing date upon finding all of the following:</w:t>
      </w:r>
    </w:p>
    <w:p w:rsidR="0055547B" w:rsidRPr="00A12631" w:rsidRDefault="0055547B" w:rsidP="0055547B">
      <w:pPr>
        <w:jc w:val="both"/>
        <w:rPr>
          <w:sz w:val="20"/>
          <w:szCs w:val="20"/>
        </w:rPr>
      </w:pPr>
    </w:p>
    <w:p w:rsidR="0055547B" w:rsidRPr="00A12631" w:rsidRDefault="0055547B" w:rsidP="0055547B">
      <w:pPr>
        <w:pStyle w:val="TOC4"/>
        <w:numPr>
          <w:ilvl w:val="2"/>
          <w:numId w:val="6"/>
        </w:numPr>
        <w:tabs>
          <w:tab w:val="left" w:pos="-1440"/>
          <w:tab w:val="num" w:pos="2880"/>
        </w:tabs>
        <w:jc w:val="both"/>
        <w:rPr>
          <w:sz w:val="20"/>
          <w:szCs w:val="20"/>
        </w:rPr>
      </w:pPr>
      <w:r w:rsidRPr="00A12631">
        <w:rPr>
          <w:sz w:val="20"/>
          <w:szCs w:val="20"/>
        </w:rPr>
        <w:t>The claims of the new complainant arise out of the same transaction(s) or occurrence(s) set forth in the original complaint.</w:t>
      </w:r>
    </w:p>
    <w:p w:rsidR="0055547B" w:rsidRPr="00A12631" w:rsidRDefault="0055547B" w:rsidP="0055547B">
      <w:pPr>
        <w:jc w:val="both"/>
        <w:rPr>
          <w:sz w:val="20"/>
          <w:szCs w:val="20"/>
        </w:rPr>
      </w:pPr>
    </w:p>
    <w:p w:rsidR="0055547B" w:rsidRPr="00A12631" w:rsidRDefault="0055547B" w:rsidP="0055547B">
      <w:pPr>
        <w:pStyle w:val="TOC4"/>
        <w:numPr>
          <w:ilvl w:val="2"/>
          <w:numId w:val="6"/>
        </w:numPr>
        <w:tabs>
          <w:tab w:val="left" w:pos="-1440"/>
          <w:tab w:val="num" w:pos="2880"/>
        </w:tabs>
        <w:jc w:val="both"/>
        <w:rPr>
          <w:sz w:val="20"/>
          <w:szCs w:val="20"/>
        </w:rPr>
      </w:pPr>
      <w:r w:rsidRPr="00A12631">
        <w:rPr>
          <w:sz w:val="20"/>
          <w:szCs w:val="20"/>
        </w:rPr>
        <w:t>The respondent(s) knew or should have known that the new complainant might be involved as a complainant.</w:t>
      </w:r>
    </w:p>
    <w:p w:rsidR="0055547B" w:rsidRPr="00A12631" w:rsidRDefault="0055547B" w:rsidP="0055547B">
      <w:pPr>
        <w:jc w:val="both"/>
        <w:rPr>
          <w:sz w:val="20"/>
          <w:szCs w:val="20"/>
        </w:rPr>
      </w:pPr>
    </w:p>
    <w:p w:rsidR="0055547B" w:rsidRPr="00A12631" w:rsidRDefault="0055547B" w:rsidP="0055547B">
      <w:pPr>
        <w:pStyle w:val="TOC4"/>
        <w:numPr>
          <w:ilvl w:val="2"/>
          <w:numId w:val="6"/>
        </w:numPr>
        <w:tabs>
          <w:tab w:val="left" w:pos="-1440"/>
          <w:tab w:val="num" w:pos="2880"/>
        </w:tabs>
        <w:jc w:val="both"/>
        <w:rPr>
          <w:sz w:val="20"/>
          <w:szCs w:val="20"/>
        </w:rPr>
      </w:pPr>
      <w:r w:rsidRPr="00A12631">
        <w:rPr>
          <w:sz w:val="20"/>
          <w:szCs w:val="20"/>
        </w:rPr>
        <w:t>If after a determination of substantial evidence, the addition does not raise new, material factual or legal issues not considered by the Commission in its investigation.</w:t>
      </w:r>
    </w:p>
    <w:p w:rsidR="0055547B" w:rsidRPr="00A12631" w:rsidRDefault="0055547B" w:rsidP="0055547B">
      <w:pPr>
        <w:jc w:val="both"/>
        <w:rPr>
          <w:sz w:val="20"/>
          <w:szCs w:val="20"/>
        </w:rPr>
      </w:pPr>
    </w:p>
    <w:p w:rsidR="0055547B" w:rsidRPr="00A12631" w:rsidRDefault="0055547B" w:rsidP="0055547B">
      <w:pPr>
        <w:tabs>
          <w:tab w:val="left" w:pos="-1440"/>
        </w:tabs>
        <w:ind w:left="2880" w:hanging="720"/>
        <w:jc w:val="both"/>
        <w:rPr>
          <w:sz w:val="20"/>
          <w:szCs w:val="20"/>
        </w:rPr>
      </w:pPr>
      <w:r w:rsidRPr="00A12631">
        <w:rPr>
          <w:sz w:val="20"/>
          <w:szCs w:val="20"/>
        </w:rPr>
        <w:t>(iv)</w:t>
      </w:r>
      <w:r w:rsidR="00706BA7">
        <w:rPr>
          <w:sz w:val="20"/>
          <w:szCs w:val="20"/>
        </w:rPr>
        <w:t xml:space="preserve"> </w:t>
      </w:r>
      <w:r w:rsidRPr="00A12631">
        <w:rPr>
          <w:sz w:val="20"/>
          <w:szCs w:val="20"/>
        </w:rPr>
        <w:tab/>
        <w:t>Any objecting party has failed to demonstrate that the amendment would prejudice the party in maintaining its claim or defense on the merits.</w:t>
      </w:r>
    </w:p>
    <w:p w:rsidR="0055547B" w:rsidRPr="00A12631" w:rsidRDefault="0055547B" w:rsidP="0055547B">
      <w:pPr>
        <w:jc w:val="both"/>
        <w:rPr>
          <w:sz w:val="20"/>
          <w:szCs w:val="20"/>
        </w:rPr>
      </w:pPr>
    </w:p>
    <w:p w:rsidR="0055547B" w:rsidRPr="00A12631" w:rsidRDefault="0055547B" w:rsidP="0055547B">
      <w:pPr>
        <w:pStyle w:val="TOC3"/>
        <w:numPr>
          <w:ilvl w:val="1"/>
          <w:numId w:val="6"/>
        </w:numPr>
        <w:tabs>
          <w:tab w:val="left" w:pos="-1440"/>
          <w:tab w:val="num" w:pos="2160"/>
        </w:tabs>
        <w:jc w:val="both"/>
        <w:rPr>
          <w:sz w:val="20"/>
          <w:szCs w:val="20"/>
        </w:rPr>
      </w:pPr>
      <w:r w:rsidRPr="00A12631">
        <w:rPr>
          <w:sz w:val="20"/>
          <w:szCs w:val="20"/>
        </w:rPr>
        <w:t xml:space="preserve">To substitute or add a complainant prior to a determination of whether there is substantial evidence, the complainant must file an amended complaint. When adding a complainant, the new complainant as well as the prior complainant must sign the amended complaint under oath. </w:t>
      </w:r>
    </w:p>
    <w:p w:rsidR="0055547B" w:rsidRPr="00A12631" w:rsidRDefault="0055547B" w:rsidP="0055547B">
      <w:pPr>
        <w:jc w:val="both"/>
        <w:rPr>
          <w:sz w:val="20"/>
          <w:szCs w:val="20"/>
        </w:rPr>
      </w:pPr>
    </w:p>
    <w:p w:rsidR="0055547B" w:rsidRPr="00A12631" w:rsidRDefault="0055547B" w:rsidP="0055547B">
      <w:pPr>
        <w:pStyle w:val="TOC3"/>
        <w:numPr>
          <w:ilvl w:val="1"/>
          <w:numId w:val="6"/>
        </w:numPr>
        <w:tabs>
          <w:tab w:val="left" w:pos="-1440"/>
          <w:tab w:val="num" w:pos="2160"/>
        </w:tabs>
        <w:jc w:val="both"/>
        <w:rPr>
          <w:sz w:val="20"/>
          <w:szCs w:val="20"/>
        </w:rPr>
      </w:pPr>
      <w:r w:rsidRPr="00A12631">
        <w:rPr>
          <w:sz w:val="20"/>
          <w:szCs w:val="20"/>
        </w:rPr>
        <w:t>After a determination of substantial evidence, a complainant seeking to substitute or add a complainant must file and serve a written motion to amend, except that the hearing officer may allow an oral motion at any administrative hearing. The motion may be allowed at or after an administrative hearing only if the information which forms the basis for the motion was first learned at the hearing and could not have been learned beforehand, such as during discovery. The hearing officer may grant a continuance to enable an objecting party to support the objection and/or meet the evidence.</w:t>
      </w:r>
      <w:r w:rsidR="00706BA7">
        <w:rPr>
          <w:sz w:val="20"/>
          <w:szCs w:val="20"/>
        </w:rPr>
        <w:t xml:space="preserve"> </w:t>
      </w:r>
    </w:p>
    <w:p w:rsidR="0055547B" w:rsidRPr="00A12631" w:rsidRDefault="0055547B" w:rsidP="0055547B">
      <w:pPr>
        <w:jc w:val="both"/>
        <w:rPr>
          <w:sz w:val="20"/>
          <w:szCs w:val="20"/>
        </w:rPr>
      </w:pPr>
    </w:p>
    <w:p w:rsidR="0055547B" w:rsidRPr="00A12631" w:rsidRDefault="0055547B" w:rsidP="0055547B">
      <w:pPr>
        <w:pStyle w:val="TOC1"/>
        <w:numPr>
          <w:ilvl w:val="0"/>
          <w:numId w:val="6"/>
        </w:numPr>
        <w:tabs>
          <w:tab w:val="left" w:pos="-1440"/>
          <w:tab w:val="num" w:pos="1440"/>
        </w:tabs>
        <w:jc w:val="both"/>
        <w:rPr>
          <w:sz w:val="20"/>
          <w:szCs w:val="20"/>
        </w:rPr>
      </w:pPr>
      <w:r w:rsidRPr="00A12631">
        <w:rPr>
          <w:sz w:val="20"/>
          <w:szCs w:val="20"/>
        </w:rPr>
        <w:t>Substitution or Addition of Respondent</w:t>
      </w:r>
    </w:p>
    <w:p w:rsidR="0055547B" w:rsidRPr="00A12631" w:rsidRDefault="0055547B" w:rsidP="0055547B">
      <w:pPr>
        <w:jc w:val="both"/>
        <w:rPr>
          <w:sz w:val="20"/>
          <w:szCs w:val="20"/>
        </w:rPr>
      </w:pPr>
    </w:p>
    <w:p w:rsidR="0055547B" w:rsidRPr="00A12631" w:rsidRDefault="0055547B" w:rsidP="0055547B">
      <w:pPr>
        <w:pStyle w:val="TOC3"/>
        <w:numPr>
          <w:ilvl w:val="1"/>
          <w:numId w:val="7"/>
        </w:numPr>
        <w:tabs>
          <w:tab w:val="left" w:pos="-1440"/>
          <w:tab w:val="num" w:pos="2160"/>
        </w:tabs>
        <w:jc w:val="both"/>
        <w:rPr>
          <w:sz w:val="20"/>
          <w:szCs w:val="20"/>
        </w:rPr>
      </w:pPr>
      <w:r w:rsidRPr="00A12631">
        <w:rPr>
          <w:sz w:val="20"/>
          <w:szCs w:val="20"/>
        </w:rPr>
        <w:t xml:space="preserve">To substitute or name an additional respondent prior to a determination of whether there is substantial evidence, the complainant must file an amended complaint. The amendment shall relate back to the original filing date upon finding either (i) that at the time of amendment, a separate complaint could be filed against the new respondent, or (ii) that the new respondent had received notice of the original complaint and of the fact that the respondent might be involved, so that the respondent will not be prejudiced in maintaining a defense on the merits. </w:t>
      </w:r>
    </w:p>
    <w:p w:rsidR="0055547B" w:rsidRPr="00A12631" w:rsidRDefault="0055547B" w:rsidP="0055547B">
      <w:pPr>
        <w:jc w:val="both"/>
        <w:rPr>
          <w:sz w:val="20"/>
          <w:szCs w:val="20"/>
        </w:rPr>
      </w:pPr>
    </w:p>
    <w:p w:rsidR="0055547B" w:rsidRPr="00A12631" w:rsidRDefault="0055547B" w:rsidP="0055547B">
      <w:pPr>
        <w:pStyle w:val="TOC3"/>
        <w:numPr>
          <w:ilvl w:val="1"/>
          <w:numId w:val="7"/>
        </w:numPr>
        <w:tabs>
          <w:tab w:val="left" w:pos="-1440"/>
          <w:tab w:val="num" w:pos="2160"/>
        </w:tabs>
        <w:jc w:val="both"/>
        <w:rPr>
          <w:sz w:val="20"/>
          <w:szCs w:val="20"/>
        </w:rPr>
      </w:pPr>
      <w:r w:rsidRPr="00A12631">
        <w:rPr>
          <w:sz w:val="20"/>
          <w:szCs w:val="20"/>
        </w:rPr>
        <w:t>After a determination of substantial evidence, a complainant seeking to substitute or add a respondent must file and serve a motion to amend, except that the hearing officer may allow an oral motion at any administrative hearing. The motion may be allowed at or after an administrative hearing only if the information which forms the basis for the motion was first learned at the hearing and could not have been learned beforehand, such as during discovery. All of the following elements must be satisfied in order for the amendment to be granted and to relate back to the original filing date:</w:t>
      </w:r>
    </w:p>
    <w:p w:rsidR="0055547B" w:rsidRPr="00A12631" w:rsidRDefault="0055547B" w:rsidP="0055547B">
      <w:pPr>
        <w:jc w:val="both"/>
        <w:rPr>
          <w:sz w:val="20"/>
          <w:szCs w:val="20"/>
        </w:rPr>
      </w:pPr>
    </w:p>
    <w:p w:rsidR="0055547B" w:rsidRPr="00A12631" w:rsidRDefault="0055547B" w:rsidP="0055547B">
      <w:pPr>
        <w:pStyle w:val="TOC4"/>
        <w:numPr>
          <w:ilvl w:val="2"/>
          <w:numId w:val="8"/>
        </w:numPr>
        <w:tabs>
          <w:tab w:val="left" w:pos="-1440"/>
          <w:tab w:val="num" w:pos="2880"/>
        </w:tabs>
        <w:jc w:val="both"/>
        <w:rPr>
          <w:sz w:val="20"/>
          <w:szCs w:val="20"/>
        </w:rPr>
      </w:pPr>
      <w:r w:rsidRPr="00A12631">
        <w:rPr>
          <w:sz w:val="20"/>
          <w:szCs w:val="20"/>
        </w:rPr>
        <w:t>The claims of the new complainant arise out of the same transaction(s) or occurrence(s) set forth in the original complaint.</w:t>
      </w:r>
    </w:p>
    <w:p w:rsidR="0055547B" w:rsidRPr="00A12631" w:rsidRDefault="0055547B" w:rsidP="0055547B">
      <w:pPr>
        <w:ind w:firstLine="720"/>
        <w:jc w:val="both"/>
        <w:rPr>
          <w:sz w:val="20"/>
          <w:szCs w:val="20"/>
        </w:rPr>
      </w:pPr>
    </w:p>
    <w:p w:rsidR="0055547B" w:rsidRPr="00A12631" w:rsidRDefault="0055547B" w:rsidP="0055547B">
      <w:pPr>
        <w:pStyle w:val="TOC4"/>
        <w:numPr>
          <w:ilvl w:val="2"/>
          <w:numId w:val="8"/>
        </w:numPr>
        <w:tabs>
          <w:tab w:val="left" w:pos="-1440"/>
          <w:tab w:val="num" w:pos="2880"/>
        </w:tabs>
        <w:jc w:val="both"/>
        <w:rPr>
          <w:sz w:val="20"/>
          <w:szCs w:val="20"/>
        </w:rPr>
      </w:pPr>
      <w:r w:rsidRPr="00A12631">
        <w:rPr>
          <w:sz w:val="20"/>
          <w:szCs w:val="20"/>
        </w:rPr>
        <w:t xml:space="preserve"> The new respondent was notified or had knowledge of the filing of the original complaint.</w:t>
      </w:r>
    </w:p>
    <w:p w:rsidR="0055547B" w:rsidRPr="00A12631" w:rsidRDefault="0055547B" w:rsidP="0055547B">
      <w:pPr>
        <w:jc w:val="both"/>
        <w:rPr>
          <w:sz w:val="20"/>
          <w:szCs w:val="20"/>
        </w:rPr>
      </w:pPr>
    </w:p>
    <w:p w:rsidR="0055547B" w:rsidRPr="00A12631" w:rsidRDefault="0055547B" w:rsidP="0055547B">
      <w:pPr>
        <w:jc w:val="both"/>
        <w:rPr>
          <w:sz w:val="20"/>
          <w:szCs w:val="20"/>
        </w:rPr>
        <w:sectPr w:rsidR="0055547B" w:rsidRPr="00A12631">
          <w:type w:val="continuous"/>
          <w:pgSz w:w="12240" w:h="15840"/>
          <w:pgMar w:top="720" w:right="1440" w:bottom="720" w:left="1440" w:header="720" w:footer="720" w:gutter="0"/>
          <w:cols w:space="720"/>
          <w:noEndnote/>
        </w:sectPr>
      </w:pPr>
    </w:p>
    <w:p w:rsidR="0055547B" w:rsidRPr="00A12631" w:rsidRDefault="0055547B" w:rsidP="0055547B">
      <w:pPr>
        <w:pStyle w:val="TOC4"/>
        <w:numPr>
          <w:ilvl w:val="2"/>
          <w:numId w:val="8"/>
        </w:numPr>
        <w:tabs>
          <w:tab w:val="left" w:pos="-1440"/>
          <w:tab w:val="num" w:pos="2880"/>
        </w:tabs>
        <w:jc w:val="both"/>
        <w:rPr>
          <w:sz w:val="20"/>
          <w:szCs w:val="20"/>
        </w:rPr>
      </w:pPr>
      <w:r w:rsidRPr="00A12631">
        <w:rPr>
          <w:sz w:val="20"/>
          <w:szCs w:val="20"/>
        </w:rPr>
        <w:lastRenderedPageBreak/>
        <w:t>The original complaint was such that the new respondent knew or should have known, within the 180 day filing period, that the complaint arose from a transaction or occurrence in which the respondent was involved.</w:t>
      </w:r>
    </w:p>
    <w:p w:rsidR="0055547B" w:rsidRPr="00A12631" w:rsidRDefault="0055547B" w:rsidP="0055547B">
      <w:pPr>
        <w:jc w:val="both"/>
        <w:rPr>
          <w:sz w:val="20"/>
          <w:szCs w:val="20"/>
        </w:rPr>
      </w:pPr>
    </w:p>
    <w:p w:rsidR="0055547B" w:rsidRPr="00A12631" w:rsidRDefault="0055547B" w:rsidP="0055547B">
      <w:pPr>
        <w:pStyle w:val="TOC4"/>
        <w:numPr>
          <w:ilvl w:val="2"/>
          <w:numId w:val="8"/>
        </w:numPr>
        <w:tabs>
          <w:tab w:val="left" w:pos="-1440"/>
          <w:tab w:val="num" w:pos="2880"/>
        </w:tabs>
        <w:jc w:val="both"/>
        <w:rPr>
          <w:sz w:val="20"/>
          <w:szCs w:val="20"/>
        </w:rPr>
      </w:pPr>
      <w:r w:rsidRPr="00A12631">
        <w:rPr>
          <w:sz w:val="20"/>
          <w:szCs w:val="20"/>
        </w:rPr>
        <w:t xml:space="preserve">The addition does not raise new, material factual or legal issues not considered </w:t>
      </w:r>
      <w:r w:rsidRPr="00A12631">
        <w:rPr>
          <w:sz w:val="20"/>
          <w:szCs w:val="20"/>
        </w:rPr>
        <w:lastRenderedPageBreak/>
        <w:t>by the Commission in its investigation.</w:t>
      </w:r>
    </w:p>
    <w:p w:rsidR="0055547B" w:rsidRPr="00A12631" w:rsidRDefault="0055547B" w:rsidP="0055547B">
      <w:pPr>
        <w:jc w:val="both"/>
        <w:rPr>
          <w:sz w:val="20"/>
          <w:szCs w:val="20"/>
        </w:rPr>
      </w:pPr>
    </w:p>
    <w:p w:rsidR="0055547B" w:rsidRPr="00A12631" w:rsidRDefault="0055547B" w:rsidP="0055547B">
      <w:pPr>
        <w:tabs>
          <w:tab w:val="left" w:pos="-1440"/>
        </w:tabs>
        <w:ind w:left="2880" w:hanging="720"/>
        <w:jc w:val="both"/>
        <w:rPr>
          <w:sz w:val="20"/>
          <w:szCs w:val="20"/>
        </w:rPr>
      </w:pPr>
      <w:r w:rsidRPr="00A12631">
        <w:rPr>
          <w:sz w:val="20"/>
          <w:szCs w:val="20"/>
        </w:rPr>
        <w:t>(v)</w:t>
      </w:r>
      <w:r w:rsidR="00706BA7">
        <w:rPr>
          <w:sz w:val="20"/>
          <w:szCs w:val="20"/>
        </w:rPr>
        <w:t xml:space="preserve"> </w:t>
      </w:r>
      <w:r w:rsidRPr="00A12631">
        <w:rPr>
          <w:sz w:val="20"/>
          <w:szCs w:val="20"/>
        </w:rPr>
        <w:tab/>
        <w:t>Any objecting party has failed to demonstrate that the amendment would prejudice the party in maintaining its claim or defense on the merits.</w:t>
      </w:r>
    </w:p>
    <w:p w:rsidR="0055547B" w:rsidRPr="00A12631" w:rsidRDefault="0055547B" w:rsidP="0055547B">
      <w:pPr>
        <w:ind w:firstLine="3600"/>
        <w:jc w:val="both"/>
        <w:rPr>
          <w:sz w:val="20"/>
          <w:szCs w:val="20"/>
        </w:rPr>
      </w:pPr>
    </w:p>
    <w:p w:rsidR="0055547B" w:rsidRPr="00A12631" w:rsidRDefault="0055547B" w:rsidP="0055547B">
      <w:pPr>
        <w:pStyle w:val="TOC1"/>
        <w:numPr>
          <w:ilvl w:val="0"/>
          <w:numId w:val="9"/>
        </w:numPr>
        <w:tabs>
          <w:tab w:val="left" w:pos="-1440"/>
          <w:tab w:val="num" w:pos="1440"/>
        </w:tabs>
        <w:jc w:val="both"/>
        <w:rPr>
          <w:sz w:val="20"/>
          <w:szCs w:val="20"/>
        </w:rPr>
      </w:pPr>
      <w:r w:rsidRPr="00A12631">
        <w:rPr>
          <w:sz w:val="20"/>
          <w:szCs w:val="20"/>
        </w:rPr>
        <w:t>Death of a Party</w:t>
      </w:r>
    </w:p>
    <w:p w:rsidR="0055547B" w:rsidRPr="00A12631" w:rsidRDefault="0055547B" w:rsidP="0055547B">
      <w:pPr>
        <w:jc w:val="both"/>
        <w:rPr>
          <w:sz w:val="20"/>
          <w:szCs w:val="20"/>
        </w:rPr>
      </w:pPr>
    </w:p>
    <w:p w:rsidR="0055547B" w:rsidRPr="00A12631" w:rsidRDefault="0055547B" w:rsidP="0055547B">
      <w:pPr>
        <w:ind w:left="720"/>
        <w:jc w:val="both"/>
        <w:rPr>
          <w:sz w:val="20"/>
          <w:szCs w:val="20"/>
        </w:rPr>
      </w:pPr>
      <w:r w:rsidRPr="00A12631">
        <w:rPr>
          <w:sz w:val="20"/>
          <w:szCs w:val="20"/>
        </w:rPr>
        <w:t xml:space="preserve">When an individual party dies while a case is pending, the party’s legal successor may be substituted for the deceased by amendment of the complaint including an allegation that the individual is the party’s legal successor. If a respondent dies without a known successor, the Commission shall proceed under Reg. 235.300. If the Commission learns that a complainant in a pending case has died, it shall make a reasonable inquiry to identify a legal successor. The Commission’s reasonable inquiry may include reviewing its records for information about a possible successor but need not include surveillance or a search of court records, other public information, or business records. If the Commission is unable to identify a legal successor, it shall send a notice to the complainant’s last known address seeking information, and if there is no adequate response shall dismiss the case pursuant to the procedures in Reg. 235.120. If the Commission identifies a possible legal successor, it shall send a notice of potential dismissal to that person explaining the substitution procedure and requiring the person either to file an amended complaint as substitute complainant or to provide the name and address of a possible legal successor no fewer than 14 days from the mailing of the notice in order to avoid dismissal of the case. </w:t>
      </w:r>
    </w:p>
    <w:p w:rsidR="0055547B" w:rsidRPr="00A12631" w:rsidRDefault="0055547B" w:rsidP="0055547B">
      <w:pPr>
        <w:jc w:val="both"/>
        <w:rPr>
          <w:sz w:val="20"/>
          <w:szCs w:val="20"/>
        </w:rPr>
      </w:pPr>
    </w:p>
    <w:p w:rsidR="0055547B" w:rsidRPr="00A12631" w:rsidRDefault="0055547B" w:rsidP="0055547B">
      <w:pPr>
        <w:pStyle w:val="TOC1"/>
        <w:numPr>
          <w:ilvl w:val="0"/>
          <w:numId w:val="9"/>
        </w:numPr>
        <w:tabs>
          <w:tab w:val="left" w:pos="-1440"/>
          <w:tab w:val="num" w:pos="1440"/>
        </w:tabs>
        <w:jc w:val="both"/>
        <w:rPr>
          <w:sz w:val="20"/>
          <w:szCs w:val="20"/>
        </w:rPr>
      </w:pPr>
      <w:r w:rsidRPr="00A12631">
        <w:rPr>
          <w:sz w:val="20"/>
          <w:szCs w:val="20"/>
        </w:rPr>
        <w:t>Motions to Amend, Amended Complaints, and Responses</w:t>
      </w:r>
    </w:p>
    <w:p w:rsidR="0055547B" w:rsidRPr="00A12631" w:rsidRDefault="0055547B" w:rsidP="0055547B">
      <w:pPr>
        <w:jc w:val="both"/>
        <w:rPr>
          <w:sz w:val="20"/>
          <w:szCs w:val="20"/>
        </w:rPr>
      </w:pPr>
    </w:p>
    <w:p w:rsidR="0055547B" w:rsidRPr="00A12631" w:rsidRDefault="0055547B" w:rsidP="0055547B">
      <w:pPr>
        <w:ind w:left="720"/>
        <w:jc w:val="both"/>
        <w:rPr>
          <w:sz w:val="20"/>
          <w:szCs w:val="20"/>
        </w:rPr>
      </w:pPr>
      <w:r w:rsidRPr="00A12631">
        <w:rPr>
          <w:sz w:val="20"/>
          <w:szCs w:val="20"/>
        </w:rPr>
        <w:t>Procedures for motions to amend complaints, amended complaints, and responses concerning the addition or substitution of parties shall be as set forth in Reg. 210.150(d), (e), and (f) for amendment of claims or allegations.</w:t>
      </w:r>
    </w:p>
    <w:p w:rsidR="0055547B" w:rsidRPr="00A12631" w:rsidRDefault="0055547B" w:rsidP="0055547B">
      <w:pPr>
        <w:jc w:val="both"/>
        <w:rPr>
          <w:sz w:val="20"/>
          <w:szCs w:val="20"/>
        </w:rPr>
      </w:pPr>
    </w:p>
    <w:p w:rsidR="0055547B" w:rsidRPr="00A12631" w:rsidRDefault="0055547B" w:rsidP="003E4AA0">
      <w:pPr>
        <w:pStyle w:val="Style4"/>
      </w:pPr>
      <w:bookmarkStart w:id="15" w:name="_Toc332970663"/>
      <w:r w:rsidRPr="00A12631">
        <w:t>Reg. 210.170</w:t>
      </w:r>
      <w:r w:rsidRPr="00A12631">
        <w:tab/>
        <w:t>Class Actions</w:t>
      </w:r>
      <w:bookmarkEnd w:id="15"/>
      <w:r w:rsidRPr="00A12631">
        <w:fldChar w:fldCharType="begin"/>
      </w:r>
      <w:r w:rsidRPr="00A12631">
        <w:instrText>tc \l4 "Reg. 210.170</w:instrText>
      </w:r>
      <w:r w:rsidRPr="00A12631">
        <w:tab/>
        <w:instrText>Class Actions</w:instrText>
      </w:r>
      <w:r w:rsidRPr="00A12631">
        <w:fldChar w:fldCharType="end"/>
      </w:r>
    </w:p>
    <w:p w:rsidR="0055547B" w:rsidRPr="00A12631" w:rsidRDefault="0055547B" w:rsidP="0055547B">
      <w:pPr>
        <w:jc w:val="both"/>
        <w:rPr>
          <w:sz w:val="20"/>
          <w:szCs w:val="20"/>
        </w:rPr>
      </w:pPr>
    </w:p>
    <w:p w:rsidR="0055547B" w:rsidRPr="00A12631" w:rsidRDefault="0055547B" w:rsidP="0055547B">
      <w:pPr>
        <w:ind w:left="720"/>
        <w:jc w:val="both"/>
        <w:rPr>
          <w:sz w:val="20"/>
          <w:szCs w:val="20"/>
        </w:rPr>
      </w:pPr>
      <w:r w:rsidRPr="00A12631">
        <w:rPr>
          <w:sz w:val="20"/>
          <w:szCs w:val="20"/>
        </w:rPr>
        <w:t>Class actions, including but not limited to those described in Rule 23 of the Federal Rules of Civil Procedure, may not be filed at the Commission at any time.</w:t>
      </w:r>
    </w:p>
    <w:p w:rsidR="0055547B" w:rsidRPr="00A12631" w:rsidRDefault="0055547B" w:rsidP="0055547B">
      <w:pPr>
        <w:jc w:val="both"/>
        <w:rPr>
          <w:sz w:val="20"/>
          <w:szCs w:val="20"/>
        </w:rPr>
      </w:pPr>
    </w:p>
    <w:p w:rsidR="0055547B" w:rsidRPr="00A12631" w:rsidRDefault="0055547B" w:rsidP="003E4AA0">
      <w:pPr>
        <w:pStyle w:val="Style4"/>
      </w:pPr>
      <w:bookmarkStart w:id="16" w:name="_Toc332970664"/>
      <w:r w:rsidRPr="00A12631">
        <w:t>Reg. 210.180</w:t>
      </w:r>
      <w:r w:rsidRPr="00A12631">
        <w:tab/>
        <w:t>Consolidation</w:t>
      </w:r>
      <w:bookmarkEnd w:id="16"/>
      <w:r w:rsidRPr="00A12631">
        <w:fldChar w:fldCharType="begin"/>
      </w:r>
      <w:r w:rsidRPr="00A12631">
        <w:instrText>tc \l4 "Reg. 210.180</w:instrText>
      </w:r>
      <w:r w:rsidRPr="00A12631">
        <w:tab/>
        <w:instrText>Consolidation</w:instrText>
      </w:r>
      <w:r w:rsidRPr="00A12631">
        <w:fldChar w:fldCharType="end"/>
      </w:r>
    </w:p>
    <w:p w:rsidR="0055547B" w:rsidRPr="00A12631" w:rsidRDefault="0055547B" w:rsidP="0055547B">
      <w:pPr>
        <w:jc w:val="both"/>
        <w:rPr>
          <w:sz w:val="20"/>
          <w:szCs w:val="20"/>
        </w:rPr>
      </w:pPr>
    </w:p>
    <w:p w:rsidR="0055547B" w:rsidRPr="00A12631" w:rsidRDefault="0055547B" w:rsidP="0055547B">
      <w:pPr>
        <w:ind w:left="720"/>
        <w:jc w:val="both"/>
        <w:rPr>
          <w:sz w:val="20"/>
          <w:szCs w:val="20"/>
        </w:rPr>
      </w:pPr>
      <w:r w:rsidRPr="00A12631">
        <w:rPr>
          <w:sz w:val="20"/>
          <w:szCs w:val="20"/>
        </w:rPr>
        <w:t xml:space="preserve">Whenever two or more complaints or claims involve a common question of law or fact, the Commission may consolidate them, or it may order a fact-finding conference, jurisdictional hearing, settlement conference, or administrative hearing concerning the common question(s) whenever this can be done without prejudice to any party. A party that believes it will be prejudiced may file written objections within 14 days of being notified of the consolidation. The Commission may require or allow responses to any objections from other parties, and shall rule on the objections by mail. </w:t>
      </w:r>
    </w:p>
    <w:p w:rsidR="0055547B" w:rsidRPr="00A12631" w:rsidRDefault="0055547B" w:rsidP="0055547B">
      <w:pPr>
        <w:jc w:val="both"/>
        <w:rPr>
          <w:sz w:val="20"/>
          <w:szCs w:val="20"/>
        </w:rPr>
      </w:pPr>
    </w:p>
    <w:p w:rsidR="0055547B" w:rsidRPr="00A12631" w:rsidRDefault="0055547B" w:rsidP="003E4AA0">
      <w:pPr>
        <w:pStyle w:val="Style4"/>
      </w:pPr>
      <w:bookmarkStart w:id="17" w:name="_Toc332970665"/>
      <w:r w:rsidRPr="00A12631">
        <w:t>Reg. 210.190</w:t>
      </w:r>
      <w:r w:rsidRPr="00A12631">
        <w:tab/>
        <w:t>Voluntary Withdrawal of Complaint</w:t>
      </w:r>
      <w:bookmarkEnd w:id="17"/>
      <w:r w:rsidRPr="00A12631">
        <w:fldChar w:fldCharType="begin"/>
      </w:r>
      <w:r w:rsidRPr="00A12631">
        <w:instrText>tc \l4 "Reg. 210.190</w:instrText>
      </w:r>
      <w:r w:rsidRPr="00A12631">
        <w:tab/>
        <w:instrText>Voluntary Withdrawal of Complaint</w:instrText>
      </w:r>
      <w:r w:rsidRPr="00A12631">
        <w:fldChar w:fldCharType="end"/>
      </w:r>
    </w:p>
    <w:p w:rsidR="0055547B" w:rsidRPr="00A12631" w:rsidRDefault="0055547B" w:rsidP="0055547B">
      <w:pPr>
        <w:jc w:val="both"/>
        <w:rPr>
          <w:sz w:val="20"/>
          <w:szCs w:val="20"/>
        </w:rPr>
      </w:pPr>
    </w:p>
    <w:p w:rsidR="0055547B" w:rsidRPr="00A12631" w:rsidRDefault="0055547B" w:rsidP="0055547B">
      <w:pPr>
        <w:ind w:left="720"/>
        <w:jc w:val="both"/>
        <w:rPr>
          <w:sz w:val="20"/>
          <w:szCs w:val="20"/>
        </w:rPr>
      </w:pPr>
      <w:r w:rsidRPr="00A12631">
        <w:rPr>
          <w:sz w:val="20"/>
          <w:szCs w:val="20"/>
        </w:rPr>
        <w:t>A complainant may unilaterally withdraw all or part of a complaint at any time. A complainant’s request to withdraw must be in writing and signed by either the complainant or the complainant’s attorney of record. The Commission (or hearing officer if applicable) shall approve the request if it is knowingly and voluntarily made and shall issue a dismissal order notifying all parties of the scope of the withdrawal and dismissal. Withdrawals pursuant to a private settlement agreement are also subject to Reg. 230.130(d).</w:t>
      </w:r>
    </w:p>
    <w:p w:rsidR="0055547B" w:rsidRPr="00A12631" w:rsidRDefault="0055547B" w:rsidP="0055547B">
      <w:pPr>
        <w:jc w:val="both"/>
        <w:rPr>
          <w:sz w:val="20"/>
          <w:szCs w:val="20"/>
        </w:rPr>
      </w:pPr>
    </w:p>
    <w:p w:rsidR="0055547B" w:rsidRPr="00A12631" w:rsidRDefault="0055547B" w:rsidP="0055547B">
      <w:pPr>
        <w:ind w:left="720"/>
        <w:jc w:val="both"/>
        <w:rPr>
          <w:sz w:val="20"/>
          <w:szCs w:val="20"/>
        </w:rPr>
      </w:pPr>
      <w:r w:rsidRPr="00A12631">
        <w:rPr>
          <w:sz w:val="20"/>
          <w:szCs w:val="20"/>
        </w:rPr>
        <w:t xml:space="preserve">If after informing the Commission or hearing officer of intent to withdraw the complaint, a complainant then does not respond to a written notice or order setting a date to submit either a properly signed withdrawal or a written statement of intent to proceed with the case, the Commission may dismiss the case for failure to cooperate pursuant to Reg. 235.210 and may impose other sanctions pursuant to Subpart 235. </w:t>
      </w:r>
    </w:p>
    <w:p w:rsidR="0055547B" w:rsidRPr="00A12631" w:rsidRDefault="0055547B" w:rsidP="0055547B">
      <w:pPr>
        <w:jc w:val="both"/>
        <w:rPr>
          <w:sz w:val="20"/>
          <w:szCs w:val="20"/>
        </w:rPr>
      </w:pPr>
    </w:p>
    <w:p w:rsidR="002C6F7F" w:rsidRPr="00A12631" w:rsidRDefault="002C6F7F" w:rsidP="003E4AA0">
      <w:pPr>
        <w:pStyle w:val="Style4"/>
      </w:pPr>
      <w:bookmarkStart w:id="18" w:name="_Toc332970666"/>
      <w:r w:rsidRPr="00A12631">
        <w:t>Reg. 210.195</w:t>
      </w:r>
      <w:r w:rsidRPr="00A12631">
        <w:tab/>
        <w:t>No Action Possible Against Respondent</w:t>
      </w:r>
      <w:bookmarkEnd w:id="18"/>
      <w:r w:rsidRPr="00A12631">
        <w:fldChar w:fldCharType="begin"/>
      </w:r>
      <w:r w:rsidRPr="00A12631">
        <w:instrText>tc \l4 "Reg. 210.195</w:instrText>
      </w:r>
      <w:r w:rsidRPr="00A12631">
        <w:tab/>
        <w:instrText>No Action Possible Against Respondent</w:instrText>
      </w:r>
      <w:r w:rsidRPr="00A12631">
        <w:fldChar w:fldCharType="end"/>
      </w:r>
    </w:p>
    <w:p w:rsidR="002C6F7F" w:rsidRPr="00A12631" w:rsidRDefault="002C6F7F" w:rsidP="002C6F7F">
      <w:pPr>
        <w:jc w:val="both"/>
        <w:rPr>
          <w:b/>
          <w:bCs/>
          <w:sz w:val="20"/>
          <w:szCs w:val="20"/>
        </w:rPr>
      </w:pPr>
    </w:p>
    <w:p w:rsidR="002C6F7F" w:rsidRPr="00A12631" w:rsidRDefault="002C6F7F" w:rsidP="002C6F7F">
      <w:pPr>
        <w:ind w:left="720"/>
        <w:jc w:val="both"/>
        <w:rPr>
          <w:sz w:val="20"/>
          <w:szCs w:val="20"/>
        </w:rPr>
      </w:pPr>
      <w:r w:rsidRPr="00A12631">
        <w:rPr>
          <w:sz w:val="20"/>
          <w:szCs w:val="20"/>
        </w:rPr>
        <w:t xml:space="preserve">If after the Commission has served the complaint on a respondent, a reasonable inquiry reveals that no action can be taken against the respondent, the Commission shall issue a notice of potential dismissal as to the respondent pursuant to Reg. 235.120(a). The notice shall describe the circumstances and allow complainant no fewer than 14 days from the date of mailing to submit information sufficient to allow the </w:t>
      </w:r>
      <w:r w:rsidRPr="00A12631">
        <w:rPr>
          <w:sz w:val="20"/>
          <w:szCs w:val="20"/>
        </w:rPr>
        <w:lastRenderedPageBreak/>
        <w:t xml:space="preserve">case to proceed. If the complainant does not do so, the Commission may dismiss the respondent and proceed only against any respondent still viable. </w:t>
      </w:r>
    </w:p>
    <w:p w:rsidR="002C6F7F" w:rsidRPr="00A12631" w:rsidRDefault="002C6F7F" w:rsidP="002C6F7F">
      <w:pPr>
        <w:jc w:val="both"/>
        <w:rPr>
          <w:sz w:val="20"/>
          <w:szCs w:val="20"/>
        </w:rPr>
      </w:pPr>
    </w:p>
    <w:p w:rsidR="002C6F7F" w:rsidRPr="00A12631" w:rsidRDefault="002C6F7F" w:rsidP="002C6F7F">
      <w:pPr>
        <w:ind w:left="720"/>
        <w:jc w:val="both"/>
        <w:rPr>
          <w:sz w:val="20"/>
          <w:szCs w:val="20"/>
        </w:rPr>
      </w:pPr>
      <w:r w:rsidRPr="00A12631">
        <w:rPr>
          <w:sz w:val="20"/>
          <w:szCs w:val="20"/>
        </w:rPr>
        <w:t>Examples of grounds for dismissal under this regulation include that a business respondent is out of business without a known successor or that an individual respondent is deceased without a known successor. The Commission’s reasonable inquiry may include ascertaining the name and address of the registered agent of a business respondent but need not include surveillance or a search of court records, other public information, or business records. However, if it appears that a respondent has only moved or changed its status without providing the updated information required by Reg. 210.270, the Commission shall not dismiss the respondent but shall proceed as set forth in Reg. 210.270.</w:t>
      </w:r>
    </w:p>
    <w:p w:rsidR="002C6F7F" w:rsidRPr="00A12631" w:rsidRDefault="002C6F7F" w:rsidP="002C6F7F">
      <w:pPr>
        <w:tabs>
          <w:tab w:val="right" w:pos="9360"/>
        </w:tabs>
        <w:jc w:val="both"/>
        <w:rPr>
          <w:sz w:val="20"/>
          <w:szCs w:val="20"/>
        </w:rPr>
      </w:pPr>
      <w:r w:rsidRPr="00A12631">
        <w:rPr>
          <w:sz w:val="20"/>
          <w:szCs w:val="20"/>
        </w:rPr>
        <w:tab/>
      </w:r>
    </w:p>
    <w:p w:rsidR="002C6F7F" w:rsidRPr="00A12631" w:rsidRDefault="002C6F7F" w:rsidP="003E4AA0">
      <w:pPr>
        <w:pStyle w:val="Style3"/>
      </w:pPr>
      <w:bookmarkStart w:id="19" w:name="_Toc332970667"/>
      <w:r w:rsidRPr="00A12631">
        <w:t>SECTION 210.200</w:t>
      </w:r>
      <w:r w:rsidRPr="00A12631">
        <w:tab/>
        <w:t>RESPONSES TO COMPLAINTS</w:t>
      </w:r>
      <w:bookmarkEnd w:id="19"/>
      <w:r w:rsidRPr="00A12631">
        <w:fldChar w:fldCharType="begin"/>
      </w:r>
      <w:r w:rsidRPr="00A12631">
        <w:instrText>tc \l3 "SECTION 210.200</w:instrText>
      </w:r>
      <w:r w:rsidRPr="00A12631">
        <w:tab/>
        <w:instrText>RESPONSES TO COMPLAINTS</w:instrText>
      </w:r>
      <w:r w:rsidRPr="00A12631">
        <w:fldChar w:fldCharType="end"/>
      </w:r>
    </w:p>
    <w:p w:rsidR="002C6F7F" w:rsidRPr="00A12631" w:rsidRDefault="002C6F7F" w:rsidP="002C6F7F">
      <w:pPr>
        <w:jc w:val="both"/>
        <w:rPr>
          <w:sz w:val="20"/>
          <w:szCs w:val="20"/>
        </w:rPr>
      </w:pPr>
    </w:p>
    <w:p w:rsidR="002C6F7F" w:rsidRPr="00A12631" w:rsidRDefault="002C6F7F" w:rsidP="003E4AA0">
      <w:pPr>
        <w:pStyle w:val="Style4"/>
      </w:pPr>
      <w:bookmarkStart w:id="20" w:name="_Toc332970668"/>
      <w:r w:rsidRPr="00A12631">
        <w:t>Reg. 210.210</w:t>
      </w:r>
      <w:r w:rsidRPr="00A12631">
        <w:tab/>
        <w:t>Notice of Response Requirements</w:t>
      </w:r>
      <w:bookmarkEnd w:id="20"/>
      <w:r w:rsidRPr="00A12631">
        <w:fldChar w:fldCharType="begin"/>
      </w:r>
      <w:r w:rsidRPr="00A12631">
        <w:instrText>tc \l4 "Reg. 210.210</w:instrText>
      </w:r>
      <w:r w:rsidRPr="00A12631">
        <w:tab/>
        <w:instrText>Notice of Response Requirements</w:instrText>
      </w:r>
      <w:r w:rsidRPr="00A12631">
        <w:fldChar w:fldCharType="end"/>
      </w:r>
    </w:p>
    <w:p w:rsidR="002C6F7F" w:rsidRPr="00A12631" w:rsidRDefault="002C6F7F" w:rsidP="002C6F7F">
      <w:pPr>
        <w:jc w:val="both"/>
        <w:rPr>
          <w:sz w:val="20"/>
          <w:szCs w:val="20"/>
        </w:rPr>
      </w:pPr>
    </w:p>
    <w:p w:rsidR="002C6F7F" w:rsidRPr="00A12631" w:rsidRDefault="002C6F7F" w:rsidP="002C6F7F">
      <w:pPr>
        <w:ind w:left="720"/>
        <w:jc w:val="both"/>
        <w:rPr>
          <w:sz w:val="20"/>
          <w:szCs w:val="20"/>
        </w:rPr>
      </w:pPr>
      <w:r w:rsidRPr="00A12631">
        <w:rPr>
          <w:sz w:val="20"/>
          <w:szCs w:val="20"/>
        </w:rPr>
        <w:t xml:space="preserve">At the time the Commission serves a complaint or amended complaint, it shall notify each respondent of the procedure to file and serve a written response and the possible penalties for failure to respond. If the Commission believes a complaint does not meet its jurisdictional requirements or does not state a claim on which relief may be granted, the Commission may issue an order dismissing the complaint in whole or in part, or may seek information or briefing on the issue. </w:t>
      </w:r>
    </w:p>
    <w:p w:rsidR="002C6F7F" w:rsidRPr="00A12631" w:rsidRDefault="002C6F7F" w:rsidP="002C6F7F">
      <w:pPr>
        <w:jc w:val="both"/>
        <w:rPr>
          <w:sz w:val="20"/>
          <w:szCs w:val="20"/>
        </w:rPr>
      </w:pPr>
    </w:p>
    <w:p w:rsidR="002C6F7F" w:rsidRPr="00A12631" w:rsidRDefault="002C6F7F" w:rsidP="003E4AA0">
      <w:pPr>
        <w:pStyle w:val="Style4"/>
      </w:pPr>
      <w:bookmarkStart w:id="21" w:name="_Toc332970669"/>
      <w:r w:rsidRPr="00A12631">
        <w:t>Reg. 210.220</w:t>
      </w:r>
      <w:r w:rsidRPr="00A12631">
        <w:tab/>
        <w:t>Deadline to Respond</w:t>
      </w:r>
      <w:bookmarkEnd w:id="21"/>
      <w:r w:rsidRPr="00A12631">
        <w:fldChar w:fldCharType="begin"/>
      </w:r>
      <w:r w:rsidRPr="00A12631">
        <w:instrText>tc \l4 "Reg. 210.220</w:instrText>
      </w:r>
      <w:r w:rsidRPr="00A12631">
        <w:tab/>
        <w:instrText>Deadline to Respond</w:instrText>
      </w:r>
      <w:r w:rsidRPr="00A12631">
        <w:fldChar w:fldCharType="end"/>
      </w:r>
    </w:p>
    <w:p w:rsidR="002C6F7F" w:rsidRPr="00A12631" w:rsidRDefault="002C6F7F" w:rsidP="002C6F7F">
      <w:pPr>
        <w:jc w:val="both"/>
        <w:rPr>
          <w:sz w:val="20"/>
          <w:szCs w:val="20"/>
        </w:rPr>
      </w:pPr>
    </w:p>
    <w:p w:rsidR="002C6F7F" w:rsidRPr="00A12631" w:rsidRDefault="002C6F7F" w:rsidP="002C6F7F">
      <w:pPr>
        <w:ind w:left="720"/>
        <w:jc w:val="both"/>
        <w:rPr>
          <w:sz w:val="20"/>
          <w:szCs w:val="20"/>
        </w:rPr>
      </w:pPr>
      <w:r w:rsidRPr="00A12631">
        <w:rPr>
          <w:sz w:val="20"/>
          <w:szCs w:val="20"/>
        </w:rPr>
        <w:t xml:space="preserve">Unless otherwise ordered, any response to a complaint or amended complaint must be filed and served within 28 days of the date of mailing or other service of the complaint under the procedure stated in Reg. 210.140. If an amended complaint does not include substantive amendments, the Commission may shorten the time to file and serve any response to no fewer than 14 days. If the Commission seeks information or briefing on a jurisdictional or complaint sufficiency issue, it may extend or suspend any response deadline pending resolution of the issue. </w:t>
      </w:r>
    </w:p>
    <w:p w:rsidR="002C6F7F" w:rsidRPr="00A12631" w:rsidRDefault="002C6F7F" w:rsidP="002C6F7F">
      <w:pPr>
        <w:jc w:val="both"/>
        <w:rPr>
          <w:sz w:val="20"/>
          <w:szCs w:val="20"/>
        </w:rPr>
      </w:pPr>
    </w:p>
    <w:p w:rsidR="002C6F7F" w:rsidRPr="00A12631" w:rsidRDefault="002C6F7F" w:rsidP="003E4AA0">
      <w:pPr>
        <w:pStyle w:val="Style4"/>
      </w:pPr>
      <w:bookmarkStart w:id="22" w:name="_Toc332970670"/>
      <w:r w:rsidRPr="00A12631">
        <w:t>Reg. 210.230</w:t>
      </w:r>
      <w:r w:rsidRPr="00A12631">
        <w:tab/>
        <w:t>Extension of Time to Respond</w:t>
      </w:r>
      <w:bookmarkEnd w:id="22"/>
      <w:r w:rsidRPr="00A12631">
        <w:fldChar w:fldCharType="begin"/>
      </w:r>
      <w:r w:rsidRPr="00A12631">
        <w:instrText>tc \l4 "Reg. 210.230</w:instrText>
      </w:r>
      <w:r w:rsidRPr="00A12631">
        <w:tab/>
        <w:instrText>Extension of Time to Respond</w:instrText>
      </w:r>
      <w:r w:rsidRPr="00A12631">
        <w:fldChar w:fldCharType="end"/>
      </w:r>
    </w:p>
    <w:p w:rsidR="002C6F7F" w:rsidRPr="00A12631" w:rsidRDefault="002C6F7F" w:rsidP="002C6F7F">
      <w:pPr>
        <w:jc w:val="both"/>
        <w:rPr>
          <w:sz w:val="20"/>
          <w:szCs w:val="20"/>
        </w:rPr>
      </w:pPr>
    </w:p>
    <w:p w:rsidR="002C6F7F" w:rsidRPr="00A12631" w:rsidRDefault="002C6F7F" w:rsidP="002C6F7F">
      <w:pPr>
        <w:ind w:left="720"/>
        <w:jc w:val="both"/>
        <w:rPr>
          <w:sz w:val="20"/>
          <w:szCs w:val="20"/>
        </w:rPr>
      </w:pPr>
      <w:r w:rsidRPr="00A12631">
        <w:rPr>
          <w:sz w:val="20"/>
          <w:szCs w:val="20"/>
        </w:rPr>
        <w:t>A respondent may seek an extension of time to submit all or part of a response pursuant to Reg. 210.320.</w:t>
      </w:r>
    </w:p>
    <w:p w:rsidR="002C6F7F" w:rsidRPr="00A12631" w:rsidRDefault="002C6F7F" w:rsidP="002C6F7F">
      <w:pPr>
        <w:jc w:val="both"/>
        <w:rPr>
          <w:sz w:val="20"/>
          <w:szCs w:val="20"/>
        </w:rPr>
      </w:pPr>
    </w:p>
    <w:p w:rsidR="002C6F7F" w:rsidRPr="00A12631" w:rsidRDefault="002C6F7F" w:rsidP="003E4AA0">
      <w:pPr>
        <w:pStyle w:val="Style4"/>
      </w:pPr>
      <w:bookmarkStart w:id="23" w:name="_Toc332970671"/>
      <w:r w:rsidRPr="00A12631">
        <w:t>Reg. 210.240</w:t>
      </w:r>
      <w:r w:rsidRPr="00A12631">
        <w:tab/>
        <w:t>Form of Certification</w:t>
      </w:r>
      <w:bookmarkEnd w:id="23"/>
      <w:r w:rsidRPr="00A12631">
        <w:fldChar w:fldCharType="begin"/>
      </w:r>
      <w:r w:rsidRPr="00A12631">
        <w:instrText>tc \l4 "Reg. 210.240</w:instrText>
      </w:r>
      <w:r w:rsidRPr="00A12631">
        <w:tab/>
        <w:instrText>Form of Certification</w:instrText>
      </w:r>
      <w:r w:rsidRPr="00A12631">
        <w:fldChar w:fldCharType="end"/>
      </w:r>
    </w:p>
    <w:p w:rsidR="002C6F7F" w:rsidRPr="00A12631" w:rsidRDefault="002C6F7F" w:rsidP="002C6F7F">
      <w:pPr>
        <w:jc w:val="both"/>
        <w:rPr>
          <w:sz w:val="20"/>
          <w:szCs w:val="20"/>
        </w:rPr>
      </w:pPr>
    </w:p>
    <w:p w:rsidR="002C6F7F" w:rsidRPr="00A12631" w:rsidRDefault="002C6F7F" w:rsidP="002C6F7F">
      <w:pPr>
        <w:ind w:left="720"/>
        <w:jc w:val="both"/>
        <w:rPr>
          <w:sz w:val="20"/>
          <w:szCs w:val="20"/>
        </w:rPr>
      </w:pPr>
      <w:r w:rsidRPr="00A12631">
        <w:rPr>
          <w:sz w:val="20"/>
          <w:szCs w:val="20"/>
        </w:rPr>
        <w:t xml:space="preserve">The certification of a response must use the following or substantially equivalent language: </w:t>
      </w:r>
    </w:p>
    <w:p w:rsidR="002C6F7F" w:rsidRPr="00A12631" w:rsidRDefault="002C6F7F" w:rsidP="002C6F7F">
      <w:pPr>
        <w:jc w:val="both"/>
        <w:rPr>
          <w:sz w:val="20"/>
          <w:szCs w:val="20"/>
        </w:rPr>
      </w:pPr>
    </w:p>
    <w:p w:rsidR="002C6F7F" w:rsidRPr="00A12631" w:rsidRDefault="002C6F7F" w:rsidP="002C6F7F">
      <w:pPr>
        <w:ind w:left="1440"/>
        <w:jc w:val="both"/>
        <w:rPr>
          <w:sz w:val="20"/>
          <w:szCs w:val="20"/>
        </w:rPr>
      </w:pPr>
      <w:r w:rsidRPr="00A12631">
        <w:rPr>
          <w:sz w:val="20"/>
          <w:szCs w:val="20"/>
        </w:rPr>
        <w:t>I certify that a reasonable inquiry of known and readily available information has been made and that the statements set forth above are true and correct except as to those stated to be on information and belief, as to which I certify that I believe them to be true.</w:t>
      </w:r>
    </w:p>
    <w:p w:rsidR="002C6F7F" w:rsidRPr="00A12631" w:rsidRDefault="002C6F7F" w:rsidP="002C6F7F">
      <w:pPr>
        <w:jc w:val="both"/>
        <w:rPr>
          <w:sz w:val="20"/>
          <w:szCs w:val="20"/>
        </w:rPr>
      </w:pPr>
    </w:p>
    <w:p w:rsidR="002C6F7F" w:rsidRPr="00A12631" w:rsidRDefault="002C6F7F" w:rsidP="002C6F7F">
      <w:pPr>
        <w:ind w:left="720"/>
        <w:jc w:val="both"/>
        <w:rPr>
          <w:sz w:val="20"/>
          <w:szCs w:val="20"/>
        </w:rPr>
      </w:pPr>
      <w:r w:rsidRPr="00A12631">
        <w:rPr>
          <w:sz w:val="20"/>
          <w:szCs w:val="20"/>
        </w:rPr>
        <w:t xml:space="preserve">The signature, the legible printed name of the person signing the certification, and the date of signature must be provided. If a respondent is a business, corporation, organization, or other non-individual entity, the certification must be signed by a person who has authority to bind that respondent; the signature of outside counsel is not sufficient; and the name of the entity and title of the person signing must also be provided, e.g. “I am the [title] of [business respondent] with authority to bind the respondent.” </w:t>
      </w:r>
    </w:p>
    <w:p w:rsidR="002C6F7F" w:rsidRPr="00A12631" w:rsidRDefault="002C6F7F" w:rsidP="0055547B">
      <w:pPr>
        <w:jc w:val="both"/>
        <w:rPr>
          <w:sz w:val="20"/>
          <w:szCs w:val="20"/>
        </w:rPr>
      </w:pPr>
    </w:p>
    <w:p w:rsidR="002C6F7F" w:rsidRPr="00A12631" w:rsidRDefault="002C6F7F" w:rsidP="003E4AA0">
      <w:pPr>
        <w:pStyle w:val="Style4"/>
      </w:pPr>
      <w:bookmarkStart w:id="24" w:name="_Toc332970672"/>
      <w:r w:rsidRPr="00A12631">
        <w:t>Reg. 210.250</w:t>
      </w:r>
      <w:r w:rsidRPr="00A12631">
        <w:tab/>
        <w:t xml:space="preserve">Form </w:t>
      </w:r>
      <w:r w:rsidRPr="00505A3C">
        <w:t>and</w:t>
      </w:r>
      <w:r w:rsidRPr="00A12631">
        <w:t xml:space="preserve"> Content of Response</w:t>
      </w:r>
      <w:bookmarkEnd w:id="24"/>
      <w:r w:rsidRPr="00A12631">
        <w:fldChar w:fldCharType="begin"/>
      </w:r>
      <w:r w:rsidRPr="00A12631">
        <w:instrText>tc \l4 "Reg. 210.250</w:instrText>
      </w:r>
      <w:r w:rsidRPr="00A12631">
        <w:tab/>
        <w:instrText>Form and Content of Response</w:instrText>
      </w:r>
      <w:r w:rsidRPr="00A12631">
        <w:fldChar w:fldCharType="end"/>
      </w:r>
    </w:p>
    <w:p w:rsidR="002C6F7F" w:rsidRPr="00A12631" w:rsidRDefault="002C6F7F" w:rsidP="002C6F7F">
      <w:pPr>
        <w:jc w:val="both"/>
        <w:rPr>
          <w:sz w:val="20"/>
          <w:szCs w:val="20"/>
        </w:rPr>
      </w:pPr>
    </w:p>
    <w:p w:rsidR="002C6F7F" w:rsidRPr="00A12631" w:rsidRDefault="002C6F7F" w:rsidP="002C6F7F">
      <w:pPr>
        <w:ind w:firstLine="720"/>
        <w:jc w:val="both"/>
        <w:rPr>
          <w:sz w:val="20"/>
          <w:szCs w:val="20"/>
        </w:rPr>
      </w:pPr>
      <w:r w:rsidRPr="00A12631">
        <w:rPr>
          <w:sz w:val="20"/>
          <w:szCs w:val="20"/>
        </w:rPr>
        <w:t xml:space="preserve">A complete response consists of two parts, as described below. </w:t>
      </w:r>
    </w:p>
    <w:p w:rsidR="002C6F7F" w:rsidRPr="00A12631" w:rsidRDefault="002C6F7F" w:rsidP="002C6F7F">
      <w:pPr>
        <w:jc w:val="both"/>
        <w:rPr>
          <w:sz w:val="20"/>
          <w:szCs w:val="20"/>
        </w:rPr>
      </w:pPr>
    </w:p>
    <w:p w:rsidR="002C6F7F" w:rsidRPr="00A12631" w:rsidRDefault="002C6F7F" w:rsidP="002C6F7F">
      <w:pPr>
        <w:tabs>
          <w:tab w:val="left" w:pos="-1440"/>
        </w:tabs>
        <w:ind w:left="1440" w:hanging="720"/>
        <w:jc w:val="both"/>
        <w:rPr>
          <w:sz w:val="20"/>
          <w:szCs w:val="20"/>
        </w:rPr>
      </w:pPr>
      <w:r w:rsidRPr="00A12631">
        <w:rPr>
          <w:sz w:val="20"/>
          <w:szCs w:val="20"/>
        </w:rPr>
        <w:t>(a)</w:t>
      </w:r>
      <w:r w:rsidRPr="00A12631">
        <w:rPr>
          <w:sz w:val="20"/>
          <w:szCs w:val="20"/>
        </w:rPr>
        <w:tab/>
        <w:t>Written Response to Allegations</w:t>
      </w:r>
    </w:p>
    <w:p w:rsidR="002C6F7F" w:rsidRPr="00A12631" w:rsidRDefault="002C6F7F" w:rsidP="002C6F7F">
      <w:pPr>
        <w:jc w:val="both"/>
        <w:rPr>
          <w:sz w:val="20"/>
          <w:szCs w:val="20"/>
        </w:rPr>
      </w:pPr>
    </w:p>
    <w:p w:rsidR="002C6F7F" w:rsidRPr="00A12631" w:rsidRDefault="002C6F7F" w:rsidP="002C6F7F">
      <w:pPr>
        <w:ind w:left="720"/>
        <w:jc w:val="both"/>
        <w:rPr>
          <w:sz w:val="20"/>
          <w:szCs w:val="20"/>
        </w:rPr>
      </w:pPr>
      <w:r w:rsidRPr="00A12631">
        <w:rPr>
          <w:sz w:val="20"/>
          <w:szCs w:val="20"/>
        </w:rPr>
        <w:t>The response must be in writing and must contain the following information to the best of the respondent’s knowledge, information, and belief. The Commission may specify a form to be used and page limits. The Commission shall consider the response to be a pleading and may use it in the same manner and with the same force and effect as though it were signed and sworn to under oath.</w:t>
      </w:r>
    </w:p>
    <w:p w:rsidR="002C6F7F" w:rsidRPr="00A12631" w:rsidRDefault="002C6F7F" w:rsidP="002C6F7F">
      <w:pPr>
        <w:jc w:val="both"/>
        <w:rPr>
          <w:sz w:val="20"/>
          <w:szCs w:val="20"/>
        </w:rPr>
      </w:pPr>
    </w:p>
    <w:p w:rsidR="002C6F7F" w:rsidRPr="00A12631" w:rsidRDefault="002C6F7F" w:rsidP="002C6F7F">
      <w:pPr>
        <w:tabs>
          <w:tab w:val="left" w:pos="-1440"/>
        </w:tabs>
        <w:ind w:left="2160" w:hanging="720"/>
        <w:jc w:val="both"/>
        <w:rPr>
          <w:sz w:val="20"/>
          <w:szCs w:val="20"/>
        </w:rPr>
      </w:pPr>
      <w:r w:rsidRPr="00A12631">
        <w:rPr>
          <w:sz w:val="20"/>
          <w:szCs w:val="20"/>
        </w:rPr>
        <w:t>(1)</w:t>
      </w:r>
      <w:r w:rsidRPr="00A12631">
        <w:rPr>
          <w:sz w:val="20"/>
          <w:szCs w:val="20"/>
        </w:rPr>
        <w:tab/>
        <w:t xml:space="preserve">The correct, full name and address of each named respondent, including for corporate, </w:t>
      </w:r>
      <w:r w:rsidRPr="00A12631">
        <w:rPr>
          <w:sz w:val="20"/>
          <w:szCs w:val="20"/>
        </w:rPr>
        <w:lastRenderedPageBreak/>
        <w:t xml:space="preserve">organizational, or other non-individual respondents the name and address of its representative who will serve as contact person for the case. </w:t>
      </w:r>
    </w:p>
    <w:p w:rsidR="002C6F7F" w:rsidRPr="00A12631" w:rsidRDefault="002C6F7F" w:rsidP="002C6F7F">
      <w:pPr>
        <w:jc w:val="both"/>
        <w:rPr>
          <w:sz w:val="20"/>
          <w:szCs w:val="20"/>
        </w:rPr>
      </w:pPr>
    </w:p>
    <w:p w:rsidR="002C6F7F" w:rsidRPr="00A12631" w:rsidRDefault="002C6F7F" w:rsidP="002C6F7F">
      <w:pPr>
        <w:pStyle w:val="TOC1"/>
        <w:numPr>
          <w:ilvl w:val="0"/>
          <w:numId w:val="10"/>
        </w:numPr>
        <w:tabs>
          <w:tab w:val="left" w:pos="-1440"/>
          <w:tab w:val="num" w:pos="2160"/>
        </w:tabs>
        <w:ind w:left="2160"/>
        <w:jc w:val="both"/>
        <w:rPr>
          <w:sz w:val="20"/>
          <w:szCs w:val="20"/>
        </w:rPr>
      </w:pPr>
      <w:r w:rsidRPr="00A12631">
        <w:rPr>
          <w:sz w:val="20"/>
          <w:szCs w:val="20"/>
        </w:rPr>
        <w:t>Statements admitting or denying each fact alleged in the complaint. If, after a reasonable inquiry of known and readily available information, the respondent is without sufficient knowledge to form a belief as to the truth of an allegation, that must be stated. Any allegation for which there is no responding statement shall be deemed admitted for purposes of determining whether there is substantial evidence of an ordinance violation.</w:t>
      </w:r>
    </w:p>
    <w:p w:rsidR="002C6F7F" w:rsidRPr="00A12631" w:rsidRDefault="002C6F7F" w:rsidP="002C6F7F">
      <w:pPr>
        <w:jc w:val="both"/>
        <w:rPr>
          <w:sz w:val="20"/>
          <w:szCs w:val="20"/>
        </w:rPr>
      </w:pPr>
    </w:p>
    <w:p w:rsidR="002C6F7F" w:rsidRPr="00A12631" w:rsidRDefault="002C6F7F" w:rsidP="002C6F7F">
      <w:pPr>
        <w:pStyle w:val="TOC1"/>
        <w:numPr>
          <w:ilvl w:val="0"/>
          <w:numId w:val="10"/>
        </w:numPr>
        <w:tabs>
          <w:tab w:val="left" w:pos="-1440"/>
          <w:tab w:val="num" w:pos="2160"/>
        </w:tabs>
        <w:ind w:left="2160"/>
        <w:jc w:val="both"/>
        <w:rPr>
          <w:sz w:val="20"/>
          <w:szCs w:val="20"/>
        </w:rPr>
      </w:pPr>
      <w:r w:rsidRPr="00A12631">
        <w:rPr>
          <w:sz w:val="20"/>
          <w:szCs w:val="20"/>
        </w:rPr>
        <w:t>A brief statement of the respondent’s position and defenses to the claims in the complaint, if not included in the statements of admission or denial. Any affirmative defenses must be stated in the response in order to be considered in determining whether there is substantial evidence of an ordinance violation.</w:t>
      </w:r>
    </w:p>
    <w:p w:rsidR="002C6F7F" w:rsidRPr="00A12631" w:rsidRDefault="002C6F7F" w:rsidP="002C6F7F">
      <w:pPr>
        <w:jc w:val="both"/>
        <w:rPr>
          <w:sz w:val="20"/>
          <w:szCs w:val="20"/>
        </w:rPr>
      </w:pPr>
    </w:p>
    <w:p w:rsidR="002C6F7F" w:rsidRPr="00A12631" w:rsidRDefault="002C6F7F" w:rsidP="002C6F7F">
      <w:pPr>
        <w:pStyle w:val="TOC1"/>
        <w:numPr>
          <w:ilvl w:val="0"/>
          <w:numId w:val="10"/>
        </w:numPr>
        <w:tabs>
          <w:tab w:val="left" w:pos="-1440"/>
          <w:tab w:val="num" w:pos="2160"/>
        </w:tabs>
        <w:ind w:left="2160"/>
        <w:jc w:val="both"/>
        <w:rPr>
          <w:sz w:val="20"/>
          <w:szCs w:val="20"/>
        </w:rPr>
      </w:pPr>
      <w:r w:rsidRPr="00A12631">
        <w:rPr>
          <w:sz w:val="20"/>
          <w:szCs w:val="20"/>
        </w:rPr>
        <w:t>The signature and certification of each respondent submitting the response, as described in Reg. 210.240.</w:t>
      </w:r>
      <w:r w:rsidR="00706BA7">
        <w:rPr>
          <w:sz w:val="20"/>
          <w:szCs w:val="20"/>
        </w:rPr>
        <w:t xml:space="preserve"> </w:t>
      </w:r>
    </w:p>
    <w:p w:rsidR="002C6F7F" w:rsidRPr="00A12631" w:rsidRDefault="002C6F7F" w:rsidP="002C6F7F">
      <w:pPr>
        <w:ind w:firstLine="2880"/>
        <w:jc w:val="both"/>
        <w:rPr>
          <w:sz w:val="20"/>
          <w:szCs w:val="20"/>
        </w:rPr>
      </w:pPr>
    </w:p>
    <w:p w:rsidR="002C6F7F" w:rsidRPr="00A12631" w:rsidRDefault="002C6F7F" w:rsidP="002C6F7F">
      <w:pPr>
        <w:pStyle w:val="TOC1"/>
        <w:tabs>
          <w:tab w:val="left" w:pos="-1440"/>
        </w:tabs>
        <w:jc w:val="both"/>
        <w:rPr>
          <w:sz w:val="20"/>
          <w:szCs w:val="20"/>
        </w:rPr>
      </w:pPr>
      <w:r w:rsidRPr="00A12631">
        <w:rPr>
          <w:sz w:val="20"/>
          <w:szCs w:val="20"/>
        </w:rPr>
        <w:fldChar w:fldCharType="begin"/>
      </w:r>
      <w:r w:rsidRPr="00A12631">
        <w:rPr>
          <w:sz w:val="20"/>
          <w:szCs w:val="20"/>
        </w:rPr>
        <w:instrText>LISTNUM AutoList8 \l 1 \s 2</w:instrText>
      </w:r>
      <w:r w:rsidRPr="00A12631">
        <w:rPr>
          <w:sz w:val="20"/>
          <w:szCs w:val="20"/>
        </w:rPr>
        <w:fldChar w:fldCharType="end"/>
      </w:r>
      <w:r w:rsidRPr="00A12631">
        <w:rPr>
          <w:sz w:val="20"/>
          <w:szCs w:val="20"/>
        </w:rPr>
        <w:tab/>
        <w:t>Supporting Documentation</w:t>
      </w:r>
    </w:p>
    <w:p w:rsidR="002C6F7F" w:rsidRPr="00A12631" w:rsidRDefault="002C6F7F" w:rsidP="002C6F7F">
      <w:pPr>
        <w:jc w:val="both"/>
        <w:rPr>
          <w:sz w:val="20"/>
          <w:szCs w:val="20"/>
        </w:rPr>
      </w:pPr>
    </w:p>
    <w:p w:rsidR="002C6F7F" w:rsidRPr="00A12631" w:rsidRDefault="002C6F7F" w:rsidP="002C6F7F">
      <w:pPr>
        <w:ind w:left="720"/>
        <w:jc w:val="both"/>
        <w:rPr>
          <w:sz w:val="20"/>
          <w:szCs w:val="20"/>
        </w:rPr>
      </w:pPr>
      <w:r w:rsidRPr="00A12631">
        <w:rPr>
          <w:sz w:val="20"/>
          <w:szCs w:val="20"/>
        </w:rPr>
        <w:t>The respondent must enclose with the response all supporting documentation it wishes the Commission to consider in completing the investigation and determining whether there is substantial evidence of the alleged ordinance violation. Supporting documentation may include copies of relevant evidentiary documents, witness statements or affidavits, information on evidence available from other sources, and a memorandum of law. Unless otherwise ordered, supporting documentation need not be served on the complainant.</w:t>
      </w:r>
    </w:p>
    <w:p w:rsidR="002C6F7F" w:rsidRPr="00A12631" w:rsidRDefault="002C6F7F" w:rsidP="002C6F7F">
      <w:pPr>
        <w:ind w:left="720"/>
        <w:jc w:val="both"/>
        <w:rPr>
          <w:sz w:val="20"/>
          <w:szCs w:val="20"/>
        </w:rPr>
        <w:sectPr w:rsidR="002C6F7F" w:rsidRPr="00A12631">
          <w:type w:val="continuous"/>
          <w:pgSz w:w="12240" w:h="15840"/>
          <w:pgMar w:top="720" w:right="1440" w:bottom="720" w:left="1440" w:header="720" w:footer="720" w:gutter="0"/>
          <w:cols w:space="720"/>
          <w:noEndnote/>
        </w:sectPr>
      </w:pPr>
    </w:p>
    <w:p w:rsidR="0055547B" w:rsidRPr="00A12631" w:rsidRDefault="0055547B">
      <w:pPr>
        <w:jc w:val="both"/>
        <w:rPr>
          <w:sz w:val="20"/>
          <w:szCs w:val="20"/>
        </w:rPr>
      </w:pPr>
    </w:p>
    <w:p w:rsidR="002C6F7F" w:rsidRPr="00A12631" w:rsidRDefault="002C6F7F" w:rsidP="003E4AA0">
      <w:pPr>
        <w:pStyle w:val="Style4"/>
      </w:pPr>
      <w:bookmarkStart w:id="25" w:name="_Toc332970673"/>
      <w:r w:rsidRPr="00A12631">
        <w:t>Reg. 210.260</w:t>
      </w:r>
      <w:r w:rsidRPr="00A12631">
        <w:tab/>
        <w:t>Failure to Respond</w:t>
      </w:r>
      <w:bookmarkEnd w:id="25"/>
      <w:r w:rsidRPr="00A12631">
        <w:fldChar w:fldCharType="begin"/>
      </w:r>
      <w:r w:rsidRPr="00A12631">
        <w:instrText>tc \l4 "Reg. 210.260</w:instrText>
      </w:r>
      <w:r w:rsidRPr="00A12631">
        <w:tab/>
        <w:instrText>Failure to Respond</w:instrText>
      </w:r>
      <w:r w:rsidRPr="00A12631">
        <w:fldChar w:fldCharType="end"/>
      </w:r>
    </w:p>
    <w:p w:rsidR="002C6F7F" w:rsidRPr="00A12631" w:rsidRDefault="002C6F7F" w:rsidP="002C6F7F">
      <w:pPr>
        <w:jc w:val="both"/>
        <w:rPr>
          <w:sz w:val="20"/>
          <w:szCs w:val="20"/>
        </w:rPr>
      </w:pPr>
    </w:p>
    <w:p w:rsidR="002C6F7F" w:rsidRPr="00A12631" w:rsidRDefault="002C6F7F" w:rsidP="002C6F7F">
      <w:pPr>
        <w:ind w:left="720"/>
        <w:jc w:val="both"/>
        <w:rPr>
          <w:sz w:val="20"/>
          <w:szCs w:val="20"/>
        </w:rPr>
      </w:pPr>
      <w:r w:rsidRPr="00A12631">
        <w:rPr>
          <w:sz w:val="20"/>
          <w:szCs w:val="20"/>
        </w:rPr>
        <w:t>If a respondent fails to file or serve a timely, complete response, the Commission may take one or more of the following actions:</w:t>
      </w:r>
    </w:p>
    <w:p w:rsidR="002C6F7F" w:rsidRPr="00A12631" w:rsidRDefault="002C6F7F" w:rsidP="002C6F7F">
      <w:pPr>
        <w:jc w:val="both"/>
        <w:rPr>
          <w:sz w:val="20"/>
          <w:szCs w:val="20"/>
        </w:rPr>
      </w:pPr>
    </w:p>
    <w:p w:rsidR="002C6F7F" w:rsidRPr="00A12631" w:rsidRDefault="002C6F7F" w:rsidP="002C6F7F">
      <w:pPr>
        <w:pStyle w:val="TOC1"/>
        <w:tabs>
          <w:tab w:val="left" w:pos="-1440"/>
        </w:tabs>
        <w:jc w:val="both"/>
        <w:rPr>
          <w:sz w:val="20"/>
          <w:szCs w:val="20"/>
        </w:rPr>
      </w:pPr>
      <w:r w:rsidRPr="00A12631">
        <w:rPr>
          <w:sz w:val="20"/>
          <w:szCs w:val="20"/>
        </w:rPr>
        <w:fldChar w:fldCharType="begin"/>
      </w:r>
      <w:r w:rsidRPr="00A12631">
        <w:rPr>
          <w:sz w:val="20"/>
          <w:szCs w:val="20"/>
        </w:rPr>
        <w:instrText>LISTNUM AutoList4 \l 1 \s 1</w:instrText>
      </w:r>
      <w:r w:rsidRPr="00A12631">
        <w:rPr>
          <w:sz w:val="20"/>
          <w:szCs w:val="20"/>
        </w:rPr>
        <w:fldChar w:fldCharType="end"/>
      </w:r>
      <w:r w:rsidRPr="00A12631">
        <w:rPr>
          <w:sz w:val="20"/>
          <w:szCs w:val="20"/>
        </w:rPr>
        <w:tab/>
        <w:t>Order the respondent to cure any deficiency and then enter an order of default if the respondent fails to comply.</w:t>
      </w:r>
    </w:p>
    <w:p w:rsidR="002C6F7F" w:rsidRPr="00A12631" w:rsidRDefault="002C6F7F" w:rsidP="002C6F7F">
      <w:pPr>
        <w:jc w:val="both"/>
        <w:rPr>
          <w:sz w:val="20"/>
          <w:szCs w:val="20"/>
        </w:rPr>
      </w:pPr>
    </w:p>
    <w:p w:rsidR="002C6F7F" w:rsidRPr="00A12631" w:rsidRDefault="002C6F7F" w:rsidP="002C6F7F">
      <w:pPr>
        <w:pStyle w:val="TOC1"/>
        <w:tabs>
          <w:tab w:val="left" w:pos="-1440"/>
        </w:tabs>
        <w:jc w:val="both"/>
        <w:rPr>
          <w:sz w:val="20"/>
          <w:szCs w:val="20"/>
        </w:rPr>
      </w:pPr>
      <w:r w:rsidRPr="00A12631">
        <w:rPr>
          <w:sz w:val="20"/>
          <w:szCs w:val="20"/>
        </w:rPr>
        <w:fldChar w:fldCharType="begin"/>
      </w:r>
      <w:r w:rsidRPr="00A12631">
        <w:rPr>
          <w:sz w:val="20"/>
          <w:szCs w:val="20"/>
        </w:rPr>
        <w:instrText>LISTNUM AutoList4 \l 1</w:instrText>
      </w:r>
      <w:r w:rsidRPr="00A12631">
        <w:rPr>
          <w:sz w:val="20"/>
          <w:szCs w:val="20"/>
        </w:rPr>
        <w:fldChar w:fldCharType="end"/>
      </w:r>
      <w:r w:rsidRPr="00A12631">
        <w:rPr>
          <w:sz w:val="20"/>
          <w:szCs w:val="20"/>
        </w:rPr>
        <w:tab/>
        <w:t>Deem admitted any allegation in the complaint for which there is no response, when determining whether there is substantial evidence of an ordinance violation.</w:t>
      </w:r>
    </w:p>
    <w:p w:rsidR="002C6F7F" w:rsidRPr="00A12631" w:rsidRDefault="002C6F7F" w:rsidP="002C6F7F">
      <w:pPr>
        <w:jc w:val="both"/>
        <w:rPr>
          <w:sz w:val="20"/>
          <w:szCs w:val="20"/>
        </w:rPr>
      </w:pPr>
    </w:p>
    <w:p w:rsidR="002C6F7F" w:rsidRPr="00A12631" w:rsidRDefault="002C6F7F" w:rsidP="002C6F7F">
      <w:pPr>
        <w:pStyle w:val="TOC1"/>
        <w:tabs>
          <w:tab w:val="left" w:pos="-1440"/>
        </w:tabs>
        <w:jc w:val="both"/>
        <w:rPr>
          <w:sz w:val="20"/>
          <w:szCs w:val="20"/>
        </w:rPr>
      </w:pPr>
      <w:r w:rsidRPr="00A12631">
        <w:rPr>
          <w:sz w:val="20"/>
          <w:szCs w:val="20"/>
        </w:rPr>
        <w:fldChar w:fldCharType="begin"/>
      </w:r>
      <w:r w:rsidRPr="00A12631">
        <w:rPr>
          <w:sz w:val="20"/>
          <w:szCs w:val="20"/>
        </w:rPr>
        <w:instrText>LISTNUM AutoList4 \l 1</w:instrText>
      </w:r>
      <w:r w:rsidRPr="00A12631">
        <w:rPr>
          <w:sz w:val="20"/>
          <w:szCs w:val="20"/>
        </w:rPr>
        <w:fldChar w:fldCharType="end"/>
      </w:r>
      <w:r w:rsidRPr="00A12631">
        <w:rPr>
          <w:sz w:val="20"/>
          <w:szCs w:val="20"/>
        </w:rPr>
        <w:tab/>
        <w:t>Proceed to determine whether there is substantial evidence of an ordinance violation without further inquiry to the respondent.</w:t>
      </w:r>
    </w:p>
    <w:p w:rsidR="002C6F7F" w:rsidRPr="00A12631" w:rsidRDefault="002C6F7F" w:rsidP="002C6F7F">
      <w:pPr>
        <w:jc w:val="both"/>
        <w:rPr>
          <w:sz w:val="20"/>
          <w:szCs w:val="20"/>
        </w:rPr>
      </w:pPr>
    </w:p>
    <w:p w:rsidR="002C6F7F" w:rsidRPr="00A12631" w:rsidRDefault="002C6F7F" w:rsidP="003E4AA0">
      <w:pPr>
        <w:pStyle w:val="Style4"/>
      </w:pPr>
      <w:bookmarkStart w:id="26" w:name="_Toc332970674"/>
      <w:r w:rsidRPr="00A12631">
        <w:t>Reg. 210.270</w:t>
      </w:r>
      <w:r w:rsidRPr="00A12631">
        <w:tab/>
        <w:t>Respondent Obligations</w:t>
      </w:r>
      <w:bookmarkEnd w:id="26"/>
      <w:r w:rsidRPr="00A12631">
        <w:fldChar w:fldCharType="begin"/>
      </w:r>
      <w:r w:rsidRPr="00A12631">
        <w:instrText>tc \l4 "Reg. 210.270</w:instrText>
      </w:r>
      <w:r w:rsidRPr="00A12631">
        <w:tab/>
        <w:instrText>Respondent Obligations</w:instrText>
      </w:r>
      <w:r w:rsidRPr="00A12631">
        <w:fldChar w:fldCharType="end"/>
      </w:r>
    </w:p>
    <w:p w:rsidR="002C6F7F" w:rsidRPr="00A12631" w:rsidRDefault="002C6F7F" w:rsidP="002C6F7F">
      <w:pPr>
        <w:jc w:val="both"/>
        <w:rPr>
          <w:sz w:val="20"/>
          <w:szCs w:val="20"/>
        </w:rPr>
      </w:pPr>
    </w:p>
    <w:p w:rsidR="002C6F7F" w:rsidRPr="00A12631" w:rsidRDefault="002C6F7F" w:rsidP="002C6F7F">
      <w:pPr>
        <w:tabs>
          <w:tab w:val="left" w:pos="-1440"/>
        </w:tabs>
        <w:ind w:left="1440" w:hanging="720"/>
        <w:jc w:val="both"/>
        <w:rPr>
          <w:sz w:val="20"/>
          <w:szCs w:val="20"/>
        </w:rPr>
      </w:pPr>
      <w:r w:rsidRPr="00A12631">
        <w:rPr>
          <w:sz w:val="20"/>
          <w:szCs w:val="20"/>
        </w:rPr>
        <w:t>(a)</w:t>
      </w:r>
      <w:r w:rsidRPr="00A12631">
        <w:rPr>
          <w:sz w:val="20"/>
          <w:szCs w:val="20"/>
        </w:rPr>
        <w:tab/>
        <w:t>Preservation of Records</w:t>
      </w:r>
    </w:p>
    <w:p w:rsidR="002C6F7F" w:rsidRPr="00A12631" w:rsidRDefault="002C6F7F" w:rsidP="002C6F7F">
      <w:pPr>
        <w:jc w:val="both"/>
        <w:rPr>
          <w:sz w:val="20"/>
          <w:szCs w:val="20"/>
        </w:rPr>
      </w:pPr>
    </w:p>
    <w:p w:rsidR="002C6F7F" w:rsidRPr="00A12631" w:rsidRDefault="002C6F7F" w:rsidP="002C6F7F">
      <w:pPr>
        <w:jc w:val="both"/>
        <w:rPr>
          <w:sz w:val="20"/>
          <w:szCs w:val="20"/>
        </w:rPr>
        <w:sectPr w:rsidR="002C6F7F" w:rsidRPr="00A12631" w:rsidSect="002C6F7F">
          <w:type w:val="continuous"/>
          <w:pgSz w:w="12240" w:h="15840"/>
          <w:pgMar w:top="720" w:right="1440" w:bottom="720" w:left="1440" w:header="720" w:footer="720" w:gutter="0"/>
          <w:cols w:space="720"/>
          <w:noEndnote/>
        </w:sectPr>
      </w:pPr>
    </w:p>
    <w:p w:rsidR="002C6F7F" w:rsidRPr="00A12631" w:rsidRDefault="002C6F7F" w:rsidP="002C6F7F">
      <w:pPr>
        <w:ind w:left="720"/>
        <w:jc w:val="both"/>
        <w:rPr>
          <w:sz w:val="20"/>
          <w:szCs w:val="20"/>
        </w:rPr>
      </w:pPr>
      <w:r w:rsidRPr="00A12631">
        <w:rPr>
          <w:sz w:val="20"/>
          <w:szCs w:val="20"/>
        </w:rPr>
        <w:lastRenderedPageBreak/>
        <w:t>Once a respondent has knowledge of the complaint, the respondent must preserve all records and other material which may be relevant to the case until the matter is closed. If a respondent knowingly destroys or fails to maintain records and other material (i) in anticipation of the filing of the complaint, (ii) due to the filing of complaint or the Commission’s investigation, or (iii) otherwise with intent to defeat the purposes of the ordinances, the Commission or hearing officer, as applicable, may impose appropriate sanctions including those set forth in Subpart 235.</w:t>
      </w:r>
    </w:p>
    <w:p w:rsidR="002C6F7F" w:rsidRPr="00A12631" w:rsidRDefault="002C6F7F" w:rsidP="002C6F7F">
      <w:pPr>
        <w:jc w:val="both"/>
        <w:rPr>
          <w:sz w:val="20"/>
          <w:szCs w:val="20"/>
        </w:rPr>
      </w:pPr>
    </w:p>
    <w:p w:rsidR="002C6F7F" w:rsidRPr="00A12631" w:rsidRDefault="002C6F7F" w:rsidP="002C6F7F">
      <w:pPr>
        <w:pStyle w:val="TOC3"/>
        <w:numPr>
          <w:ilvl w:val="1"/>
          <w:numId w:val="11"/>
        </w:numPr>
        <w:tabs>
          <w:tab w:val="left" w:pos="-1440"/>
          <w:tab w:val="num" w:pos="1440"/>
        </w:tabs>
        <w:jc w:val="both"/>
        <w:rPr>
          <w:sz w:val="20"/>
          <w:szCs w:val="20"/>
        </w:rPr>
      </w:pPr>
      <w:r w:rsidRPr="00A12631">
        <w:rPr>
          <w:sz w:val="20"/>
          <w:szCs w:val="20"/>
        </w:rPr>
        <w:t>Updating of Contact Information and Status</w:t>
      </w:r>
    </w:p>
    <w:p w:rsidR="002C6F7F" w:rsidRPr="00A12631" w:rsidRDefault="002C6F7F" w:rsidP="002C6F7F">
      <w:pPr>
        <w:jc w:val="both"/>
        <w:rPr>
          <w:sz w:val="20"/>
          <w:szCs w:val="20"/>
        </w:rPr>
      </w:pPr>
    </w:p>
    <w:p w:rsidR="002C6F7F" w:rsidRPr="00A12631" w:rsidRDefault="002C6F7F" w:rsidP="002C6F7F">
      <w:pPr>
        <w:ind w:left="720"/>
        <w:jc w:val="both"/>
        <w:rPr>
          <w:sz w:val="20"/>
          <w:szCs w:val="20"/>
        </w:rPr>
      </w:pPr>
      <w:r w:rsidRPr="00A12631">
        <w:rPr>
          <w:sz w:val="20"/>
          <w:szCs w:val="20"/>
        </w:rPr>
        <w:t>Once a respondent has knowledge of a complaint, it has a continuing obligation to keep the Commission informed of current contact information and status, as follows:</w:t>
      </w:r>
    </w:p>
    <w:p w:rsidR="002C6F7F" w:rsidRPr="00A12631" w:rsidRDefault="002C6F7F" w:rsidP="002C6F7F">
      <w:pPr>
        <w:jc w:val="both"/>
        <w:rPr>
          <w:sz w:val="20"/>
          <w:szCs w:val="20"/>
        </w:rPr>
      </w:pPr>
    </w:p>
    <w:p w:rsidR="002C6F7F" w:rsidRPr="00A12631" w:rsidRDefault="002C6F7F" w:rsidP="002C6F7F">
      <w:pPr>
        <w:pStyle w:val="TOC4"/>
        <w:numPr>
          <w:ilvl w:val="2"/>
          <w:numId w:val="12"/>
        </w:numPr>
        <w:tabs>
          <w:tab w:val="left" w:pos="-1440"/>
          <w:tab w:val="num" w:pos="2160"/>
        </w:tabs>
        <w:jc w:val="both"/>
        <w:rPr>
          <w:sz w:val="20"/>
          <w:szCs w:val="20"/>
        </w:rPr>
      </w:pPr>
      <w:r w:rsidRPr="00A12631">
        <w:rPr>
          <w:sz w:val="20"/>
          <w:szCs w:val="20"/>
        </w:rPr>
        <w:t xml:space="preserve">Any business, corporation, organization, or other non-individual entity must inform the Commission of any change in its own or its contact person’s name, address, and telephone number. In addition, it must inform the Commission whenever the status of the entity changes, such as when it closes, files for </w:t>
      </w:r>
      <w:r w:rsidRPr="00A12631">
        <w:rPr>
          <w:sz w:val="20"/>
          <w:szCs w:val="20"/>
        </w:rPr>
        <w:lastRenderedPageBreak/>
        <w:t xml:space="preserve">bankruptcy protection, or is sold in whole or in part, and then must provide the current name, address, and telephone number for its representative(s) or successor(s). </w:t>
      </w:r>
    </w:p>
    <w:p w:rsidR="002C6F7F" w:rsidRPr="00A12631" w:rsidRDefault="002C6F7F" w:rsidP="002C6F7F">
      <w:pPr>
        <w:jc w:val="both"/>
        <w:rPr>
          <w:sz w:val="20"/>
          <w:szCs w:val="20"/>
        </w:rPr>
      </w:pPr>
    </w:p>
    <w:p w:rsidR="002C6F7F" w:rsidRPr="00A12631" w:rsidRDefault="002C6F7F" w:rsidP="002C6F7F">
      <w:pPr>
        <w:pStyle w:val="TOC4"/>
        <w:numPr>
          <w:ilvl w:val="2"/>
          <w:numId w:val="12"/>
        </w:numPr>
        <w:tabs>
          <w:tab w:val="left" w:pos="-1440"/>
          <w:tab w:val="num" w:pos="2160"/>
        </w:tabs>
        <w:jc w:val="both"/>
        <w:rPr>
          <w:sz w:val="20"/>
          <w:szCs w:val="20"/>
        </w:rPr>
      </w:pPr>
      <w:r w:rsidRPr="00A12631">
        <w:rPr>
          <w:sz w:val="20"/>
          <w:szCs w:val="20"/>
        </w:rPr>
        <w:t>Any individual respondent must inform the Commission of any change in address or telephone number. A representative must inform the Commission when an individual respondent dies and provide the name, address, and telephone number of the individual’s successor.</w:t>
      </w:r>
      <w:r w:rsidR="00706BA7">
        <w:rPr>
          <w:sz w:val="20"/>
          <w:szCs w:val="20"/>
        </w:rPr>
        <w:t xml:space="preserve"> </w:t>
      </w:r>
      <w:r w:rsidRPr="00A12631">
        <w:rPr>
          <w:sz w:val="20"/>
          <w:szCs w:val="20"/>
        </w:rPr>
        <w:tab/>
      </w:r>
    </w:p>
    <w:p w:rsidR="002C6F7F" w:rsidRPr="00A12631" w:rsidRDefault="002C6F7F" w:rsidP="002C6F7F">
      <w:pPr>
        <w:jc w:val="both"/>
        <w:rPr>
          <w:sz w:val="20"/>
          <w:szCs w:val="20"/>
        </w:rPr>
      </w:pPr>
    </w:p>
    <w:p w:rsidR="002C6F7F" w:rsidRPr="00A12631" w:rsidRDefault="002C6F7F" w:rsidP="002C6F7F">
      <w:pPr>
        <w:ind w:left="720"/>
        <w:jc w:val="both"/>
        <w:rPr>
          <w:sz w:val="20"/>
          <w:szCs w:val="20"/>
        </w:rPr>
      </w:pPr>
      <w:r w:rsidRPr="00A12631">
        <w:rPr>
          <w:sz w:val="20"/>
          <w:szCs w:val="20"/>
        </w:rPr>
        <w:t>If a respondent fails to update the Commission about contact information and status, the Commission shall send orders, notices, and other documents to the most recent address the Commission has and that shall be deemed sufficient. A respondent that does not update contact information cannot later rely on failure to receive any order, notice, or other document as a defense.</w:t>
      </w:r>
    </w:p>
    <w:p w:rsidR="002C6F7F" w:rsidRPr="00A12631" w:rsidRDefault="002C6F7F" w:rsidP="002C6F7F">
      <w:pPr>
        <w:jc w:val="both"/>
        <w:rPr>
          <w:sz w:val="20"/>
          <w:szCs w:val="20"/>
        </w:rPr>
      </w:pPr>
    </w:p>
    <w:p w:rsidR="002C6F7F" w:rsidRPr="00A12631" w:rsidRDefault="002C6F7F" w:rsidP="002C6F7F">
      <w:pPr>
        <w:ind w:left="720"/>
        <w:jc w:val="both"/>
        <w:rPr>
          <w:sz w:val="20"/>
          <w:szCs w:val="20"/>
        </w:rPr>
      </w:pPr>
      <w:r w:rsidRPr="00A12631">
        <w:rPr>
          <w:sz w:val="20"/>
          <w:szCs w:val="20"/>
        </w:rPr>
        <w:t>The Commission shall notify each respondent of the requirements of this regulation when it sends the initial notification of the complaint.</w:t>
      </w:r>
    </w:p>
    <w:p w:rsidR="002C6F7F" w:rsidRPr="00A12631" w:rsidRDefault="002C6F7F" w:rsidP="002C6F7F">
      <w:pPr>
        <w:jc w:val="both"/>
        <w:rPr>
          <w:sz w:val="20"/>
          <w:szCs w:val="20"/>
        </w:rPr>
      </w:pPr>
    </w:p>
    <w:p w:rsidR="002C6F7F" w:rsidRPr="00A12631" w:rsidRDefault="002C6F7F" w:rsidP="003E4AA0">
      <w:pPr>
        <w:pStyle w:val="Style4"/>
      </w:pPr>
      <w:bookmarkStart w:id="27" w:name="_Toc332970675"/>
      <w:r w:rsidRPr="00A12631">
        <w:t>Reg. 210.280</w:t>
      </w:r>
      <w:r w:rsidRPr="00A12631">
        <w:tab/>
        <w:t>Counterclaims</w:t>
      </w:r>
      <w:bookmarkEnd w:id="27"/>
      <w:r w:rsidRPr="00A12631">
        <w:fldChar w:fldCharType="begin"/>
      </w:r>
      <w:r w:rsidRPr="00A12631">
        <w:instrText>tc \l4 "Reg. 210.280</w:instrText>
      </w:r>
      <w:r w:rsidRPr="00A12631">
        <w:tab/>
        <w:instrText>Counterclaims</w:instrText>
      </w:r>
      <w:r w:rsidRPr="00A12631">
        <w:fldChar w:fldCharType="end"/>
      </w:r>
    </w:p>
    <w:p w:rsidR="002C6F7F" w:rsidRPr="00A12631" w:rsidRDefault="002C6F7F" w:rsidP="002C6F7F">
      <w:pPr>
        <w:jc w:val="both"/>
        <w:rPr>
          <w:sz w:val="20"/>
          <w:szCs w:val="20"/>
        </w:rPr>
      </w:pPr>
    </w:p>
    <w:p w:rsidR="002C6F7F" w:rsidRPr="00A12631" w:rsidRDefault="002C6F7F" w:rsidP="002C6F7F">
      <w:pPr>
        <w:ind w:firstLine="720"/>
        <w:jc w:val="both"/>
        <w:rPr>
          <w:sz w:val="20"/>
          <w:szCs w:val="20"/>
        </w:rPr>
      </w:pPr>
      <w:r w:rsidRPr="00A12631">
        <w:rPr>
          <w:sz w:val="20"/>
          <w:szCs w:val="20"/>
        </w:rPr>
        <w:t>Counterclaims cannot be filed at the Commission at any time.</w:t>
      </w:r>
    </w:p>
    <w:p w:rsidR="00505A3C" w:rsidRPr="00A12631" w:rsidRDefault="00505A3C">
      <w:pPr>
        <w:jc w:val="both"/>
        <w:rPr>
          <w:sz w:val="20"/>
          <w:szCs w:val="20"/>
        </w:rPr>
      </w:pPr>
    </w:p>
    <w:p w:rsidR="00D378B0" w:rsidRPr="00A12631" w:rsidRDefault="00D378B0" w:rsidP="003E4AA0">
      <w:pPr>
        <w:pStyle w:val="Style3"/>
      </w:pPr>
      <w:bookmarkStart w:id="28" w:name="_Toc332970676"/>
      <w:r w:rsidRPr="00A12631">
        <w:t>SECTION 210.290</w:t>
      </w:r>
      <w:r w:rsidRPr="00A12631">
        <w:tab/>
        <w:t>COMPLAINANT REPLY AND SUPPORTING</w:t>
      </w:r>
      <w:r w:rsidR="00505A3C">
        <w:t xml:space="preserve"> </w:t>
      </w:r>
      <w:r w:rsidRPr="00505A3C">
        <w:t>DOCUMENTATION</w:t>
      </w:r>
      <w:bookmarkEnd w:id="28"/>
      <w:r w:rsidRPr="00A12631">
        <w:tab/>
      </w:r>
      <w:r w:rsidRPr="00A12631">
        <w:fldChar w:fldCharType="begin"/>
      </w:r>
      <w:r w:rsidRPr="00A12631">
        <w:instrText>tc \l3 "SECTION 210.290</w:instrText>
      </w:r>
      <w:r w:rsidRPr="00A12631">
        <w:tab/>
        <w:instrText>COMPLAINANT REPLY AND SUPPORTING DOCUMENTATION</w:instrText>
      </w:r>
      <w:r w:rsidRPr="00A12631">
        <w:tab/>
      </w:r>
      <w:r w:rsidRPr="00A12631">
        <w:fldChar w:fldCharType="end"/>
      </w:r>
      <w:r w:rsidRPr="00A12631">
        <w:t xml:space="preserve"> </w:t>
      </w:r>
    </w:p>
    <w:p w:rsidR="00D378B0" w:rsidRPr="00A12631" w:rsidRDefault="00D378B0">
      <w:pPr>
        <w:tabs>
          <w:tab w:val="right" w:pos="9360"/>
        </w:tabs>
        <w:jc w:val="both"/>
        <w:rPr>
          <w:sz w:val="20"/>
          <w:szCs w:val="20"/>
        </w:rPr>
      </w:pPr>
      <w:r w:rsidRPr="00A12631">
        <w:rPr>
          <w:sz w:val="20"/>
          <w:szCs w:val="20"/>
        </w:rPr>
        <w:tab/>
      </w:r>
    </w:p>
    <w:p w:rsidR="00D378B0" w:rsidRPr="00A12631" w:rsidRDefault="00D378B0" w:rsidP="003E4AA0">
      <w:pPr>
        <w:pStyle w:val="Style4"/>
      </w:pPr>
      <w:bookmarkStart w:id="29" w:name="_Toc332970677"/>
      <w:r w:rsidRPr="00A12631">
        <w:t>Reg. 210.292</w:t>
      </w:r>
      <w:r w:rsidRPr="00A12631">
        <w:tab/>
        <w:t>Complainant Opportunity to Reply</w:t>
      </w:r>
      <w:bookmarkEnd w:id="29"/>
      <w:r w:rsidRPr="00A12631">
        <w:fldChar w:fldCharType="begin"/>
      </w:r>
      <w:r w:rsidRPr="00A12631">
        <w:instrText>tc \l4 "Reg. 210.292</w:instrText>
      </w:r>
      <w:r w:rsidRPr="00A12631">
        <w:tab/>
        <w:instrText>Complainant Opportunity to Reply</w:instrText>
      </w:r>
      <w:r w:rsidRPr="00A12631">
        <w:fldChar w:fldCharType="end"/>
      </w:r>
      <w:r w:rsidRPr="00A12631">
        <w:tab/>
      </w:r>
    </w:p>
    <w:p w:rsidR="00D378B0" w:rsidRPr="00A12631" w:rsidRDefault="00D378B0">
      <w:pPr>
        <w:jc w:val="both"/>
        <w:rPr>
          <w:sz w:val="20"/>
          <w:szCs w:val="20"/>
        </w:rPr>
      </w:pPr>
    </w:p>
    <w:p w:rsidR="00D378B0" w:rsidRPr="00A12631" w:rsidRDefault="00D378B0">
      <w:pPr>
        <w:ind w:left="720"/>
        <w:jc w:val="both"/>
        <w:rPr>
          <w:sz w:val="20"/>
          <w:szCs w:val="20"/>
        </w:rPr>
      </w:pPr>
      <w:r w:rsidRPr="00A12631">
        <w:rPr>
          <w:sz w:val="20"/>
          <w:szCs w:val="20"/>
        </w:rPr>
        <w:t>A complainant may file and serve a reply to any response within 28 days of the filing of the response, unless otherwise ordered.</w:t>
      </w:r>
      <w:r w:rsidR="00B116FC" w:rsidRPr="00A12631">
        <w:rPr>
          <w:sz w:val="20"/>
          <w:szCs w:val="20"/>
        </w:rPr>
        <w:t xml:space="preserve"> </w:t>
      </w:r>
      <w:r w:rsidRPr="00A12631">
        <w:rPr>
          <w:sz w:val="20"/>
          <w:szCs w:val="20"/>
        </w:rPr>
        <w:t>The reply may state the complainant</w:t>
      </w:r>
      <w:r w:rsidR="0055547B" w:rsidRPr="00A12631">
        <w:rPr>
          <w:sz w:val="20"/>
          <w:szCs w:val="20"/>
        </w:rPr>
        <w:t>’s</w:t>
      </w:r>
      <w:r w:rsidRPr="00A12631">
        <w:rPr>
          <w:sz w:val="20"/>
          <w:szCs w:val="20"/>
        </w:rPr>
        <w:t xml:space="preserve"> position as to any aspect of the response.</w:t>
      </w:r>
      <w:r w:rsidR="00B116FC" w:rsidRPr="00A12631">
        <w:rPr>
          <w:sz w:val="20"/>
          <w:szCs w:val="20"/>
        </w:rPr>
        <w:t xml:space="preserve"> </w:t>
      </w:r>
      <w:r w:rsidRPr="00A12631">
        <w:rPr>
          <w:sz w:val="20"/>
          <w:szCs w:val="20"/>
        </w:rPr>
        <w:t>The Commission may specify a form to be used and page limits.</w:t>
      </w:r>
      <w:r w:rsidR="00B116FC" w:rsidRPr="00A12631">
        <w:rPr>
          <w:sz w:val="20"/>
          <w:szCs w:val="20"/>
        </w:rPr>
        <w:t xml:space="preserve"> </w:t>
      </w:r>
      <w:r w:rsidRPr="00A12631">
        <w:rPr>
          <w:sz w:val="20"/>
          <w:szCs w:val="20"/>
        </w:rPr>
        <w:t>The Commission shall consider the reply to be a pleading and may use it in the same manner and with the same force and effect as though it were signed and sworn to under oath.</w:t>
      </w:r>
    </w:p>
    <w:p w:rsidR="00D378B0" w:rsidRPr="00A12631" w:rsidRDefault="00D378B0">
      <w:pPr>
        <w:jc w:val="both"/>
        <w:rPr>
          <w:sz w:val="20"/>
          <w:szCs w:val="20"/>
        </w:rPr>
      </w:pPr>
    </w:p>
    <w:p w:rsidR="00D378B0" w:rsidRPr="00A12631" w:rsidRDefault="00D378B0" w:rsidP="003E4AA0">
      <w:pPr>
        <w:pStyle w:val="Style4"/>
      </w:pPr>
      <w:bookmarkStart w:id="30" w:name="_Toc332970678"/>
      <w:r w:rsidRPr="00A12631">
        <w:t>Reg. 210.294</w:t>
      </w:r>
      <w:r w:rsidRPr="00A12631">
        <w:tab/>
        <w:t>Deadline for Complainant</w:t>
      </w:r>
      <w:r w:rsidR="0055547B" w:rsidRPr="00A12631">
        <w:t>’s</w:t>
      </w:r>
      <w:r w:rsidRPr="00A12631">
        <w:t xml:space="preserve"> Supporting Documentation</w:t>
      </w:r>
      <w:bookmarkEnd w:id="30"/>
      <w:r w:rsidRPr="00A12631">
        <w:fldChar w:fldCharType="begin"/>
      </w:r>
      <w:r w:rsidRPr="00A12631">
        <w:instrText>tc \l4 "Reg. 210.294</w:instrText>
      </w:r>
      <w:r w:rsidRPr="00A12631">
        <w:tab/>
        <w:instrText>Deadline for Complainants Supporting Documentation</w:instrText>
      </w:r>
      <w:r w:rsidRPr="00A12631">
        <w:fldChar w:fldCharType="end"/>
      </w:r>
    </w:p>
    <w:p w:rsidR="00D378B0" w:rsidRPr="00A12631" w:rsidRDefault="00D378B0">
      <w:pPr>
        <w:ind w:firstLine="720"/>
        <w:jc w:val="both"/>
        <w:rPr>
          <w:sz w:val="20"/>
          <w:szCs w:val="20"/>
        </w:rPr>
      </w:pPr>
    </w:p>
    <w:p w:rsidR="00D378B0" w:rsidRPr="00A12631" w:rsidRDefault="00D378B0">
      <w:pPr>
        <w:ind w:left="720"/>
        <w:jc w:val="both"/>
        <w:rPr>
          <w:sz w:val="20"/>
          <w:szCs w:val="20"/>
        </w:rPr>
      </w:pPr>
      <w:r w:rsidRPr="00A12631">
        <w:rPr>
          <w:sz w:val="20"/>
          <w:szCs w:val="20"/>
        </w:rPr>
        <w:t>The complainant must enclose with the reply all supporting documentation the complainant wishes the Commission to consider in completing the investigation and determining whether there is substantial evidence of an ordinance violation.</w:t>
      </w:r>
      <w:r w:rsidR="00B116FC" w:rsidRPr="00A12631">
        <w:rPr>
          <w:sz w:val="20"/>
          <w:szCs w:val="20"/>
        </w:rPr>
        <w:t xml:space="preserve"> </w:t>
      </w:r>
      <w:r w:rsidRPr="00A12631">
        <w:rPr>
          <w:sz w:val="20"/>
          <w:szCs w:val="20"/>
        </w:rPr>
        <w:t>Supporting documentation may include copies of relevant evidentiary documents, witness statements or affidavits, information on evidence available from other sources, and a memorandum of law.</w:t>
      </w:r>
      <w:r w:rsidR="00B116FC" w:rsidRPr="00A12631">
        <w:rPr>
          <w:sz w:val="20"/>
          <w:szCs w:val="20"/>
        </w:rPr>
        <w:t xml:space="preserve"> </w:t>
      </w:r>
      <w:r w:rsidRPr="00A12631">
        <w:rPr>
          <w:sz w:val="20"/>
          <w:szCs w:val="20"/>
        </w:rPr>
        <w:t>If no response is filed or served, and no other deadline is specified by the Commission, Complainant</w:t>
      </w:r>
      <w:r w:rsidR="0055547B" w:rsidRPr="00A12631">
        <w:rPr>
          <w:sz w:val="20"/>
          <w:szCs w:val="20"/>
        </w:rPr>
        <w:t>’s</w:t>
      </w:r>
      <w:r w:rsidRPr="00A12631">
        <w:rPr>
          <w:sz w:val="20"/>
          <w:szCs w:val="20"/>
        </w:rPr>
        <w:t xml:space="preserve"> supporting documentation must be filed no later than 28 days from the latest deadline for any response to assure consideration.</w:t>
      </w:r>
      <w:r w:rsidR="00B116FC" w:rsidRPr="00A12631">
        <w:rPr>
          <w:sz w:val="20"/>
          <w:szCs w:val="20"/>
        </w:rPr>
        <w:t xml:space="preserve"> </w:t>
      </w:r>
      <w:r w:rsidRPr="00A12631">
        <w:rPr>
          <w:sz w:val="20"/>
          <w:szCs w:val="20"/>
        </w:rPr>
        <w:t>Unless ordered, supporting documentation need not be served on any respondent.</w:t>
      </w:r>
      <w:r w:rsidR="00B116FC" w:rsidRPr="00A12631">
        <w:rPr>
          <w:sz w:val="20"/>
          <w:szCs w:val="20"/>
        </w:rPr>
        <w:t xml:space="preserve"> </w:t>
      </w:r>
    </w:p>
    <w:p w:rsidR="00D378B0" w:rsidRPr="00A12631" w:rsidRDefault="00D378B0">
      <w:pPr>
        <w:jc w:val="both"/>
        <w:rPr>
          <w:sz w:val="20"/>
          <w:szCs w:val="20"/>
        </w:rPr>
      </w:pPr>
    </w:p>
    <w:p w:rsidR="00D378B0" w:rsidRPr="00A12631" w:rsidRDefault="00D378B0" w:rsidP="003E4AA0">
      <w:pPr>
        <w:pStyle w:val="Style4"/>
      </w:pPr>
      <w:bookmarkStart w:id="31" w:name="_Toc332970679"/>
      <w:r w:rsidRPr="00A12631">
        <w:t>Reg. 210.296</w:t>
      </w:r>
      <w:r w:rsidRPr="00A12631">
        <w:tab/>
        <w:t>Extension of Time</w:t>
      </w:r>
      <w:r w:rsidRPr="00A12631">
        <w:fldChar w:fldCharType="begin"/>
      </w:r>
      <w:r w:rsidRPr="00A12631">
        <w:instrText>tc \l4 "Reg. 210.296</w:instrText>
      </w:r>
      <w:r w:rsidRPr="00A12631">
        <w:tab/>
        <w:instrText>Extension of Time</w:instrText>
      </w:r>
      <w:r w:rsidRPr="00A12631">
        <w:fldChar w:fldCharType="end"/>
      </w:r>
      <w:r w:rsidRPr="00A12631">
        <w:t xml:space="preserve"> to Reply or Submit Supporting Documentation</w:t>
      </w:r>
      <w:bookmarkEnd w:id="31"/>
    </w:p>
    <w:p w:rsidR="00D378B0" w:rsidRPr="00A12631" w:rsidRDefault="00D378B0">
      <w:pPr>
        <w:jc w:val="both"/>
        <w:rPr>
          <w:sz w:val="20"/>
          <w:szCs w:val="20"/>
        </w:rPr>
      </w:pPr>
    </w:p>
    <w:p w:rsidR="00D378B0" w:rsidRPr="00A12631" w:rsidRDefault="00D378B0">
      <w:pPr>
        <w:ind w:left="720"/>
        <w:jc w:val="both"/>
        <w:rPr>
          <w:sz w:val="20"/>
          <w:szCs w:val="20"/>
        </w:rPr>
      </w:pPr>
      <w:r w:rsidRPr="00A12631">
        <w:rPr>
          <w:sz w:val="20"/>
          <w:szCs w:val="20"/>
        </w:rPr>
        <w:t>A complainant may seek an extension of time to submit all or part of a reply or supporting documentation pursuant to Reg. 210.320.</w:t>
      </w:r>
    </w:p>
    <w:p w:rsidR="00D378B0" w:rsidRPr="00A12631" w:rsidRDefault="00D378B0">
      <w:pPr>
        <w:jc w:val="both"/>
        <w:rPr>
          <w:sz w:val="20"/>
          <w:szCs w:val="20"/>
        </w:rPr>
      </w:pPr>
    </w:p>
    <w:p w:rsidR="00D378B0" w:rsidRPr="00A12631" w:rsidRDefault="00D378B0">
      <w:pPr>
        <w:jc w:val="both"/>
        <w:rPr>
          <w:sz w:val="20"/>
          <w:szCs w:val="20"/>
        </w:rPr>
        <w:sectPr w:rsidR="00D378B0" w:rsidRPr="00A12631">
          <w:type w:val="continuous"/>
          <w:pgSz w:w="12240" w:h="15840"/>
          <w:pgMar w:top="720" w:right="1440" w:bottom="720" w:left="1440" w:header="720" w:footer="720" w:gutter="0"/>
          <w:cols w:space="720"/>
          <w:noEndnote/>
        </w:sectPr>
      </w:pPr>
    </w:p>
    <w:p w:rsidR="00D378B0" w:rsidRPr="00A12631" w:rsidRDefault="00D378B0" w:rsidP="003E4AA0">
      <w:pPr>
        <w:pStyle w:val="Style4"/>
      </w:pPr>
      <w:bookmarkStart w:id="32" w:name="_Toc332970680"/>
      <w:r w:rsidRPr="00A12631">
        <w:lastRenderedPageBreak/>
        <w:t>Reg. 210.298</w:t>
      </w:r>
      <w:r w:rsidRPr="00A12631">
        <w:tab/>
        <w:t>Failure to Reply or Submit Supporting Documentation</w:t>
      </w:r>
      <w:bookmarkEnd w:id="32"/>
      <w:r w:rsidRPr="00A12631">
        <w:fldChar w:fldCharType="begin"/>
      </w:r>
      <w:r w:rsidRPr="00A12631">
        <w:instrText>tc \l4 "Reg. 210.298</w:instrText>
      </w:r>
      <w:r w:rsidRPr="00A12631">
        <w:tab/>
        <w:instrText>Failure to Reply or Submit Supporting Documentation</w:instrText>
      </w:r>
      <w:r w:rsidRPr="00A12631">
        <w:fldChar w:fldCharType="end"/>
      </w:r>
    </w:p>
    <w:p w:rsidR="00D378B0" w:rsidRPr="00A12631" w:rsidRDefault="00D378B0">
      <w:pPr>
        <w:jc w:val="both"/>
        <w:rPr>
          <w:sz w:val="20"/>
          <w:szCs w:val="20"/>
        </w:rPr>
      </w:pPr>
    </w:p>
    <w:p w:rsidR="00D378B0" w:rsidRPr="00A12631" w:rsidRDefault="00D378B0">
      <w:pPr>
        <w:ind w:left="720"/>
        <w:jc w:val="both"/>
        <w:rPr>
          <w:sz w:val="20"/>
          <w:szCs w:val="20"/>
        </w:rPr>
      </w:pPr>
      <w:r w:rsidRPr="00A12631">
        <w:rPr>
          <w:sz w:val="20"/>
          <w:szCs w:val="20"/>
        </w:rPr>
        <w:t>If a complainant fails to file or serve a timely, complete reply or supporting documentation, the Commission may proceed to determine whether there is substantial evidence of an ordinance violation without further inquiry to the complainant.</w:t>
      </w:r>
    </w:p>
    <w:p w:rsidR="00D378B0" w:rsidRPr="00A12631" w:rsidRDefault="00D378B0">
      <w:pPr>
        <w:jc w:val="both"/>
        <w:rPr>
          <w:sz w:val="20"/>
          <w:szCs w:val="20"/>
        </w:rPr>
      </w:pPr>
    </w:p>
    <w:p w:rsidR="00D378B0" w:rsidRPr="00A12631" w:rsidRDefault="00D378B0" w:rsidP="003E4AA0">
      <w:pPr>
        <w:pStyle w:val="Style3"/>
      </w:pPr>
      <w:bookmarkStart w:id="33" w:name="_Toc332970681"/>
      <w:r w:rsidRPr="00A12631">
        <w:t>SECTION 210.300</w:t>
      </w:r>
      <w:r w:rsidRPr="00A12631">
        <w:tab/>
        <w:t>MOTIONS AND BRIEFING</w:t>
      </w:r>
      <w:bookmarkEnd w:id="33"/>
      <w:r w:rsidRPr="00A12631">
        <w:fldChar w:fldCharType="begin"/>
      </w:r>
      <w:r w:rsidRPr="00A12631">
        <w:instrText>tc \l3 "SECTION 210.300</w:instrText>
      </w:r>
      <w:r w:rsidRPr="00A12631">
        <w:tab/>
        <w:instrText>MOTIONS AND BRIEFING</w:instrText>
      </w:r>
      <w:r w:rsidRPr="00A12631">
        <w:fldChar w:fldCharType="end"/>
      </w:r>
    </w:p>
    <w:p w:rsidR="00D378B0" w:rsidRPr="00A12631" w:rsidRDefault="00D378B0">
      <w:pPr>
        <w:jc w:val="both"/>
        <w:rPr>
          <w:sz w:val="20"/>
          <w:szCs w:val="20"/>
        </w:rPr>
      </w:pPr>
    </w:p>
    <w:p w:rsidR="00D378B0" w:rsidRPr="00A12631" w:rsidRDefault="00D378B0" w:rsidP="003E4AA0">
      <w:pPr>
        <w:pStyle w:val="Style4"/>
      </w:pPr>
      <w:bookmarkStart w:id="34" w:name="_Toc332970682"/>
      <w:r w:rsidRPr="00A12631">
        <w:t>Reg. 210.310</w:t>
      </w:r>
      <w:r w:rsidRPr="00A12631">
        <w:tab/>
        <w:t>General Rules for Motions</w:t>
      </w:r>
      <w:bookmarkEnd w:id="34"/>
      <w:r w:rsidRPr="00A12631">
        <w:fldChar w:fldCharType="begin"/>
      </w:r>
      <w:r w:rsidRPr="00A12631">
        <w:instrText>tc \l4 "Reg. 210.310</w:instrText>
      </w:r>
      <w:r w:rsidRPr="00A12631">
        <w:tab/>
        <w:instrText>General Rules for Motions</w:instrText>
      </w:r>
      <w:r w:rsidRPr="00A12631">
        <w:fldChar w:fldCharType="end"/>
      </w:r>
    </w:p>
    <w:p w:rsidR="00D378B0" w:rsidRPr="00A12631" w:rsidRDefault="00D378B0">
      <w:pPr>
        <w:jc w:val="both"/>
        <w:rPr>
          <w:sz w:val="20"/>
          <w:szCs w:val="20"/>
        </w:rPr>
      </w:pPr>
    </w:p>
    <w:p w:rsidR="00D378B0" w:rsidRPr="00A12631" w:rsidRDefault="00D378B0">
      <w:pPr>
        <w:ind w:left="720"/>
        <w:jc w:val="both"/>
        <w:rPr>
          <w:sz w:val="20"/>
          <w:szCs w:val="20"/>
        </w:rPr>
      </w:pPr>
      <w:r w:rsidRPr="00A12631">
        <w:rPr>
          <w:sz w:val="20"/>
          <w:szCs w:val="20"/>
        </w:rPr>
        <w:t xml:space="preserve">To the extent that a more specific regulation differs from the general provisions in this regulation, the </w:t>
      </w:r>
      <w:r w:rsidRPr="00A12631">
        <w:rPr>
          <w:sz w:val="20"/>
          <w:szCs w:val="20"/>
        </w:rPr>
        <w:lastRenderedPageBreak/>
        <w:t>specific regulation shall take precedence.</w:t>
      </w:r>
      <w:r w:rsidR="00B116FC" w:rsidRPr="00A12631">
        <w:rPr>
          <w:sz w:val="20"/>
          <w:szCs w:val="20"/>
        </w:rPr>
        <w:t xml:space="preserve"> </w:t>
      </w:r>
    </w:p>
    <w:p w:rsidR="00D378B0" w:rsidRPr="00A12631" w:rsidRDefault="00D378B0">
      <w:pPr>
        <w:jc w:val="both"/>
        <w:rPr>
          <w:sz w:val="20"/>
          <w:szCs w:val="20"/>
        </w:rPr>
      </w:pPr>
    </w:p>
    <w:p w:rsidR="00D378B0" w:rsidRPr="00A12631" w:rsidRDefault="00D378B0">
      <w:pPr>
        <w:ind w:left="720"/>
        <w:jc w:val="both"/>
        <w:rPr>
          <w:sz w:val="20"/>
          <w:szCs w:val="20"/>
        </w:rPr>
      </w:pPr>
      <w:r w:rsidRPr="00A12631">
        <w:rPr>
          <w:sz w:val="20"/>
          <w:szCs w:val="20"/>
        </w:rPr>
        <w:t>All motions made before commencement of the hearing process must be in writing, served on all parties, and filed with the Commission.</w:t>
      </w:r>
      <w:r w:rsidR="00B116FC" w:rsidRPr="00A12631">
        <w:rPr>
          <w:sz w:val="20"/>
          <w:szCs w:val="20"/>
        </w:rPr>
        <w:t xml:space="preserve"> </w:t>
      </w:r>
      <w:r w:rsidRPr="00A12631">
        <w:rPr>
          <w:sz w:val="20"/>
          <w:szCs w:val="20"/>
        </w:rPr>
        <w:t>If a motion is filed after the commencement of the hearing process, it must also be served on the hearing officer and must comply with regulations and orders pertaining to the hearing process.</w:t>
      </w:r>
    </w:p>
    <w:p w:rsidR="00D378B0" w:rsidRPr="00A12631" w:rsidRDefault="00D378B0">
      <w:pPr>
        <w:jc w:val="both"/>
        <w:rPr>
          <w:sz w:val="20"/>
          <w:szCs w:val="20"/>
        </w:rPr>
      </w:pPr>
    </w:p>
    <w:p w:rsidR="00D378B0" w:rsidRPr="00A12631" w:rsidRDefault="00D378B0">
      <w:pPr>
        <w:ind w:left="720"/>
        <w:jc w:val="both"/>
        <w:rPr>
          <w:sz w:val="20"/>
          <w:szCs w:val="20"/>
        </w:rPr>
      </w:pPr>
      <w:r w:rsidRPr="00A12631">
        <w:rPr>
          <w:sz w:val="20"/>
          <w:szCs w:val="20"/>
        </w:rPr>
        <w:t>All responses and objections to written motions must be filed and served within 14 days of the filing of the motion.</w:t>
      </w:r>
      <w:r w:rsidR="00B116FC" w:rsidRPr="00A12631">
        <w:rPr>
          <w:sz w:val="20"/>
          <w:szCs w:val="20"/>
        </w:rPr>
        <w:t xml:space="preserve"> </w:t>
      </w:r>
      <w:r w:rsidRPr="00A12631">
        <w:rPr>
          <w:sz w:val="20"/>
          <w:szCs w:val="20"/>
        </w:rPr>
        <w:t>The Commission or hearing officer may alter this schedule by order and may limit the number of pages permitted.</w:t>
      </w:r>
      <w:r w:rsidR="00B116FC" w:rsidRPr="00A12631">
        <w:rPr>
          <w:sz w:val="20"/>
          <w:szCs w:val="20"/>
        </w:rPr>
        <w:t xml:space="preserve"> </w:t>
      </w:r>
      <w:r w:rsidRPr="00A12631">
        <w:rPr>
          <w:sz w:val="20"/>
          <w:szCs w:val="20"/>
        </w:rPr>
        <w:t>Decisions shall be issued by mail.</w:t>
      </w:r>
    </w:p>
    <w:p w:rsidR="00D378B0" w:rsidRPr="00A12631" w:rsidRDefault="00D378B0">
      <w:pPr>
        <w:tabs>
          <w:tab w:val="center" w:pos="4680"/>
        </w:tabs>
        <w:jc w:val="both"/>
        <w:rPr>
          <w:sz w:val="20"/>
          <w:szCs w:val="20"/>
        </w:rPr>
      </w:pPr>
      <w:r w:rsidRPr="00A12631">
        <w:rPr>
          <w:sz w:val="20"/>
          <w:szCs w:val="20"/>
        </w:rPr>
        <w:tab/>
      </w:r>
    </w:p>
    <w:p w:rsidR="00D378B0" w:rsidRPr="00A12631" w:rsidRDefault="00D378B0">
      <w:pPr>
        <w:ind w:left="720"/>
        <w:jc w:val="both"/>
        <w:rPr>
          <w:sz w:val="20"/>
          <w:szCs w:val="20"/>
        </w:rPr>
      </w:pPr>
      <w:r w:rsidRPr="00A12631">
        <w:rPr>
          <w:sz w:val="20"/>
          <w:szCs w:val="20"/>
        </w:rPr>
        <w:t>The Commission shall rule on all motions filed prior to commencement of the hearing process.</w:t>
      </w:r>
      <w:r w:rsidR="00B116FC" w:rsidRPr="00A12631">
        <w:rPr>
          <w:sz w:val="20"/>
          <w:szCs w:val="20"/>
        </w:rPr>
        <w:t xml:space="preserve"> </w:t>
      </w:r>
      <w:r w:rsidRPr="00A12631">
        <w:rPr>
          <w:sz w:val="20"/>
          <w:szCs w:val="20"/>
        </w:rPr>
        <w:t>The hearing officer shall rule on all motions filed after commencement of the hearing process except that the Commission shall rule on motions to dismiss for lack of subject matter jurisdiction and motions to vacate or modify procedural sanctions imposed prior to commencement of the hearing process.</w:t>
      </w:r>
      <w:r w:rsidR="00B116FC" w:rsidRPr="00A12631">
        <w:rPr>
          <w:sz w:val="20"/>
          <w:szCs w:val="20"/>
        </w:rPr>
        <w:t xml:space="preserve"> </w:t>
      </w:r>
    </w:p>
    <w:p w:rsidR="00D378B0" w:rsidRPr="00A12631" w:rsidRDefault="00D378B0">
      <w:pPr>
        <w:jc w:val="both"/>
        <w:rPr>
          <w:sz w:val="20"/>
          <w:szCs w:val="20"/>
        </w:rPr>
      </w:pPr>
    </w:p>
    <w:p w:rsidR="00D378B0" w:rsidRPr="00A12631" w:rsidRDefault="00D378B0" w:rsidP="003E4AA0">
      <w:pPr>
        <w:pStyle w:val="Style4"/>
      </w:pPr>
      <w:bookmarkStart w:id="35" w:name="_Toc332970683"/>
      <w:r w:rsidRPr="00A12631">
        <w:t>Reg. 210.320</w:t>
      </w:r>
      <w:r w:rsidRPr="00A12631">
        <w:tab/>
      </w:r>
      <w:r w:rsidRPr="00A12631">
        <w:fldChar w:fldCharType="begin"/>
      </w:r>
      <w:r w:rsidRPr="00A12631">
        <w:instrText>tc \l4 "Reg. 210.320</w:instrText>
      </w:r>
      <w:r w:rsidRPr="00A12631">
        <w:tab/>
      </w:r>
      <w:r w:rsidRPr="00A12631">
        <w:fldChar w:fldCharType="end"/>
      </w:r>
      <w:r w:rsidRPr="00A12631">
        <w:t>Motions for Extension of Time or Continuance</w:t>
      </w:r>
      <w:bookmarkEnd w:id="35"/>
      <w:r w:rsidRPr="00A12631">
        <w:tab/>
      </w:r>
    </w:p>
    <w:p w:rsidR="00D378B0" w:rsidRPr="00A12631" w:rsidRDefault="00D378B0">
      <w:pPr>
        <w:jc w:val="both"/>
        <w:rPr>
          <w:b/>
          <w:bCs/>
          <w:sz w:val="20"/>
          <w:szCs w:val="20"/>
        </w:rPr>
      </w:pPr>
    </w:p>
    <w:p w:rsidR="00D378B0" w:rsidRPr="00A12631" w:rsidRDefault="00D378B0">
      <w:pPr>
        <w:tabs>
          <w:tab w:val="left" w:pos="-1440"/>
        </w:tabs>
        <w:ind w:left="1440" w:hanging="720"/>
        <w:jc w:val="both"/>
        <w:rPr>
          <w:sz w:val="20"/>
          <w:szCs w:val="20"/>
        </w:rPr>
      </w:pPr>
      <w:r w:rsidRPr="00A12631">
        <w:rPr>
          <w:sz w:val="20"/>
          <w:szCs w:val="20"/>
        </w:rPr>
        <w:t>(a)</w:t>
      </w:r>
      <w:r w:rsidRPr="00A12631">
        <w:rPr>
          <w:sz w:val="20"/>
          <w:szCs w:val="20"/>
        </w:rPr>
        <w:tab/>
        <w:t>Extensions of Time</w:t>
      </w:r>
    </w:p>
    <w:p w:rsidR="00D378B0" w:rsidRPr="00A12631" w:rsidRDefault="00D378B0">
      <w:pPr>
        <w:jc w:val="both"/>
        <w:rPr>
          <w:sz w:val="20"/>
          <w:szCs w:val="20"/>
        </w:rPr>
      </w:pPr>
    </w:p>
    <w:p w:rsidR="00D378B0" w:rsidRPr="00A12631" w:rsidRDefault="00D378B0">
      <w:pPr>
        <w:ind w:left="720"/>
        <w:jc w:val="both"/>
        <w:rPr>
          <w:sz w:val="20"/>
          <w:szCs w:val="20"/>
        </w:rPr>
      </w:pPr>
      <w:r w:rsidRPr="00A12631">
        <w:rPr>
          <w:sz w:val="20"/>
          <w:szCs w:val="20"/>
        </w:rPr>
        <w:t>Motions for an extension of time to file any pleading, brief, or other document must be filed and served as soon as the reasons for the extension are known to the party seeking it.</w:t>
      </w:r>
      <w:r w:rsidR="00B116FC" w:rsidRPr="00A12631">
        <w:rPr>
          <w:sz w:val="20"/>
          <w:szCs w:val="20"/>
        </w:rPr>
        <w:t xml:space="preserve"> </w:t>
      </w:r>
      <w:r w:rsidRPr="00A12631">
        <w:rPr>
          <w:sz w:val="20"/>
          <w:szCs w:val="20"/>
        </w:rPr>
        <w:t>The motion must state the number of previous motions for extension of time or continuance filed in the case by the moving party, the disposition of such motions, and the reasons this extension is needed.</w:t>
      </w:r>
      <w:r w:rsidR="00B116FC" w:rsidRPr="00A12631">
        <w:rPr>
          <w:sz w:val="20"/>
          <w:szCs w:val="20"/>
        </w:rPr>
        <w:t xml:space="preserve"> </w:t>
      </w:r>
      <w:r w:rsidRPr="00A12631">
        <w:rPr>
          <w:sz w:val="20"/>
          <w:szCs w:val="20"/>
        </w:rPr>
        <w:t>The motion will be granted only for good cause shown.</w:t>
      </w:r>
    </w:p>
    <w:p w:rsidR="00D378B0" w:rsidRPr="00A12631" w:rsidRDefault="00D378B0">
      <w:pPr>
        <w:jc w:val="both"/>
        <w:rPr>
          <w:sz w:val="20"/>
          <w:szCs w:val="20"/>
        </w:rPr>
      </w:pPr>
    </w:p>
    <w:p w:rsidR="00D378B0" w:rsidRPr="00A12631" w:rsidRDefault="00D378B0">
      <w:pPr>
        <w:pStyle w:val="TOC1"/>
        <w:numPr>
          <w:ilvl w:val="0"/>
          <w:numId w:val="13"/>
        </w:numPr>
        <w:tabs>
          <w:tab w:val="left" w:pos="-1440"/>
          <w:tab w:val="num" w:pos="1440"/>
        </w:tabs>
        <w:jc w:val="both"/>
        <w:rPr>
          <w:sz w:val="20"/>
          <w:szCs w:val="20"/>
        </w:rPr>
      </w:pPr>
      <w:r w:rsidRPr="00A12631">
        <w:rPr>
          <w:sz w:val="20"/>
          <w:szCs w:val="20"/>
        </w:rPr>
        <w:t>Continuances</w:t>
      </w:r>
    </w:p>
    <w:p w:rsidR="00D378B0" w:rsidRPr="00A12631" w:rsidRDefault="00D378B0">
      <w:pPr>
        <w:jc w:val="both"/>
        <w:rPr>
          <w:sz w:val="20"/>
          <w:szCs w:val="20"/>
        </w:rPr>
      </w:pPr>
    </w:p>
    <w:p w:rsidR="00D378B0" w:rsidRPr="00A12631" w:rsidRDefault="00D378B0">
      <w:pPr>
        <w:ind w:left="720"/>
        <w:jc w:val="both"/>
        <w:rPr>
          <w:sz w:val="20"/>
          <w:szCs w:val="20"/>
        </w:rPr>
      </w:pPr>
      <w:r w:rsidRPr="00A12631">
        <w:rPr>
          <w:sz w:val="20"/>
          <w:szCs w:val="20"/>
        </w:rPr>
        <w:t>Motions for continuance of any settlement conference, pre-hearing conference,</w:t>
      </w:r>
      <w:r w:rsidR="00B116FC" w:rsidRPr="00A12631">
        <w:rPr>
          <w:sz w:val="20"/>
          <w:szCs w:val="20"/>
        </w:rPr>
        <w:t xml:space="preserve"> </w:t>
      </w:r>
      <w:r w:rsidRPr="00A12631">
        <w:rPr>
          <w:sz w:val="20"/>
          <w:szCs w:val="20"/>
        </w:rPr>
        <w:t>administrative hearing, or other ordered appearance of a party must be filed and served as soon as the reasons for the continuance are known to the party seeking it.</w:t>
      </w:r>
      <w:r w:rsidR="00B116FC" w:rsidRPr="00A12631">
        <w:rPr>
          <w:sz w:val="20"/>
          <w:szCs w:val="20"/>
        </w:rPr>
        <w:t xml:space="preserve"> </w:t>
      </w:r>
      <w:r w:rsidRPr="00A12631">
        <w:rPr>
          <w:sz w:val="20"/>
          <w:szCs w:val="20"/>
        </w:rPr>
        <w:t>The motion must state the number of previous motions for extension of time or continuance filed in the case by the moving party, the disposition of such motions, and the reasons this continuance is needed.</w:t>
      </w:r>
      <w:r w:rsidR="00B116FC" w:rsidRPr="00A12631">
        <w:rPr>
          <w:sz w:val="20"/>
          <w:szCs w:val="20"/>
        </w:rPr>
        <w:t xml:space="preserve"> </w:t>
      </w:r>
      <w:r w:rsidRPr="00A12631">
        <w:rPr>
          <w:sz w:val="20"/>
          <w:szCs w:val="20"/>
        </w:rPr>
        <w:t>The motion will be granted only for good cause shown.</w:t>
      </w:r>
      <w:r w:rsidR="00B116FC" w:rsidRPr="00A12631">
        <w:rPr>
          <w:sz w:val="20"/>
          <w:szCs w:val="20"/>
        </w:rPr>
        <w:t xml:space="preserve"> </w:t>
      </w:r>
      <w:r w:rsidRPr="00A12631">
        <w:rPr>
          <w:sz w:val="20"/>
          <w:szCs w:val="20"/>
        </w:rPr>
        <w:t>A motion for continuance of an administrative hearing to permit discovery shall not be granted unless due diligence as well as good cause is shown.</w:t>
      </w:r>
    </w:p>
    <w:p w:rsidR="00D378B0" w:rsidRPr="00A12631" w:rsidRDefault="00D378B0">
      <w:pPr>
        <w:jc w:val="both"/>
        <w:rPr>
          <w:sz w:val="20"/>
          <w:szCs w:val="20"/>
        </w:rPr>
      </w:pPr>
    </w:p>
    <w:p w:rsidR="00D378B0" w:rsidRPr="00A12631" w:rsidRDefault="00D378B0">
      <w:pPr>
        <w:pStyle w:val="TOC1"/>
        <w:numPr>
          <w:ilvl w:val="0"/>
          <w:numId w:val="14"/>
        </w:numPr>
        <w:tabs>
          <w:tab w:val="left" w:pos="-1440"/>
          <w:tab w:val="num" w:pos="1440"/>
        </w:tabs>
        <w:jc w:val="both"/>
        <w:rPr>
          <w:sz w:val="20"/>
          <w:szCs w:val="20"/>
        </w:rPr>
      </w:pPr>
      <w:r w:rsidRPr="00A12631">
        <w:rPr>
          <w:sz w:val="20"/>
          <w:szCs w:val="20"/>
        </w:rPr>
        <w:t>Objections and Decisions</w:t>
      </w:r>
    </w:p>
    <w:p w:rsidR="00D378B0" w:rsidRPr="00A12631" w:rsidRDefault="00D378B0">
      <w:pPr>
        <w:jc w:val="both"/>
        <w:rPr>
          <w:sz w:val="20"/>
          <w:szCs w:val="20"/>
        </w:rPr>
      </w:pPr>
    </w:p>
    <w:p w:rsidR="00D378B0" w:rsidRPr="00A12631" w:rsidRDefault="00D378B0">
      <w:pPr>
        <w:ind w:left="720"/>
        <w:jc w:val="both"/>
        <w:rPr>
          <w:sz w:val="20"/>
          <w:szCs w:val="20"/>
        </w:rPr>
      </w:pPr>
      <w:r w:rsidRPr="00A12631">
        <w:rPr>
          <w:sz w:val="20"/>
          <w:szCs w:val="20"/>
        </w:rPr>
        <w:t>Objections to a motion for extension of time or continuance shall be permitted only on leave of the Commission or hearing officer, as applicable.</w:t>
      </w:r>
      <w:r w:rsidR="00B116FC" w:rsidRPr="00A12631">
        <w:rPr>
          <w:sz w:val="20"/>
          <w:szCs w:val="20"/>
        </w:rPr>
        <w:t xml:space="preserve"> </w:t>
      </w:r>
      <w:r w:rsidRPr="00A12631">
        <w:rPr>
          <w:sz w:val="20"/>
          <w:szCs w:val="20"/>
        </w:rPr>
        <w:t>The Commission or hearing officer shall issue a written order granting or denying the motion; or a hearing officer may rule on the transcribed record of the hearing.</w:t>
      </w:r>
    </w:p>
    <w:p w:rsidR="00D378B0" w:rsidRPr="00A12631" w:rsidRDefault="00D378B0">
      <w:pPr>
        <w:jc w:val="both"/>
        <w:rPr>
          <w:b/>
          <w:bCs/>
          <w:sz w:val="20"/>
          <w:szCs w:val="20"/>
        </w:rPr>
      </w:pPr>
    </w:p>
    <w:p w:rsidR="00D378B0" w:rsidRPr="00A12631" w:rsidRDefault="00D378B0" w:rsidP="003E4AA0">
      <w:pPr>
        <w:pStyle w:val="Style4"/>
      </w:pPr>
      <w:bookmarkStart w:id="36" w:name="_Toc332970684"/>
      <w:r w:rsidRPr="00A12631">
        <w:t>Reg. 210.330</w:t>
      </w:r>
      <w:r w:rsidRPr="00A12631">
        <w:tab/>
        <w:t>Motions to Dismiss</w:t>
      </w:r>
      <w:bookmarkEnd w:id="36"/>
      <w:r w:rsidRPr="00A12631">
        <w:fldChar w:fldCharType="begin"/>
      </w:r>
      <w:r w:rsidRPr="00A12631">
        <w:instrText>tc \l4 "Reg. 210.330</w:instrText>
      </w:r>
      <w:r w:rsidRPr="00A12631">
        <w:tab/>
        <w:instrText>Motions to Dismiss</w:instrText>
      </w:r>
      <w:r w:rsidRPr="00A12631">
        <w:fldChar w:fldCharType="end"/>
      </w:r>
    </w:p>
    <w:p w:rsidR="00D378B0" w:rsidRPr="00A12631" w:rsidRDefault="00D378B0">
      <w:pPr>
        <w:jc w:val="both"/>
        <w:rPr>
          <w:sz w:val="20"/>
          <w:szCs w:val="20"/>
        </w:rPr>
      </w:pPr>
    </w:p>
    <w:p w:rsidR="00D378B0" w:rsidRDefault="00D378B0" w:rsidP="00336258">
      <w:pPr>
        <w:ind w:left="720"/>
        <w:jc w:val="both"/>
        <w:rPr>
          <w:sz w:val="20"/>
          <w:szCs w:val="20"/>
        </w:rPr>
      </w:pPr>
      <w:r w:rsidRPr="00A12631">
        <w:rPr>
          <w:sz w:val="20"/>
          <w:szCs w:val="20"/>
        </w:rPr>
        <w:t xml:space="preserve">The Commission may dismiss a case in whole or in part for lack of subject matter jurisdiction </w:t>
      </w:r>
      <w:r w:rsidR="002C6F7F" w:rsidRPr="00A12631">
        <w:rPr>
          <w:i/>
          <w:iCs/>
          <w:sz w:val="20"/>
          <w:szCs w:val="20"/>
        </w:rPr>
        <w:t xml:space="preserve">sua </w:t>
      </w:r>
      <w:r w:rsidRPr="00A12631">
        <w:rPr>
          <w:i/>
          <w:iCs/>
          <w:sz w:val="20"/>
          <w:szCs w:val="20"/>
        </w:rPr>
        <w:t>sponte</w:t>
      </w:r>
      <w:r w:rsidRPr="00A12631">
        <w:rPr>
          <w:sz w:val="20"/>
          <w:szCs w:val="20"/>
        </w:rPr>
        <w:t xml:space="preserve"> at any time.</w:t>
      </w:r>
      <w:r w:rsidR="00B116FC" w:rsidRPr="00A12631">
        <w:rPr>
          <w:sz w:val="20"/>
          <w:szCs w:val="20"/>
        </w:rPr>
        <w:t xml:space="preserve"> </w:t>
      </w:r>
      <w:r w:rsidRPr="00A12631">
        <w:rPr>
          <w:sz w:val="20"/>
          <w:szCs w:val="20"/>
        </w:rPr>
        <w:t>Filing of a motion to dismiss does not automatically stay proceedings or extend the time for any other filing, although the Commission may order an extension or stay pendi</w:t>
      </w:r>
      <w:r w:rsidR="00336258">
        <w:rPr>
          <w:sz w:val="20"/>
          <w:szCs w:val="20"/>
        </w:rPr>
        <w:t>ng resolution of the motion</w:t>
      </w:r>
      <w:r w:rsidR="005B5277">
        <w:rPr>
          <w:sz w:val="20"/>
          <w:szCs w:val="20"/>
        </w:rPr>
        <w:t>.</w:t>
      </w:r>
    </w:p>
    <w:p w:rsidR="005B5277" w:rsidRDefault="005B5277" w:rsidP="005B5277">
      <w:pPr>
        <w:jc w:val="both"/>
        <w:rPr>
          <w:sz w:val="20"/>
          <w:szCs w:val="20"/>
        </w:rPr>
      </w:pPr>
    </w:p>
    <w:p w:rsidR="005B5277" w:rsidRPr="00A12631" w:rsidRDefault="005B5277" w:rsidP="003E4AA0">
      <w:pPr>
        <w:pStyle w:val="Style4"/>
      </w:pPr>
      <w:bookmarkStart w:id="37" w:name="_Toc332970685"/>
      <w:r w:rsidRPr="00A12631">
        <w:t>Reg. 210.340</w:t>
      </w:r>
      <w:r w:rsidRPr="00A12631">
        <w:tab/>
      </w:r>
      <w:r w:rsidRPr="00505A3C">
        <w:t>Motions</w:t>
      </w:r>
      <w:r w:rsidRPr="00A12631">
        <w:t xml:space="preserve"> for Summary Judgment</w:t>
      </w:r>
      <w:bookmarkEnd w:id="37"/>
      <w:r w:rsidRPr="00A12631">
        <w:fldChar w:fldCharType="begin"/>
      </w:r>
      <w:r w:rsidRPr="00A12631">
        <w:instrText>tc \l4 "Reg. 210.340</w:instrText>
      </w:r>
      <w:r w:rsidRPr="00A12631">
        <w:tab/>
        <w:instrText>Motions for Summary Judgment</w:instrText>
      </w:r>
      <w:r w:rsidRPr="00A12631">
        <w:fldChar w:fldCharType="end"/>
      </w:r>
    </w:p>
    <w:p w:rsidR="005B5277" w:rsidRPr="00A12631" w:rsidRDefault="005B5277" w:rsidP="005B5277">
      <w:pPr>
        <w:jc w:val="both"/>
        <w:rPr>
          <w:sz w:val="20"/>
          <w:szCs w:val="20"/>
        </w:rPr>
      </w:pPr>
    </w:p>
    <w:p w:rsidR="005B5277" w:rsidRPr="00A12631" w:rsidRDefault="005B5277" w:rsidP="005B5277">
      <w:pPr>
        <w:ind w:left="720"/>
        <w:jc w:val="both"/>
        <w:rPr>
          <w:sz w:val="20"/>
          <w:szCs w:val="20"/>
        </w:rPr>
      </w:pPr>
      <w:r w:rsidRPr="00A12631">
        <w:rPr>
          <w:sz w:val="20"/>
          <w:szCs w:val="20"/>
        </w:rPr>
        <w:t>The Commission shall not accept motions for summary judgment at any stage of the proceedings.</w:t>
      </w:r>
    </w:p>
    <w:p w:rsidR="005B5277" w:rsidRPr="00A12631" w:rsidRDefault="005B5277" w:rsidP="005B5277">
      <w:pPr>
        <w:jc w:val="both"/>
        <w:rPr>
          <w:sz w:val="20"/>
          <w:szCs w:val="20"/>
        </w:rPr>
      </w:pPr>
    </w:p>
    <w:p w:rsidR="005B5277" w:rsidRPr="00A12631" w:rsidRDefault="005B5277" w:rsidP="003E4AA0">
      <w:pPr>
        <w:pStyle w:val="Style4"/>
      </w:pPr>
      <w:bookmarkStart w:id="38" w:name="_Toc332970686"/>
      <w:r w:rsidRPr="00A12631">
        <w:t>Reg. 210.350</w:t>
      </w:r>
      <w:r w:rsidRPr="00A12631">
        <w:tab/>
        <w:t>Commission-Initiated Briefing</w:t>
      </w:r>
      <w:bookmarkEnd w:id="38"/>
      <w:r w:rsidRPr="00A12631">
        <w:fldChar w:fldCharType="begin"/>
      </w:r>
      <w:r w:rsidRPr="00A12631">
        <w:instrText>tc \l4 "Reg.  210.350</w:instrText>
      </w:r>
      <w:r w:rsidRPr="00A12631">
        <w:tab/>
        <w:instrText>Commission-Initiated Briefing</w:instrText>
      </w:r>
      <w:r w:rsidRPr="00A12631">
        <w:fldChar w:fldCharType="end"/>
      </w:r>
    </w:p>
    <w:p w:rsidR="005B5277" w:rsidRPr="00A12631" w:rsidRDefault="005B5277" w:rsidP="005B5277">
      <w:pPr>
        <w:jc w:val="both"/>
        <w:rPr>
          <w:sz w:val="20"/>
          <w:szCs w:val="20"/>
        </w:rPr>
      </w:pPr>
    </w:p>
    <w:p w:rsidR="005B5277" w:rsidRPr="00A12631" w:rsidRDefault="005B5277" w:rsidP="005B5277">
      <w:pPr>
        <w:ind w:left="720"/>
        <w:jc w:val="both"/>
        <w:rPr>
          <w:sz w:val="20"/>
          <w:szCs w:val="20"/>
        </w:rPr>
      </w:pPr>
      <w:r w:rsidRPr="00A12631">
        <w:rPr>
          <w:sz w:val="20"/>
          <w:szCs w:val="20"/>
        </w:rPr>
        <w:t>The Commission may order any party to submit briefs or other information to help clarify or resolve an issue, and may set due dates and page limits for such briefs.</w:t>
      </w:r>
    </w:p>
    <w:p w:rsidR="005B5277" w:rsidRPr="00A12631" w:rsidRDefault="005B5277" w:rsidP="005B5277">
      <w:pPr>
        <w:jc w:val="both"/>
        <w:rPr>
          <w:sz w:val="20"/>
          <w:szCs w:val="20"/>
        </w:rPr>
      </w:pPr>
    </w:p>
    <w:p w:rsidR="005B5277" w:rsidRPr="00A12631" w:rsidRDefault="00505A3C" w:rsidP="003E4AA0">
      <w:pPr>
        <w:pStyle w:val="Style3"/>
      </w:pPr>
      <w:bookmarkStart w:id="39" w:name="_Toc332970687"/>
      <w:r>
        <w:t>SECTION 210.400</w:t>
      </w:r>
      <w:r>
        <w:tab/>
      </w:r>
      <w:r w:rsidR="005B5277" w:rsidRPr="00A12631">
        <w:t>FRIVOLOUS PLEADINGS OR REPRESENTATIONS</w:t>
      </w:r>
      <w:bookmarkEnd w:id="39"/>
      <w:r w:rsidR="005B5277" w:rsidRPr="00A12631">
        <w:fldChar w:fldCharType="begin"/>
      </w:r>
      <w:r w:rsidR="005B5277" w:rsidRPr="00A12631">
        <w:instrText>tc \l3 "SECTION 210.400</w:instrText>
      </w:r>
      <w:r w:rsidR="005B5277" w:rsidRPr="00A12631">
        <w:tab/>
        <w:instrText>FRIVOLOUS PLEADINGS OR REPRESENTATIONS</w:instrText>
      </w:r>
      <w:r w:rsidR="005B5277" w:rsidRPr="00A12631">
        <w:fldChar w:fldCharType="end"/>
      </w:r>
      <w:r w:rsidR="005B5277" w:rsidRPr="00A12631">
        <w:tab/>
      </w:r>
    </w:p>
    <w:p w:rsidR="005B5277" w:rsidRPr="00A12631" w:rsidRDefault="005B5277" w:rsidP="005B5277">
      <w:pPr>
        <w:jc w:val="both"/>
        <w:rPr>
          <w:sz w:val="20"/>
          <w:szCs w:val="20"/>
        </w:rPr>
      </w:pPr>
    </w:p>
    <w:p w:rsidR="005B5277" w:rsidRPr="00A12631" w:rsidRDefault="005B5277" w:rsidP="003E4AA0">
      <w:pPr>
        <w:pStyle w:val="Style4"/>
      </w:pPr>
      <w:bookmarkStart w:id="40" w:name="_Toc332970688"/>
      <w:r w:rsidRPr="00A12631">
        <w:t xml:space="preserve">Reg. 210.410 </w:t>
      </w:r>
      <w:r>
        <w:tab/>
      </w:r>
      <w:r w:rsidRPr="00A12631">
        <w:t>Effect of Submissions to Commission</w:t>
      </w:r>
      <w:bookmarkEnd w:id="40"/>
      <w:r w:rsidRPr="00A12631">
        <w:fldChar w:fldCharType="begin"/>
      </w:r>
      <w:r w:rsidRPr="00A12631">
        <w:instrText xml:space="preserve">tc \l4 "Reg. 210.410  </w:instrText>
      </w:r>
      <w:r w:rsidRPr="00A12631">
        <w:tab/>
        <w:instrText>Effect of Submissions to Commission</w:instrText>
      </w:r>
      <w:r w:rsidRPr="00A12631">
        <w:fldChar w:fldCharType="end"/>
      </w:r>
    </w:p>
    <w:p w:rsidR="005B5277" w:rsidRPr="00A12631" w:rsidRDefault="005B5277" w:rsidP="005B5277">
      <w:pPr>
        <w:jc w:val="both"/>
        <w:rPr>
          <w:sz w:val="20"/>
          <w:szCs w:val="20"/>
        </w:rPr>
      </w:pPr>
    </w:p>
    <w:p w:rsidR="005B5277" w:rsidRPr="00A12631" w:rsidRDefault="005B5277" w:rsidP="005B5277">
      <w:pPr>
        <w:ind w:left="720"/>
        <w:jc w:val="both"/>
        <w:rPr>
          <w:sz w:val="20"/>
          <w:szCs w:val="20"/>
        </w:rPr>
      </w:pPr>
      <w:r w:rsidRPr="00A12631">
        <w:rPr>
          <w:sz w:val="20"/>
          <w:szCs w:val="20"/>
        </w:rPr>
        <w:t>Every pleading, motion, other document, or oral statement submitted by a party or attorney in a case is deemed to certify to the best of the person’s information, knowledge, and belief after reasonable inquiry:</w:t>
      </w:r>
    </w:p>
    <w:p w:rsidR="005B5277" w:rsidRPr="00A12631" w:rsidRDefault="005B5277" w:rsidP="005B5277">
      <w:pPr>
        <w:jc w:val="both"/>
        <w:rPr>
          <w:sz w:val="20"/>
          <w:szCs w:val="20"/>
        </w:rPr>
      </w:pPr>
    </w:p>
    <w:p w:rsidR="005B5277" w:rsidRPr="00A12631" w:rsidRDefault="005B5277" w:rsidP="005B5277">
      <w:pPr>
        <w:pStyle w:val="TOC3"/>
        <w:numPr>
          <w:ilvl w:val="1"/>
          <w:numId w:val="15"/>
        </w:numPr>
        <w:tabs>
          <w:tab w:val="left" w:pos="-1440"/>
          <w:tab w:val="num" w:pos="1440"/>
        </w:tabs>
        <w:jc w:val="both"/>
        <w:rPr>
          <w:sz w:val="20"/>
          <w:szCs w:val="20"/>
        </w:rPr>
      </w:pPr>
      <w:r w:rsidRPr="00A12631">
        <w:rPr>
          <w:sz w:val="20"/>
          <w:szCs w:val="20"/>
        </w:rPr>
        <w:t>That its allegations and other factual contentions have evidentiary support or, if so identified, are likely to have evidentiary support after reasonable opportunity for investigation or discovery.</w:t>
      </w:r>
    </w:p>
    <w:p w:rsidR="005B5277" w:rsidRPr="00A12631" w:rsidRDefault="005B5277" w:rsidP="005B5277">
      <w:pPr>
        <w:jc w:val="both"/>
        <w:rPr>
          <w:sz w:val="20"/>
          <w:szCs w:val="20"/>
        </w:rPr>
      </w:pPr>
    </w:p>
    <w:p w:rsidR="005B5277" w:rsidRPr="00A12631" w:rsidRDefault="005B5277" w:rsidP="005B5277">
      <w:pPr>
        <w:pStyle w:val="TOC3"/>
        <w:numPr>
          <w:ilvl w:val="1"/>
          <w:numId w:val="15"/>
        </w:numPr>
        <w:tabs>
          <w:tab w:val="left" w:pos="-1440"/>
          <w:tab w:val="num" w:pos="1440"/>
        </w:tabs>
        <w:jc w:val="both"/>
        <w:rPr>
          <w:sz w:val="20"/>
          <w:szCs w:val="20"/>
        </w:rPr>
      </w:pPr>
      <w:r w:rsidRPr="00A12631">
        <w:rPr>
          <w:sz w:val="20"/>
          <w:szCs w:val="20"/>
        </w:rPr>
        <w:t>That any denials of factual contentions are warranted on the evidence or, if so identified, are reasonably based on a lack of information or belief.</w:t>
      </w:r>
    </w:p>
    <w:p w:rsidR="005B5277" w:rsidRPr="00A12631" w:rsidRDefault="005B5277" w:rsidP="005B5277">
      <w:pPr>
        <w:jc w:val="both"/>
        <w:rPr>
          <w:sz w:val="20"/>
          <w:szCs w:val="20"/>
        </w:rPr>
      </w:pPr>
    </w:p>
    <w:p w:rsidR="005B5277" w:rsidRPr="00A12631" w:rsidRDefault="005B5277" w:rsidP="005B5277">
      <w:pPr>
        <w:pStyle w:val="TOC3"/>
        <w:numPr>
          <w:ilvl w:val="1"/>
          <w:numId w:val="15"/>
        </w:numPr>
        <w:tabs>
          <w:tab w:val="left" w:pos="-1440"/>
          <w:tab w:val="num" w:pos="1440"/>
        </w:tabs>
        <w:jc w:val="both"/>
        <w:rPr>
          <w:sz w:val="20"/>
          <w:szCs w:val="20"/>
        </w:rPr>
      </w:pPr>
      <w:r w:rsidRPr="00A12631">
        <w:rPr>
          <w:sz w:val="20"/>
          <w:szCs w:val="20"/>
        </w:rPr>
        <w:t xml:space="preserve">That any evidentiary document is a genuine original or a true and correct copy of a genuine original. </w:t>
      </w:r>
    </w:p>
    <w:p w:rsidR="005B5277" w:rsidRPr="00A12631" w:rsidRDefault="005B5277" w:rsidP="005B5277">
      <w:pPr>
        <w:jc w:val="both"/>
        <w:rPr>
          <w:sz w:val="20"/>
          <w:szCs w:val="20"/>
        </w:rPr>
      </w:pPr>
    </w:p>
    <w:p w:rsidR="005B5277" w:rsidRPr="00A12631" w:rsidRDefault="005B5277" w:rsidP="005B5277">
      <w:pPr>
        <w:pStyle w:val="TOC3"/>
        <w:numPr>
          <w:ilvl w:val="1"/>
          <w:numId w:val="15"/>
        </w:numPr>
        <w:tabs>
          <w:tab w:val="left" w:pos="-1440"/>
          <w:tab w:val="num" w:pos="1440"/>
        </w:tabs>
        <w:jc w:val="both"/>
        <w:rPr>
          <w:sz w:val="20"/>
          <w:szCs w:val="20"/>
        </w:rPr>
      </w:pPr>
      <w:r w:rsidRPr="00A12631">
        <w:rPr>
          <w:sz w:val="20"/>
          <w:szCs w:val="20"/>
        </w:rPr>
        <w:t>That it is not being presented for any improper purpose, such as to harass or cause unnecessary delay or increase in the cost of the proceedings.</w:t>
      </w:r>
    </w:p>
    <w:p w:rsidR="005B5277" w:rsidRPr="00A12631" w:rsidRDefault="005B5277" w:rsidP="005B5277">
      <w:pPr>
        <w:jc w:val="both"/>
        <w:rPr>
          <w:sz w:val="20"/>
          <w:szCs w:val="20"/>
        </w:rPr>
      </w:pPr>
    </w:p>
    <w:p w:rsidR="005B5277" w:rsidRPr="00A12631" w:rsidRDefault="005B5277" w:rsidP="005B5277">
      <w:pPr>
        <w:pStyle w:val="TOC3"/>
        <w:numPr>
          <w:ilvl w:val="1"/>
          <w:numId w:val="15"/>
        </w:numPr>
        <w:tabs>
          <w:tab w:val="left" w:pos="-1440"/>
          <w:tab w:val="num" w:pos="1440"/>
        </w:tabs>
        <w:jc w:val="both"/>
        <w:rPr>
          <w:sz w:val="20"/>
          <w:szCs w:val="20"/>
        </w:rPr>
      </w:pPr>
      <w:r w:rsidRPr="00A12631">
        <w:rPr>
          <w:sz w:val="20"/>
          <w:szCs w:val="20"/>
        </w:rPr>
        <w:t>As to attorneys only, that the claims, defenses, and other legal contentions therein are warranted by existing law or by a non-frivolous argument for the extension, modification, or reversal of existing law or the establishment of new law.</w:t>
      </w:r>
    </w:p>
    <w:p w:rsidR="005B5277" w:rsidRPr="00A12631" w:rsidRDefault="005B5277" w:rsidP="005B5277">
      <w:pPr>
        <w:jc w:val="both"/>
        <w:rPr>
          <w:sz w:val="20"/>
          <w:szCs w:val="20"/>
        </w:rPr>
      </w:pPr>
    </w:p>
    <w:p w:rsidR="005B5277" w:rsidRPr="00A12631" w:rsidRDefault="005B5277" w:rsidP="003E4AA0">
      <w:pPr>
        <w:pStyle w:val="Style4"/>
      </w:pPr>
      <w:bookmarkStart w:id="41" w:name="_Toc332970689"/>
      <w:r w:rsidRPr="00A12631">
        <w:t>Reg. 210.420</w:t>
      </w:r>
      <w:r w:rsidRPr="00A12631">
        <w:tab/>
        <w:t>Penalties for Frivolous Pleadings or Representations</w:t>
      </w:r>
      <w:bookmarkEnd w:id="41"/>
      <w:r w:rsidRPr="00A12631">
        <w:fldChar w:fldCharType="begin"/>
      </w:r>
      <w:r w:rsidRPr="00A12631">
        <w:instrText>tc \l4 "Reg. 210.420</w:instrText>
      </w:r>
      <w:r w:rsidRPr="00A12631">
        <w:tab/>
        <w:instrText>Penalties for Frivolous Pleadings or Representations</w:instrText>
      </w:r>
      <w:r w:rsidRPr="00A12631">
        <w:fldChar w:fldCharType="end"/>
      </w:r>
    </w:p>
    <w:p w:rsidR="005B5277" w:rsidRPr="00A12631" w:rsidRDefault="005B5277" w:rsidP="005B5277">
      <w:pPr>
        <w:jc w:val="both"/>
        <w:rPr>
          <w:sz w:val="20"/>
          <w:szCs w:val="20"/>
        </w:rPr>
      </w:pPr>
    </w:p>
    <w:p w:rsidR="005B5277" w:rsidRDefault="005B5277" w:rsidP="00505A3C">
      <w:pPr>
        <w:ind w:left="720"/>
        <w:jc w:val="both"/>
        <w:rPr>
          <w:sz w:val="20"/>
          <w:szCs w:val="20"/>
        </w:rPr>
      </w:pPr>
      <w:r w:rsidRPr="00A12631">
        <w:rPr>
          <w:sz w:val="20"/>
          <w:szCs w:val="20"/>
        </w:rPr>
        <w:t>Upon determining that Reg. 210.410 has been violated, the Commission or hearing officer may immediately strike the document or exclude the evidence in question. In addition, as provided in Subpart 235, the Commission or hearing officer may issue an order of dismissal or default an</w:t>
      </w:r>
      <w:r w:rsidR="00505A3C">
        <w:rPr>
          <w:sz w:val="20"/>
          <w:szCs w:val="20"/>
        </w:rPr>
        <w:t>d may impose monetary sanctions.</w:t>
      </w:r>
    </w:p>
    <w:p w:rsidR="00505A3C" w:rsidRDefault="00505A3C" w:rsidP="00505A3C">
      <w:pPr>
        <w:jc w:val="both"/>
        <w:rPr>
          <w:sz w:val="20"/>
          <w:szCs w:val="20"/>
        </w:rPr>
      </w:pPr>
    </w:p>
    <w:p w:rsidR="00505A3C" w:rsidRPr="00A12631" w:rsidRDefault="00505A3C" w:rsidP="003E4AA0">
      <w:pPr>
        <w:pStyle w:val="Style2"/>
      </w:pPr>
      <w:bookmarkStart w:id="42" w:name="_Toc332970690"/>
      <w:r>
        <w:t>SUBPART 220</w:t>
      </w:r>
      <w:r>
        <w:tab/>
      </w:r>
      <w:r w:rsidRPr="00505A3C">
        <w:t>INVESTIGATION</w:t>
      </w:r>
      <w:r>
        <w:t xml:space="preserve"> AND SUBPOENA </w:t>
      </w:r>
      <w:r w:rsidRPr="00A12631">
        <w:t>PROCEDURES</w:t>
      </w:r>
      <w:bookmarkEnd w:id="42"/>
      <w:r w:rsidRPr="00A12631">
        <w:fldChar w:fldCharType="begin"/>
      </w:r>
      <w:r w:rsidRPr="00A12631">
        <w:instrText>tc \l2 "SUBPART 220</w:instrText>
      </w:r>
      <w:r w:rsidRPr="00A12631">
        <w:tab/>
        <w:instrText>INVESTIGATION AND SUBPOENA PROCEDURES</w:instrText>
      </w:r>
      <w:r w:rsidRPr="00A12631">
        <w:fldChar w:fldCharType="end"/>
      </w:r>
    </w:p>
    <w:p w:rsidR="00505A3C" w:rsidRPr="00A12631" w:rsidRDefault="00505A3C" w:rsidP="00505A3C">
      <w:pPr>
        <w:jc w:val="both"/>
        <w:rPr>
          <w:sz w:val="20"/>
          <w:szCs w:val="20"/>
        </w:rPr>
      </w:pPr>
    </w:p>
    <w:p w:rsidR="00505A3C" w:rsidRPr="00A12631" w:rsidRDefault="00505A3C" w:rsidP="003E4AA0">
      <w:pPr>
        <w:pStyle w:val="Style3"/>
      </w:pPr>
      <w:bookmarkStart w:id="43" w:name="_Toc332970691"/>
      <w:r>
        <w:t>SECTION 220.100</w:t>
      </w:r>
      <w:r>
        <w:tab/>
      </w:r>
      <w:r w:rsidRPr="00A12631">
        <w:t>INVESTIGATION PROCESS</w:t>
      </w:r>
      <w:bookmarkEnd w:id="43"/>
      <w:r w:rsidRPr="00A12631">
        <w:fldChar w:fldCharType="begin"/>
      </w:r>
      <w:r w:rsidRPr="00A12631">
        <w:instrText>tc \l3 "SECTION 220.100</w:instrText>
      </w:r>
      <w:r w:rsidRPr="00A12631">
        <w:tab/>
        <w:instrText>INVESTIGATION PROCESS</w:instrText>
      </w:r>
      <w:r w:rsidRPr="00A12631">
        <w:fldChar w:fldCharType="end"/>
      </w:r>
      <w:r w:rsidRPr="00A12631">
        <w:tab/>
      </w:r>
    </w:p>
    <w:p w:rsidR="00505A3C" w:rsidRPr="00A12631" w:rsidRDefault="00505A3C" w:rsidP="00505A3C">
      <w:pPr>
        <w:jc w:val="both"/>
        <w:rPr>
          <w:sz w:val="20"/>
          <w:szCs w:val="20"/>
        </w:rPr>
      </w:pPr>
    </w:p>
    <w:p w:rsidR="00505A3C" w:rsidRPr="00A12631" w:rsidRDefault="00505A3C" w:rsidP="003E4AA0">
      <w:pPr>
        <w:pStyle w:val="Style4"/>
      </w:pPr>
      <w:bookmarkStart w:id="44" w:name="_Toc332970692"/>
      <w:r w:rsidRPr="00A12631">
        <w:t>Reg. 220.110</w:t>
      </w:r>
      <w:r w:rsidRPr="00A12631">
        <w:tab/>
        <w:t>Description of Investigation</w:t>
      </w:r>
      <w:bookmarkEnd w:id="44"/>
      <w:r w:rsidRPr="00A12631">
        <w:fldChar w:fldCharType="begin"/>
      </w:r>
      <w:r w:rsidRPr="00A12631">
        <w:instrText>tc \l4 "Reg. 220.110</w:instrText>
      </w:r>
      <w:r w:rsidRPr="00A12631">
        <w:tab/>
        <w:instrText>Description of Investigation</w:instrText>
      </w:r>
      <w:r w:rsidRPr="00A12631">
        <w:fldChar w:fldCharType="end"/>
      </w:r>
      <w:r w:rsidRPr="00A12631">
        <w:tab/>
      </w:r>
    </w:p>
    <w:p w:rsidR="00505A3C" w:rsidRPr="00A12631" w:rsidRDefault="00505A3C" w:rsidP="00505A3C">
      <w:pPr>
        <w:jc w:val="both"/>
        <w:rPr>
          <w:sz w:val="20"/>
          <w:szCs w:val="20"/>
        </w:rPr>
      </w:pPr>
    </w:p>
    <w:p w:rsidR="00505A3C" w:rsidRPr="00A12631" w:rsidRDefault="00505A3C" w:rsidP="00505A3C">
      <w:pPr>
        <w:tabs>
          <w:tab w:val="left" w:pos="-1440"/>
        </w:tabs>
        <w:ind w:left="1440" w:hanging="720"/>
        <w:jc w:val="both"/>
        <w:rPr>
          <w:sz w:val="20"/>
          <w:szCs w:val="20"/>
        </w:rPr>
      </w:pPr>
      <w:r w:rsidRPr="00A12631">
        <w:rPr>
          <w:sz w:val="20"/>
          <w:szCs w:val="20"/>
        </w:rPr>
        <w:t>(a)</w:t>
      </w:r>
      <w:r w:rsidRPr="00A12631">
        <w:rPr>
          <w:sz w:val="20"/>
          <w:szCs w:val="20"/>
        </w:rPr>
        <w:tab/>
        <w:t>Scope of Inquiry</w:t>
      </w:r>
    </w:p>
    <w:p w:rsidR="00505A3C" w:rsidRPr="00A12631" w:rsidRDefault="00505A3C" w:rsidP="00505A3C">
      <w:pPr>
        <w:jc w:val="both"/>
        <w:rPr>
          <w:sz w:val="20"/>
          <w:szCs w:val="20"/>
        </w:rPr>
      </w:pPr>
    </w:p>
    <w:p w:rsidR="00505A3C" w:rsidRPr="00A12631" w:rsidRDefault="00505A3C" w:rsidP="00505A3C">
      <w:pPr>
        <w:ind w:left="720"/>
        <w:jc w:val="both"/>
        <w:rPr>
          <w:sz w:val="20"/>
          <w:szCs w:val="20"/>
        </w:rPr>
      </w:pPr>
      <w:r w:rsidRPr="00A12631">
        <w:rPr>
          <w:sz w:val="20"/>
          <w:szCs w:val="20"/>
        </w:rPr>
        <w:t>At any time after the filing of a complaint, the Commission may seek information to enable it to determine whether there is substantial evidence of an ordinance violation. The Commission’s investigation of a complaint shall consist of the following:</w:t>
      </w:r>
    </w:p>
    <w:p w:rsidR="00505A3C" w:rsidRPr="00A12631" w:rsidRDefault="00505A3C" w:rsidP="00505A3C">
      <w:pPr>
        <w:jc w:val="both"/>
        <w:rPr>
          <w:sz w:val="20"/>
          <w:szCs w:val="20"/>
        </w:rPr>
      </w:pPr>
    </w:p>
    <w:p w:rsidR="00505A3C" w:rsidRPr="00A12631" w:rsidRDefault="00505A3C" w:rsidP="00505A3C">
      <w:pPr>
        <w:pStyle w:val="TOC4"/>
        <w:numPr>
          <w:ilvl w:val="2"/>
          <w:numId w:val="16"/>
        </w:numPr>
        <w:tabs>
          <w:tab w:val="left" w:pos="-1440"/>
          <w:tab w:val="num" w:pos="2160"/>
        </w:tabs>
        <w:jc w:val="both"/>
        <w:rPr>
          <w:sz w:val="20"/>
          <w:szCs w:val="20"/>
        </w:rPr>
      </w:pPr>
      <w:r w:rsidRPr="00A12631">
        <w:rPr>
          <w:sz w:val="20"/>
          <w:szCs w:val="20"/>
        </w:rPr>
        <w:t>Requesting and reviewing a written response from each respondent pursuant to Section 210.200.</w:t>
      </w:r>
    </w:p>
    <w:p w:rsidR="00505A3C" w:rsidRPr="00A12631" w:rsidRDefault="00505A3C" w:rsidP="00505A3C">
      <w:pPr>
        <w:pStyle w:val="TOC4"/>
        <w:tabs>
          <w:tab w:val="left" w:pos="-1440"/>
        </w:tabs>
        <w:ind w:firstLine="0"/>
        <w:jc w:val="both"/>
        <w:rPr>
          <w:sz w:val="20"/>
          <w:szCs w:val="20"/>
        </w:rPr>
      </w:pPr>
    </w:p>
    <w:p w:rsidR="00505A3C" w:rsidRPr="00A12631" w:rsidRDefault="00505A3C" w:rsidP="00505A3C">
      <w:pPr>
        <w:pStyle w:val="TOC4"/>
        <w:numPr>
          <w:ilvl w:val="1"/>
          <w:numId w:val="16"/>
        </w:numPr>
        <w:tabs>
          <w:tab w:val="left" w:pos="-1440"/>
        </w:tabs>
        <w:jc w:val="both"/>
        <w:rPr>
          <w:sz w:val="20"/>
          <w:szCs w:val="20"/>
        </w:rPr>
      </w:pPr>
      <w:r w:rsidRPr="00A12631">
        <w:rPr>
          <w:sz w:val="20"/>
          <w:szCs w:val="20"/>
        </w:rPr>
        <w:t>Requesting and reviewing a written reply and supporting documentation from each complainant pursuant to Section 210.250.</w:t>
      </w:r>
    </w:p>
    <w:p w:rsidR="00505A3C" w:rsidRPr="00A12631" w:rsidRDefault="00505A3C" w:rsidP="00505A3C">
      <w:pPr>
        <w:pStyle w:val="TOC4"/>
        <w:tabs>
          <w:tab w:val="left" w:pos="-1440"/>
        </w:tabs>
        <w:ind w:firstLine="0"/>
        <w:jc w:val="both"/>
        <w:rPr>
          <w:sz w:val="20"/>
          <w:szCs w:val="20"/>
        </w:rPr>
      </w:pPr>
    </w:p>
    <w:p w:rsidR="00505A3C" w:rsidRPr="00A12631" w:rsidRDefault="00505A3C" w:rsidP="00505A3C">
      <w:pPr>
        <w:pStyle w:val="TOC4"/>
        <w:numPr>
          <w:ilvl w:val="1"/>
          <w:numId w:val="16"/>
        </w:numPr>
        <w:tabs>
          <w:tab w:val="left" w:pos="-1440"/>
        </w:tabs>
        <w:jc w:val="both"/>
        <w:rPr>
          <w:sz w:val="20"/>
          <w:szCs w:val="20"/>
        </w:rPr>
      </w:pPr>
      <w:r w:rsidRPr="00A12631">
        <w:rPr>
          <w:sz w:val="20"/>
          <w:szCs w:val="20"/>
        </w:rPr>
        <w:t>Reviewing any other submissions received.</w:t>
      </w:r>
    </w:p>
    <w:p w:rsidR="00505A3C" w:rsidRPr="00A12631" w:rsidRDefault="00505A3C" w:rsidP="00505A3C">
      <w:pPr>
        <w:pStyle w:val="Level3"/>
        <w:rPr>
          <w:sz w:val="20"/>
          <w:szCs w:val="20"/>
        </w:rPr>
      </w:pPr>
    </w:p>
    <w:p w:rsidR="00505A3C" w:rsidRPr="00A12631" w:rsidRDefault="00505A3C" w:rsidP="00505A3C">
      <w:pPr>
        <w:pStyle w:val="TOC4"/>
        <w:numPr>
          <w:ilvl w:val="1"/>
          <w:numId w:val="16"/>
        </w:numPr>
        <w:tabs>
          <w:tab w:val="left" w:pos="-1440"/>
        </w:tabs>
        <w:jc w:val="both"/>
        <w:rPr>
          <w:sz w:val="20"/>
          <w:szCs w:val="20"/>
        </w:rPr>
      </w:pPr>
      <w:r w:rsidRPr="00A12631">
        <w:rPr>
          <w:sz w:val="20"/>
          <w:szCs w:val="20"/>
        </w:rPr>
        <w:t>Further evidence-gathering if necessary to determine whether there is substantial evidence of an ordinance violation, to the extent that such evidence is (i) readily available through voluntary cooperation or use of the Commission’s investigatory powers and (ii) relevant or reasonably likely to lead to relevant evidence.</w:t>
      </w:r>
    </w:p>
    <w:p w:rsidR="00505A3C" w:rsidRPr="00A12631" w:rsidRDefault="00505A3C" w:rsidP="00505A3C">
      <w:pPr>
        <w:jc w:val="both"/>
        <w:rPr>
          <w:sz w:val="20"/>
          <w:szCs w:val="20"/>
        </w:rPr>
      </w:pPr>
    </w:p>
    <w:p w:rsidR="00505A3C" w:rsidRPr="00A12631" w:rsidRDefault="00505A3C" w:rsidP="00505A3C">
      <w:pPr>
        <w:jc w:val="both"/>
        <w:rPr>
          <w:sz w:val="20"/>
          <w:szCs w:val="20"/>
        </w:rPr>
      </w:pPr>
      <w:r w:rsidRPr="00A12631">
        <w:rPr>
          <w:sz w:val="20"/>
          <w:szCs w:val="20"/>
        </w:rPr>
        <w:t xml:space="preserve">The Commission may also conduct investigations to assess compliance with a final order awarding relief or an approved settlement, and to decide whether to file Commission-initiated complaints. </w:t>
      </w:r>
    </w:p>
    <w:p w:rsidR="00505A3C" w:rsidRPr="00A12631" w:rsidRDefault="00505A3C" w:rsidP="00505A3C">
      <w:pPr>
        <w:jc w:val="both"/>
        <w:rPr>
          <w:sz w:val="20"/>
          <w:szCs w:val="20"/>
        </w:rPr>
      </w:pPr>
    </w:p>
    <w:p w:rsidR="00505A3C" w:rsidRPr="00A12631" w:rsidRDefault="00505A3C" w:rsidP="00505A3C">
      <w:pPr>
        <w:pStyle w:val="TOC1"/>
        <w:numPr>
          <w:ilvl w:val="0"/>
          <w:numId w:val="16"/>
        </w:numPr>
        <w:tabs>
          <w:tab w:val="left" w:pos="-1440"/>
        </w:tabs>
        <w:jc w:val="both"/>
        <w:rPr>
          <w:sz w:val="20"/>
          <w:szCs w:val="20"/>
        </w:rPr>
      </w:pPr>
      <w:r w:rsidRPr="00A12631">
        <w:rPr>
          <w:sz w:val="20"/>
          <w:szCs w:val="20"/>
        </w:rPr>
        <w:t>Investigative Methods</w:t>
      </w:r>
    </w:p>
    <w:p w:rsidR="00505A3C" w:rsidRPr="00A12631" w:rsidRDefault="00505A3C" w:rsidP="00505A3C">
      <w:pPr>
        <w:jc w:val="both"/>
        <w:rPr>
          <w:sz w:val="20"/>
          <w:szCs w:val="20"/>
        </w:rPr>
      </w:pPr>
    </w:p>
    <w:p w:rsidR="00505A3C" w:rsidRPr="00A12631" w:rsidRDefault="00505A3C" w:rsidP="00505A3C">
      <w:pPr>
        <w:ind w:left="720"/>
        <w:jc w:val="both"/>
        <w:rPr>
          <w:sz w:val="20"/>
          <w:szCs w:val="20"/>
        </w:rPr>
      </w:pPr>
      <w:r w:rsidRPr="00A12631">
        <w:rPr>
          <w:sz w:val="20"/>
          <w:szCs w:val="20"/>
        </w:rPr>
        <w:lastRenderedPageBreak/>
        <w:t>The Commission may employ any of the following evidence-gathering methods, which are not intended to be exclusive:</w:t>
      </w:r>
    </w:p>
    <w:p w:rsidR="00505A3C" w:rsidRPr="00A12631" w:rsidRDefault="00505A3C" w:rsidP="00505A3C">
      <w:pPr>
        <w:jc w:val="both"/>
        <w:rPr>
          <w:sz w:val="20"/>
          <w:szCs w:val="20"/>
        </w:rPr>
      </w:pPr>
    </w:p>
    <w:p w:rsidR="00505A3C" w:rsidRPr="00A12631" w:rsidRDefault="00505A3C" w:rsidP="00505A3C">
      <w:pPr>
        <w:pStyle w:val="TOC4"/>
        <w:numPr>
          <w:ilvl w:val="2"/>
          <w:numId w:val="17"/>
        </w:numPr>
        <w:tabs>
          <w:tab w:val="left" w:pos="-1440"/>
          <w:tab w:val="num" w:pos="2160"/>
        </w:tabs>
        <w:jc w:val="both"/>
        <w:rPr>
          <w:sz w:val="20"/>
          <w:szCs w:val="20"/>
        </w:rPr>
      </w:pPr>
      <w:r w:rsidRPr="00A12631">
        <w:rPr>
          <w:sz w:val="20"/>
          <w:szCs w:val="20"/>
        </w:rPr>
        <w:t>The Commission may interview individuals who appear to have relevant knowledge about a claim or defense. The Commission is not required to interview individuals suggested by a party.</w:t>
      </w:r>
    </w:p>
    <w:p w:rsidR="00505A3C" w:rsidRPr="00A12631" w:rsidRDefault="00505A3C" w:rsidP="00505A3C">
      <w:pPr>
        <w:jc w:val="both"/>
        <w:rPr>
          <w:sz w:val="20"/>
          <w:szCs w:val="20"/>
        </w:rPr>
      </w:pPr>
    </w:p>
    <w:p w:rsidR="00505A3C" w:rsidRPr="00A12631" w:rsidRDefault="00505A3C" w:rsidP="00505A3C">
      <w:pPr>
        <w:pStyle w:val="TOC4"/>
        <w:numPr>
          <w:ilvl w:val="2"/>
          <w:numId w:val="17"/>
        </w:numPr>
        <w:tabs>
          <w:tab w:val="left" w:pos="-1440"/>
          <w:tab w:val="num" w:pos="2160"/>
        </w:tabs>
        <w:jc w:val="both"/>
        <w:rPr>
          <w:sz w:val="20"/>
          <w:szCs w:val="20"/>
        </w:rPr>
      </w:pPr>
      <w:r w:rsidRPr="00A12631">
        <w:rPr>
          <w:sz w:val="20"/>
          <w:szCs w:val="20"/>
        </w:rPr>
        <w:t>The Commission may use its staff or other individuals as testers to investigate possible ordinance violations and monitor compliance with the ordinances, a final order, or an approved settlement. The Commission may use testers in deciding whether to file Commission-initiated complaints.</w:t>
      </w:r>
    </w:p>
    <w:p w:rsidR="00505A3C" w:rsidRPr="00A12631" w:rsidRDefault="00505A3C" w:rsidP="00505A3C">
      <w:pPr>
        <w:jc w:val="both"/>
        <w:rPr>
          <w:sz w:val="20"/>
          <w:szCs w:val="20"/>
        </w:rPr>
      </w:pPr>
    </w:p>
    <w:p w:rsidR="00505A3C" w:rsidRPr="00A12631" w:rsidRDefault="00505A3C" w:rsidP="00505A3C">
      <w:pPr>
        <w:pStyle w:val="TOC4"/>
        <w:numPr>
          <w:ilvl w:val="2"/>
          <w:numId w:val="17"/>
        </w:numPr>
        <w:tabs>
          <w:tab w:val="left" w:pos="-1440"/>
          <w:tab w:val="num" w:pos="2160"/>
        </w:tabs>
        <w:jc w:val="both"/>
        <w:rPr>
          <w:sz w:val="20"/>
          <w:szCs w:val="20"/>
        </w:rPr>
      </w:pPr>
      <w:r w:rsidRPr="00A12631">
        <w:rPr>
          <w:sz w:val="20"/>
          <w:szCs w:val="20"/>
        </w:rPr>
        <w:t>The Commission may seek and review documents and may inspect physical evidence.</w:t>
      </w:r>
    </w:p>
    <w:p w:rsidR="00505A3C" w:rsidRPr="00A12631" w:rsidRDefault="00505A3C" w:rsidP="00505A3C">
      <w:pPr>
        <w:jc w:val="both"/>
        <w:rPr>
          <w:sz w:val="20"/>
          <w:szCs w:val="20"/>
        </w:rPr>
      </w:pPr>
    </w:p>
    <w:p w:rsidR="00505A3C" w:rsidRPr="00A12631" w:rsidRDefault="00505A3C" w:rsidP="00505A3C">
      <w:pPr>
        <w:jc w:val="both"/>
        <w:rPr>
          <w:sz w:val="20"/>
          <w:szCs w:val="20"/>
        </w:rPr>
      </w:pPr>
      <w:r w:rsidRPr="00A12631">
        <w:rPr>
          <w:sz w:val="20"/>
          <w:szCs w:val="20"/>
        </w:rPr>
        <w:t>The Commission may seek voluntary cooperation with an investigation or may utilize investigative orders and subpoenas as described in these regulations.</w:t>
      </w:r>
      <w:r w:rsidRPr="00A12631">
        <w:rPr>
          <w:sz w:val="20"/>
          <w:szCs w:val="20"/>
        </w:rPr>
        <w:tab/>
      </w:r>
    </w:p>
    <w:p w:rsidR="00505A3C" w:rsidRPr="00336258" w:rsidRDefault="00505A3C" w:rsidP="00505A3C">
      <w:pPr>
        <w:tabs>
          <w:tab w:val="left" w:pos="-1440"/>
        </w:tabs>
        <w:ind w:left="1440" w:hanging="1440"/>
        <w:jc w:val="both"/>
        <w:rPr>
          <w:bCs/>
          <w:sz w:val="20"/>
          <w:szCs w:val="20"/>
        </w:rPr>
      </w:pPr>
    </w:p>
    <w:p w:rsidR="00505A3C" w:rsidRPr="00336258" w:rsidRDefault="00505A3C" w:rsidP="00A84D1C">
      <w:pPr>
        <w:pStyle w:val="Style4"/>
      </w:pPr>
      <w:bookmarkStart w:id="45" w:name="_Toc332970693"/>
      <w:r w:rsidRPr="00336258">
        <w:t>Reg. 220.120</w:t>
      </w:r>
      <w:r w:rsidRPr="00336258">
        <w:tab/>
        <w:t>Investigative Orders to Parties</w:t>
      </w:r>
      <w:bookmarkEnd w:id="45"/>
    </w:p>
    <w:p w:rsidR="00505A3C" w:rsidRPr="00336258" w:rsidRDefault="00505A3C" w:rsidP="00505A3C">
      <w:pPr>
        <w:tabs>
          <w:tab w:val="left" w:pos="-1440"/>
        </w:tabs>
        <w:ind w:left="1440" w:hanging="1440"/>
        <w:jc w:val="both"/>
        <w:rPr>
          <w:bCs/>
          <w:sz w:val="20"/>
          <w:szCs w:val="20"/>
        </w:rPr>
      </w:pPr>
    </w:p>
    <w:p w:rsidR="00505A3C" w:rsidRPr="00336258" w:rsidRDefault="00505A3C" w:rsidP="00505A3C">
      <w:pPr>
        <w:tabs>
          <w:tab w:val="left" w:pos="-1440"/>
        </w:tabs>
        <w:jc w:val="both"/>
        <w:rPr>
          <w:bCs/>
          <w:sz w:val="20"/>
          <w:szCs w:val="20"/>
        </w:rPr>
      </w:pPr>
      <w:r w:rsidRPr="00336258">
        <w:rPr>
          <w:bCs/>
          <w:sz w:val="20"/>
          <w:szCs w:val="20"/>
        </w:rPr>
        <w:t>At any time after the filing of a complaint, the Commission may issue an or</w:t>
      </w:r>
      <w:r>
        <w:rPr>
          <w:bCs/>
          <w:sz w:val="20"/>
          <w:szCs w:val="20"/>
        </w:rPr>
        <w:t xml:space="preserve">der requiring a party to submit </w:t>
      </w:r>
      <w:r w:rsidRPr="00336258">
        <w:rPr>
          <w:bCs/>
          <w:sz w:val="20"/>
          <w:szCs w:val="20"/>
        </w:rPr>
        <w:t>documents or information; to appear for an interview if an individual party; to make an owner, officer, director, or employee available for an interview if a business party; or to allow onsite inspection of documents, premises, or other physical evidence within the party’s possession or control. Investigative orders need not be served on the other parties.</w:t>
      </w:r>
    </w:p>
    <w:p w:rsidR="00505A3C" w:rsidRPr="00336258" w:rsidRDefault="00505A3C" w:rsidP="00505A3C">
      <w:pPr>
        <w:tabs>
          <w:tab w:val="left" w:pos="-1440"/>
        </w:tabs>
        <w:ind w:left="1440" w:hanging="1440"/>
        <w:jc w:val="both"/>
        <w:rPr>
          <w:bCs/>
          <w:sz w:val="20"/>
          <w:szCs w:val="20"/>
        </w:rPr>
      </w:pPr>
    </w:p>
    <w:p w:rsidR="00505A3C" w:rsidRPr="00336258" w:rsidRDefault="00505A3C" w:rsidP="00505A3C">
      <w:pPr>
        <w:tabs>
          <w:tab w:val="left" w:pos="-1440"/>
        </w:tabs>
        <w:ind w:left="1440" w:hanging="1440"/>
        <w:jc w:val="both"/>
        <w:rPr>
          <w:bCs/>
          <w:sz w:val="20"/>
          <w:szCs w:val="20"/>
        </w:rPr>
      </w:pPr>
      <w:r>
        <w:rPr>
          <w:bCs/>
          <w:sz w:val="20"/>
          <w:szCs w:val="20"/>
        </w:rPr>
        <w:tab/>
      </w:r>
      <w:r w:rsidRPr="00336258">
        <w:rPr>
          <w:bCs/>
          <w:sz w:val="20"/>
          <w:szCs w:val="20"/>
        </w:rPr>
        <w:t>(a)</w:t>
      </w:r>
      <w:r w:rsidRPr="00336258">
        <w:rPr>
          <w:bCs/>
          <w:sz w:val="20"/>
          <w:szCs w:val="20"/>
        </w:rPr>
        <w:tab/>
        <w:t>Time to Comply</w:t>
      </w:r>
    </w:p>
    <w:p w:rsidR="00505A3C" w:rsidRPr="00336258" w:rsidRDefault="00505A3C" w:rsidP="00505A3C">
      <w:pPr>
        <w:tabs>
          <w:tab w:val="left" w:pos="-1440"/>
        </w:tabs>
        <w:ind w:left="1440" w:hanging="1440"/>
        <w:jc w:val="both"/>
        <w:rPr>
          <w:bCs/>
          <w:sz w:val="20"/>
          <w:szCs w:val="20"/>
        </w:rPr>
      </w:pPr>
    </w:p>
    <w:p w:rsidR="00505A3C" w:rsidRPr="00336258" w:rsidRDefault="00505A3C" w:rsidP="00505A3C">
      <w:pPr>
        <w:tabs>
          <w:tab w:val="left" w:pos="-1440"/>
        </w:tabs>
        <w:ind w:left="1440" w:hanging="1440"/>
        <w:jc w:val="both"/>
        <w:rPr>
          <w:bCs/>
          <w:sz w:val="20"/>
          <w:szCs w:val="20"/>
        </w:rPr>
      </w:pPr>
      <w:r>
        <w:rPr>
          <w:bCs/>
          <w:sz w:val="20"/>
          <w:szCs w:val="20"/>
        </w:rPr>
        <w:tab/>
      </w:r>
      <w:r w:rsidRPr="00336258">
        <w:rPr>
          <w:bCs/>
          <w:sz w:val="20"/>
          <w:szCs w:val="20"/>
        </w:rPr>
        <w:t>An investigative order shall state a date and time for filing of a written response or other compliance which shall not be fewer than 7 days from mailing or other service of the order. The party may seek an extension of time or other rescheduling by filing a motion pursuant to Reg. 210.320. The motion need not be served on other parties unless ordered by the Commission.</w:t>
      </w:r>
    </w:p>
    <w:p w:rsidR="00505A3C" w:rsidRPr="00336258" w:rsidRDefault="00505A3C" w:rsidP="00505A3C">
      <w:pPr>
        <w:tabs>
          <w:tab w:val="left" w:pos="-1440"/>
        </w:tabs>
        <w:ind w:left="1440" w:hanging="1440"/>
        <w:jc w:val="both"/>
        <w:rPr>
          <w:bCs/>
          <w:sz w:val="20"/>
          <w:szCs w:val="20"/>
        </w:rPr>
      </w:pPr>
    </w:p>
    <w:p w:rsidR="00505A3C" w:rsidRPr="00336258" w:rsidRDefault="00505A3C" w:rsidP="00505A3C">
      <w:pPr>
        <w:tabs>
          <w:tab w:val="left" w:pos="-1440"/>
        </w:tabs>
        <w:ind w:left="1440" w:hanging="1440"/>
        <w:jc w:val="both"/>
        <w:rPr>
          <w:bCs/>
          <w:sz w:val="20"/>
          <w:szCs w:val="20"/>
        </w:rPr>
      </w:pPr>
      <w:r>
        <w:rPr>
          <w:bCs/>
          <w:sz w:val="20"/>
          <w:szCs w:val="20"/>
        </w:rPr>
        <w:tab/>
      </w:r>
      <w:r w:rsidRPr="00336258">
        <w:rPr>
          <w:bCs/>
          <w:sz w:val="20"/>
          <w:szCs w:val="20"/>
        </w:rPr>
        <w:t>(b)</w:t>
      </w:r>
      <w:r w:rsidRPr="00336258">
        <w:rPr>
          <w:bCs/>
          <w:sz w:val="20"/>
          <w:szCs w:val="20"/>
        </w:rPr>
        <w:tab/>
        <w:t>Compliance Procedure</w:t>
      </w:r>
    </w:p>
    <w:p w:rsidR="00505A3C" w:rsidRPr="00336258" w:rsidRDefault="00505A3C" w:rsidP="00505A3C">
      <w:pPr>
        <w:tabs>
          <w:tab w:val="left" w:pos="-1440"/>
        </w:tabs>
        <w:ind w:left="1440" w:hanging="1440"/>
        <w:jc w:val="both"/>
        <w:rPr>
          <w:bCs/>
          <w:sz w:val="20"/>
          <w:szCs w:val="20"/>
        </w:rPr>
      </w:pPr>
    </w:p>
    <w:p w:rsidR="00505A3C" w:rsidRPr="00336258" w:rsidRDefault="00505A3C" w:rsidP="00505A3C">
      <w:pPr>
        <w:tabs>
          <w:tab w:val="left" w:pos="-1440"/>
        </w:tabs>
        <w:ind w:left="1440" w:hanging="1440"/>
        <w:jc w:val="both"/>
        <w:rPr>
          <w:bCs/>
          <w:sz w:val="20"/>
          <w:szCs w:val="20"/>
        </w:rPr>
      </w:pPr>
      <w:r>
        <w:rPr>
          <w:bCs/>
          <w:sz w:val="20"/>
          <w:szCs w:val="20"/>
        </w:rPr>
        <w:tab/>
      </w:r>
      <w:r w:rsidRPr="00336258">
        <w:rPr>
          <w:bCs/>
          <w:sz w:val="20"/>
          <w:szCs w:val="20"/>
        </w:rPr>
        <w:t xml:space="preserve">The party must completely respond or otherwise comply as to each item requested in the investigative order, or must submit a written explanation establishing good cause for not doing so. Any written response must specify which information responds to which request. If a party has no documents or other information responsive to a certain request, the party must state that in the response and certify that a reasonable effort has been made to obtain the information. </w:t>
      </w:r>
    </w:p>
    <w:p w:rsidR="00505A3C" w:rsidRPr="00336258" w:rsidRDefault="00505A3C" w:rsidP="00505A3C">
      <w:pPr>
        <w:tabs>
          <w:tab w:val="left" w:pos="-1440"/>
        </w:tabs>
        <w:ind w:left="1440" w:hanging="1440"/>
        <w:jc w:val="both"/>
        <w:rPr>
          <w:bCs/>
          <w:sz w:val="20"/>
          <w:szCs w:val="20"/>
        </w:rPr>
      </w:pPr>
    </w:p>
    <w:p w:rsidR="00505A3C" w:rsidRPr="00336258" w:rsidRDefault="00505A3C" w:rsidP="00505A3C">
      <w:pPr>
        <w:tabs>
          <w:tab w:val="left" w:pos="-1440"/>
        </w:tabs>
        <w:ind w:left="1440" w:hanging="1440"/>
        <w:jc w:val="both"/>
        <w:rPr>
          <w:bCs/>
          <w:sz w:val="20"/>
          <w:szCs w:val="20"/>
        </w:rPr>
      </w:pPr>
      <w:r>
        <w:rPr>
          <w:bCs/>
          <w:sz w:val="20"/>
          <w:szCs w:val="20"/>
        </w:rPr>
        <w:tab/>
      </w:r>
      <w:r w:rsidRPr="00336258">
        <w:rPr>
          <w:bCs/>
          <w:sz w:val="20"/>
          <w:szCs w:val="20"/>
        </w:rPr>
        <w:t>(c)</w:t>
      </w:r>
      <w:r w:rsidRPr="00336258">
        <w:rPr>
          <w:bCs/>
          <w:sz w:val="20"/>
          <w:szCs w:val="20"/>
        </w:rPr>
        <w:tab/>
        <w:t>Objections</w:t>
      </w:r>
    </w:p>
    <w:p w:rsidR="00505A3C" w:rsidRPr="00336258" w:rsidRDefault="00505A3C" w:rsidP="00505A3C">
      <w:pPr>
        <w:tabs>
          <w:tab w:val="left" w:pos="-1440"/>
        </w:tabs>
        <w:ind w:left="1440" w:hanging="1440"/>
        <w:jc w:val="both"/>
        <w:rPr>
          <w:bCs/>
          <w:sz w:val="20"/>
          <w:szCs w:val="20"/>
        </w:rPr>
      </w:pPr>
    </w:p>
    <w:p w:rsidR="00505A3C" w:rsidRPr="00336258" w:rsidRDefault="00505A3C" w:rsidP="00505A3C">
      <w:pPr>
        <w:tabs>
          <w:tab w:val="left" w:pos="-1440"/>
        </w:tabs>
        <w:ind w:left="1440" w:hanging="1440"/>
        <w:jc w:val="both"/>
        <w:rPr>
          <w:bCs/>
          <w:sz w:val="20"/>
          <w:szCs w:val="20"/>
        </w:rPr>
      </w:pPr>
      <w:r>
        <w:rPr>
          <w:bCs/>
          <w:sz w:val="20"/>
          <w:szCs w:val="20"/>
        </w:rPr>
        <w:tab/>
      </w:r>
      <w:r w:rsidRPr="00336258">
        <w:rPr>
          <w:bCs/>
          <w:sz w:val="20"/>
          <w:szCs w:val="20"/>
        </w:rPr>
        <w:t>A party objecting to one or more requests must state each objection with specificity in writing and include the statement with any written response or file it at least two business days prior to the date set for any other compliance (such as a site inspection or interview). The Commission may issue an amended order, withdraw or cease to pursue the request, or deny the objection and enforce compliance.</w:t>
      </w:r>
    </w:p>
    <w:p w:rsidR="00505A3C" w:rsidRPr="00336258" w:rsidRDefault="00505A3C" w:rsidP="00505A3C">
      <w:pPr>
        <w:tabs>
          <w:tab w:val="left" w:pos="-1440"/>
        </w:tabs>
        <w:ind w:left="1440" w:hanging="1440"/>
        <w:jc w:val="both"/>
        <w:rPr>
          <w:bCs/>
          <w:sz w:val="20"/>
          <w:szCs w:val="20"/>
        </w:rPr>
      </w:pPr>
      <w:r w:rsidRPr="00336258">
        <w:rPr>
          <w:bCs/>
          <w:sz w:val="20"/>
          <w:szCs w:val="20"/>
        </w:rPr>
        <w:t xml:space="preserve"> </w:t>
      </w:r>
    </w:p>
    <w:p w:rsidR="00505A3C" w:rsidRPr="00336258" w:rsidRDefault="00505A3C" w:rsidP="00505A3C">
      <w:pPr>
        <w:tabs>
          <w:tab w:val="left" w:pos="-1440"/>
        </w:tabs>
        <w:ind w:left="1440" w:hanging="1440"/>
        <w:jc w:val="both"/>
        <w:rPr>
          <w:bCs/>
          <w:sz w:val="20"/>
          <w:szCs w:val="20"/>
        </w:rPr>
      </w:pPr>
      <w:r>
        <w:rPr>
          <w:bCs/>
          <w:sz w:val="20"/>
          <w:szCs w:val="20"/>
        </w:rPr>
        <w:tab/>
      </w:r>
      <w:r w:rsidRPr="00336258">
        <w:rPr>
          <w:bCs/>
          <w:sz w:val="20"/>
          <w:szCs w:val="20"/>
        </w:rPr>
        <w:t>(d)</w:t>
      </w:r>
      <w:r w:rsidRPr="00336258">
        <w:rPr>
          <w:bCs/>
          <w:sz w:val="20"/>
          <w:szCs w:val="20"/>
        </w:rPr>
        <w:tab/>
        <w:t>Penalties for Failure to Comply</w:t>
      </w:r>
    </w:p>
    <w:p w:rsidR="00505A3C" w:rsidRPr="00336258" w:rsidRDefault="00505A3C" w:rsidP="00505A3C">
      <w:pPr>
        <w:tabs>
          <w:tab w:val="left" w:pos="-1440"/>
        </w:tabs>
        <w:ind w:left="1440" w:hanging="1440"/>
        <w:jc w:val="both"/>
        <w:rPr>
          <w:bCs/>
          <w:sz w:val="20"/>
          <w:szCs w:val="20"/>
        </w:rPr>
      </w:pPr>
    </w:p>
    <w:p w:rsidR="00505A3C" w:rsidRPr="00336258" w:rsidRDefault="00505A3C" w:rsidP="00505A3C">
      <w:pPr>
        <w:tabs>
          <w:tab w:val="left" w:pos="-1440"/>
        </w:tabs>
        <w:ind w:left="1440" w:hanging="1440"/>
        <w:jc w:val="both"/>
        <w:rPr>
          <w:bCs/>
          <w:sz w:val="20"/>
          <w:szCs w:val="20"/>
        </w:rPr>
      </w:pPr>
      <w:r>
        <w:rPr>
          <w:bCs/>
          <w:sz w:val="20"/>
          <w:szCs w:val="20"/>
        </w:rPr>
        <w:tab/>
      </w:r>
      <w:r w:rsidRPr="00336258">
        <w:rPr>
          <w:bCs/>
          <w:sz w:val="20"/>
          <w:szCs w:val="20"/>
        </w:rPr>
        <w:t>If without good cause a party fails to comply in whole or in part with an investigative order, the Commission may take one or more of the following actions:</w:t>
      </w:r>
    </w:p>
    <w:p w:rsidR="00505A3C" w:rsidRPr="00336258" w:rsidRDefault="00505A3C" w:rsidP="00505A3C">
      <w:pPr>
        <w:tabs>
          <w:tab w:val="left" w:pos="-1440"/>
        </w:tabs>
        <w:ind w:left="1440" w:hanging="1440"/>
        <w:jc w:val="both"/>
        <w:rPr>
          <w:bCs/>
          <w:sz w:val="20"/>
          <w:szCs w:val="20"/>
        </w:rPr>
      </w:pPr>
    </w:p>
    <w:p w:rsidR="00505A3C" w:rsidRPr="00336258" w:rsidRDefault="00505A3C" w:rsidP="00505A3C">
      <w:pPr>
        <w:tabs>
          <w:tab w:val="left" w:pos="-1440"/>
        </w:tabs>
        <w:ind w:left="1440" w:hanging="1440"/>
        <w:jc w:val="both"/>
        <w:rPr>
          <w:bCs/>
          <w:sz w:val="20"/>
          <w:szCs w:val="20"/>
        </w:rPr>
      </w:pPr>
      <w:r>
        <w:rPr>
          <w:bCs/>
          <w:sz w:val="20"/>
          <w:szCs w:val="20"/>
        </w:rPr>
        <w:tab/>
      </w:r>
      <w:r w:rsidRPr="00336258">
        <w:rPr>
          <w:bCs/>
          <w:sz w:val="20"/>
          <w:szCs w:val="20"/>
        </w:rPr>
        <w:t>(1)</w:t>
      </w:r>
      <w:r w:rsidRPr="00336258">
        <w:rPr>
          <w:bCs/>
          <w:sz w:val="20"/>
          <w:szCs w:val="20"/>
        </w:rPr>
        <w:tab/>
        <w:t xml:space="preserve">As to a complainant, dismiss the complaint pursuant to Section 235.200. </w:t>
      </w:r>
    </w:p>
    <w:p w:rsidR="00505A3C" w:rsidRPr="00336258" w:rsidRDefault="00505A3C" w:rsidP="00505A3C">
      <w:pPr>
        <w:tabs>
          <w:tab w:val="left" w:pos="-1440"/>
        </w:tabs>
        <w:ind w:left="1440" w:hanging="1440"/>
        <w:jc w:val="both"/>
        <w:rPr>
          <w:bCs/>
          <w:sz w:val="20"/>
          <w:szCs w:val="20"/>
        </w:rPr>
      </w:pPr>
      <w:r>
        <w:rPr>
          <w:bCs/>
          <w:sz w:val="20"/>
          <w:szCs w:val="20"/>
        </w:rPr>
        <w:tab/>
      </w:r>
      <w:r w:rsidRPr="00336258">
        <w:rPr>
          <w:bCs/>
          <w:sz w:val="20"/>
          <w:szCs w:val="20"/>
        </w:rPr>
        <w:t>(2)</w:t>
      </w:r>
      <w:r w:rsidRPr="00336258">
        <w:rPr>
          <w:bCs/>
          <w:sz w:val="20"/>
          <w:szCs w:val="20"/>
        </w:rPr>
        <w:tab/>
        <w:t>As to a respondent, enter an order of default pursuant to Section 235.300.</w:t>
      </w:r>
    </w:p>
    <w:p w:rsidR="00505A3C" w:rsidRPr="00336258" w:rsidRDefault="00505A3C" w:rsidP="00505A3C">
      <w:pPr>
        <w:tabs>
          <w:tab w:val="left" w:pos="-1440"/>
        </w:tabs>
        <w:ind w:left="1440" w:hanging="1440"/>
        <w:jc w:val="both"/>
        <w:rPr>
          <w:bCs/>
          <w:sz w:val="20"/>
          <w:szCs w:val="20"/>
        </w:rPr>
      </w:pPr>
      <w:r>
        <w:rPr>
          <w:bCs/>
          <w:sz w:val="20"/>
          <w:szCs w:val="20"/>
        </w:rPr>
        <w:tab/>
      </w:r>
      <w:r w:rsidRPr="00336258">
        <w:rPr>
          <w:bCs/>
          <w:sz w:val="20"/>
          <w:szCs w:val="20"/>
        </w:rPr>
        <w:t>(3)</w:t>
      </w:r>
      <w:r w:rsidRPr="00336258">
        <w:rPr>
          <w:bCs/>
          <w:sz w:val="20"/>
          <w:szCs w:val="20"/>
        </w:rPr>
        <w:tab/>
        <w:t>Impose a fine pursuant to Reg. 235.420.</w:t>
      </w:r>
    </w:p>
    <w:p w:rsidR="00505A3C" w:rsidRDefault="00505A3C" w:rsidP="00505A3C">
      <w:pPr>
        <w:tabs>
          <w:tab w:val="left" w:pos="-1440"/>
        </w:tabs>
        <w:jc w:val="both"/>
        <w:rPr>
          <w:b/>
          <w:bCs/>
          <w:sz w:val="20"/>
          <w:szCs w:val="20"/>
        </w:rPr>
      </w:pPr>
    </w:p>
    <w:p w:rsidR="00505A3C" w:rsidRPr="00A12631" w:rsidRDefault="00505A3C" w:rsidP="00A84D1C">
      <w:pPr>
        <w:pStyle w:val="Style4"/>
      </w:pPr>
      <w:bookmarkStart w:id="46" w:name="_Toc332970694"/>
      <w:r w:rsidRPr="00A12631">
        <w:t>Reg. 220.130</w:t>
      </w:r>
      <w:r w:rsidRPr="00A12631">
        <w:tab/>
        <w:t>Continuing Obligation to Provide Relevant Information</w:t>
      </w:r>
      <w:bookmarkEnd w:id="46"/>
      <w:r w:rsidRPr="00A12631">
        <w:fldChar w:fldCharType="begin"/>
      </w:r>
      <w:r w:rsidRPr="00A12631">
        <w:instrText>tc \l4 "Reg. 220.130</w:instrText>
      </w:r>
      <w:r w:rsidRPr="00A12631">
        <w:tab/>
        <w:instrText>Continuing Obligation to Provide Relevant Information</w:instrText>
      </w:r>
      <w:r w:rsidRPr="00A12631">
        <w:fldChar w:fldCharType="end"/>
      </w:r>
    </w:p>
    <w:p w:rsidR="00505A3C" w:rsidRPr="00A12631" w:rsidRDefault="00505A3C" w:rsidP="00505A3C">
      <w:pPr>
        <w:jc w:val="both"/>
        <w:rPr>
          <w:sz w:val="20"/>
          <w:szCs w:val="20"/>
        </w:rPr>
      </w:pPr>
    </w:p>
    <w:p w:rsidR="00505A3C" w:rsidRPr="00A12631" w:rsidRDefault="00505A3C" w:rsidP="00505A3C">
      <w:pPr>
        <w:ind w:left="720"/>
        <w:jc w:val="both"/>
        <w:rPr>
          <w:sz w:val="20"/>
          <w:szCs w:val="20"/>
        </w:rPr>
      </w:pPr>
      <w:r w:rsidRPr="00A12631">
        <w:rPr>
          <w:sz w:val="20"/>
          <w:szCs w:val="20"/>
        </w:rPr>
        <w:lastRenderedPageBreak/>
        <w:t>Complainants and respondents have a continuing obligation, throughout the investigative process, to provide the Commission with documents and information which may be relevant to the case. In particular, if a party discovers documents or other information relevant to an order or request previously made by the Commission, the party must submit the information.</w:t>
      </w:r>
    </w:p>
    <w:p w:rsidR="00505A3C" w:rsidRDefault="00505A3C" w:rsidP="00505A3C">
      <w:pPr>
        <w:jc w:val="both"/>
        <w:rPr>
          <w:sz w:val="20"/>
          <w:szCs w:val="20"/>
        </w:rPr>
      </w:pPr>
    </w:p>
    <w:p w:rsidR="00505A3C" w:rsidRPr="00A12631" w:rsidRDefault="00505A3C" w:rsidP="00A84D1C">
      <w:pPr>
        <w:pStyle w:val="Style3"/>
      </w:pPr>
      <w:bookmarkStart w:id="47" w:name="_Toc332970695"/>
      <w:r w:rsidRPr="00A12631">
        <w:t>SECTION 220.200</w:t>
      </w:r>
      <w:r w:rsidRPr="00A12631">
        <w:tab/>
        <w:t>SUBPOENA PROCEDURES</w:t>
      </w:r>
      <w:bookmarkEnd w:id="47"/>
      <w:r w:rsidRPr="00A12631">
        <w:fldChar w:fldCharType="begin"/>
      </w:r>
      <w:r w:rsidRPr="00A12631">
        <w:instrText>tc \l3 "SECTION 220.200</w:instrText>
      </w:r>
      <w:r w:rsidRPr="00A12631">
        <w:tab/>
        <w:instrText>SUBPOENA PROCEDURES</w:instrText>
      </w:r>
      <w:r w:rsidRPr="00A12631">
        <w:fldChar w:fldCharType="end"/>
      </w:r>
    </w:p>
    <w:p w:rsidR="00505A3C" w:rsidRPr="00A12631" w:rsidRDefault="00505A3C" w:rsidP="00505A3C">
      <w:pPr>
        <w:jc w:val="both"/>
        <w:rPr>
          <w:sz w:val="20"/>
          <w:szCs w:val="20"/>
        </w:rPr>
      </w:pPr>
    </w:p>
    <w:p w:rsidR="00505A3C" w:rsidRPr="00A12631" w:rsidRDefault="00505A3C" w:rsidP="00A84D1C">
      <w:pPr>
        <w:pStyle w:val="Style4"/>
      </w:pPr>
      <w:bookmarkStart w:id="48" w:name="_Toc332970696"/>
      <w:r w:rsidRPr="00A12631">
        <w:t>Reg. 220.210</w:t>
      </w:r>
      <w:r w:rsidRPr="00A12631">
        <w:tab/>
        <w:t>Issuance of a Subpoena</w:t>
      </w:r>
      <w:bookmarkEnd w:id="48"/>
      <w:r w:rsidRPr="00A12631">
        <w:fldChar w:fldCharType="begin"/>
      </w:r>
      <w:r w:rsidRPr="00A12631">
        <w:instrText>tc \l4 "Reg. 220.210</w:instrText>
      </w:r>
      <w:r w:rsidRPr="00A12631">
        <w:tab/>
        <w:instrText>Issuance of a Subpoena</w:instrText>
      </w:r>
      <w:r w:rsidRPr="00A12631">
        <w:fldChar w:fldCharType="end"/>
      </w:r>
    </w:p>
    <w:p w:rsidR="00505A3C" w:rsidRPr="00A12631" w:rsidRDefault="00505A3C" w:rsidP="00505A3C">
      <w:pPr>
        <w:jc w:val="both"/>
        <w:rPr>
          <w:sz w:val="20"/>
          <w:szCs w:val="20"/>
        </w:rPr>
      </w:pPr>
    </w:p>
    <w:p w:rsidR="00505A3C" w:rsidRPr="00A12631" w:rsidRDefault="00505A3C" w:rsidP="00505A3C">
      <w:pPr>
        <w:ind w:left="720"/>
        <w:jc w:val="both"/>
        <w:rPr>
          <w:sz w:val="20"/>
          <w:szCs w:val="20"/>
        </w:rPr>
      </w:pPr>
      <w:r w:rsidRPr="00A12631">
        <w:rPr>
          <w:sz w:val="20"/>
          <w:szCs w:val="20"/>
        </w:rPr>
        <w:t>The Commission may issue a subpoena as set forth in Section 2-120-510(k), Chicago Municipal Code, for the appearance of witnesses, the production of evidence, or both, in the course of investigations and hearings, if there is reason to believe that a violation has occurred and the testimony, documents, or other items sought by the subpoena are relevant to the investigation. The subpoena shall identify the person to whom it is directed; the documents or other items sought if any; the date, time, and place for the appearance of the witness and/or production of the documents or other items described. The date for examination or production shall be no less than 7 days after service of the subpoena. The Commission shall not issue a subpoena to any member of the City Council, any employee or staff person of any member of the City Council, or any employee or staff person of any City Council Committee.</w:t>
      </w:r>
    </w:p>
    <w:p w:rsidR="00505A3C" w:rsidRPr="00A12631" w:rsidRDefault="00505A3C" w:rsidP="00505A3C">
      <w:pPr>
        <w:jc w:val="both"/>
        <w:rPr>
          <w:sz w:val="20"/>
          <w:szCs w:val="20"/>
        </w:rPr>
      </w:pPr>
    </w:p>
    <w:p w:rsidR="00505A3C" w:rsidRPr="00A12631" w:rsidRDefault="00505A3C" w:rsidP="00505A3C">
      <w:pPr>
        <w:ind w:left="720"/>
        <w:jc w:val="both"/>
        <w:rPr>
          <w:sz w:val="20"/>
          <w:szCs w:val="20"/>
        </w:rPr>
      </w:pPr>
      <w:r w:rsidRPr="00A12631">
        <w:rPr>
          <w:sz w:val="20"/>
          <w:szCs w:val="20"/>
        </w:rPr>
        <w:t>If a person does not comply with a subpoena on the date set for compliance, for any reason, the subpoena shall continue in effect for up to one year or until full compliance is made or waived, and a new subpoena need not be issued during that time. If necessary, the person may be notified of the new compliance date by order or other written notice.</w:t>
      </w:r>
    </w:p>
    <w:p w:rsidR="00505A3C" w:rsidRPr="00A12631" w:rsidRDefault="00505A3C" w:rsidP="00505A3C">
      <w:pPr>
        <w:jc w:val="both"/>
        <w:rPr>
          <w:sz w:val="20"/>
          <w:szCs w:val="20"/>
        </w:rPr>
      </w:pPr>
    </w:p>
    <w:p w:rsidR="00505A3C" w:rsidRPr="00A12631" w:rsidRDefault="00505A3C" w:rsidP="00505A3C">
      <w:pPr>
        <w:pStyle w:val="TOC3"/>
        <w:numPr>
          <w:ilvl w:val="1"/>
          <w:numId w:val="20"/>
        </w:numPr>
        <w:tabs>
          <w:tab w:val="left" w:pos="-1440"/>
          <w:tab w:val="num" w:pos="1440"/>
        </w:tabs>
        <w:jc w:val="both"/>
        <w:rPr>
          <w:sz w:val="20"/>
          <w:szCs w:val="20"/>
        </w:rPr>
      </w:pPr>
      <w:r w:rsidRPr="00A12631">
        <w:rPr>
          <w:sz w:val="20"/>
          <w:szCs w:val="20"/>
        </w:rPr>
        <w:t>Commission-Initiated Subpoena</w:t>
      </w:r>
    </w:p>
    <w:p w:rsidR="00505A3C" w:rsidRPr="00A12631" w:rsidRDefault="00505A3C" w:rsidP="00505A3C">
      <w:pPr>
        <w:jc w:val="both"/>
        <w:rPr>
          <w:sz w:val="20"/>
          <w:szCs w:val="20"/>
        </w:rPr>
      </w:pPr>
    </w:p>
    <w:p w:rsidR="00505A3C" w:rsidRPr="00A12631" w:rsidRDefault="00505A3C" w:rsidP="00505A3C">
      <w:pPr>
        <w:ind w:left="720"/>
        <w:jc w:val="both"/>
        <w:rPr>
          <w:sz w:val="20"/>
          <w:szCs w:val="20"/>
        </w:rPr>
      </w:pPr>
      <w:r w:rsidRPr="00A12631">
        <w:rPr>
          <w:sz w:val="20"/>
          <w:szCs w:val="20"/>
        </w:rPr>
        <w:t>The Commission may issue a subpoena on its own initiative at any time.</w:t>
      </w:r>
    </w:p>
    <w:p w:rsidR="00505A3C" w:rsidRPr="00A12631" w:rsidRDefault="00505A3C" w:rsidP="00505A3C">
      <w:pPr>
        <w:jc w:val="both"/>
        <w:rPr>
          <w:sz w:val="20"/>
          <w:szCs w:val="20"/>
        </w:rPr>
      </w:pPr>
    </w:p>
    <w:p w:rsidR="00505A3C" w:rsidRPr="00A12631" w:rsidRDefault="00505A3C" w:rsidP="00505A3C">
      <w:pPr>
        <w:pStyle w:val="TOC3"/>
        <w:numPr>
          <w:ilvl w:val="1"/>
          <w:numId w:val="20"/>
        </w:numPr>
        <w:tabs>
          <w:tab w:val="left" w:pos="-1440"/>
          <w:tab w:val="left" w:pos="-720"/>
          <w:tab w:val="left" w:pos="0"/>
          <w:tab w:val="left" w:pos="720"/>
          <w:tab w:val="left" w:pos="1440"/>
          <w:tab w:val="right" w:pos="9360"/>
        </w:tabs>
        <w:jc w:val="both"/>
        <w:rPr>
          <w:sz w:val="20"/>
          <w:szCs w:val="20"/>
        </w:rPr>
      </w:pPr>
      <w:r w:rsidRPr="00A12631">
        <w:rPr>
          <w:sz w:val="20"/>
          <w:szCs w:val="20"/>
        </w:rPr>
        <w:t>Party-Initiated Subpoena</w:t>
      </w:r>
      <w:r w:rsidRPr="00A12631">
        <w:rPr>
          <w:sz w:val="20"/>
          <w:szCs w:val="20"/>
        </w:rPr>
        <w:tab/>
      </w:r>
    </w:p>
    <w:p w:rsidR="00505A3C" w:rsidRPr="00A12631" w:rsidRDefault="00505A3C" w:rsidP="00505A3C">
      <w:pPr>
        <w:jc w:val="both"/>
        <w:rPr>
          <w:sz w:val="20"/>
          <w:szCs w:val="20"/>
        </w:rPr>
      </w:pPr>
    </w:p>
    <w:p w:rsidR="00505A3C" w:rsidRPr="00A12631" w:rsidRDefault="00505A3C" w:rsidP="00505A3C">
      <w:pPr>
        <w:ind w:left="720"/>
        <w:jc w:val="both"/>
        <w:rPr>
          <w:sz w:val="20"/>
          <w:szCs w:val="20"/>
        </w:rPr>
      </w:pPr>
      <w:r w:rsidRPr="00A12631">
        <w:rPr>
          <w:sz w:val="20"/>
          <w:szCs w:val="20"/>
        </w:rPr>
        <w:t>Parties may not seek subpoenas before the commencement of the hearing process. After commencement of the hearing process, a party may move for leave to have a subpoena issued in connection with the administrative hearing. The motion must be in writing, must be dated, and must state the reasons the information sought is relevant to the case and could not be obtained through any other means. The Commission shall make subpoena forms available to parties, and the moving party must attach to its motion subpoenas which are completed except for the relevant signature. The motion must be served on the hearing officer and all other parties and filed with the Commission. The motion must be made no fewer than 21 days before the date for examination or production, unless the moving party shows that the need for the subpoena was not known and could not have been known until the time of the motion. The hearing officer shall rule on the motion in writing. If the motion is granted, the Commission or the hearing officer shall issue (sign) the subpoena. The moving party is responsible for service of the subpoena, the cost of service, and all witness and mileage fees. The Commission will not seek enforcement of a subpoena unless it is served in accordance with Section 2-120-510(k) of the Chicago Municipal Code and Reg. 220.220.</w:t>
      </w:r>
      <w:r w:rsidR="00706BA7">
        <w:rPr>
          <w:sz w:val="20"/>
          <w:szCs w:val="20"/>
        </w:rPr>
        <w:t xml:space="preserve"> </w:t>
      </w:r>
    </w:p>
    <w:p w:rsidR="00505A3C" w:rsidRPr="00A12631" w:rsidRDefault="00505A3C" w:rsidP="00505A3C">
      <w:pPr>
        <w:jc w:val="both"/>
        <w:rPr>
          <w:sz w:val="20"/>
          <w:szCs w:val="20"/>
        </w:rPr>
        <w:sectPr w:rsidR="00505A3C" w:rsidRPr="00A12631" w:rsidSect="00505A3C">
          <w:type w:val="continuous"/>
          <w:pgSz w:w="12240" w:h="15840"/>
          <w:pgMar w:top="720" w:right="1440" w:bottom="720" w:left="1440" w:header="720" w:footer="720" w:gutter="0"/>
          <w:cols w:space="720"/>
          <w:noEndnote/>
        </w:sectPr>
      </w:pPr>
    </w:p>
    <w:p w:rsidR="00505A3C" w:rsidRDefault="00505A3C" w:rsidP="00505A3C">
      <w:pPr>
        <w:jc w:val="both"/>
        <w:rPr>
          <w:sz w:val="20"/>
          <w:szCs w:val="20"/>
        </w:rPr>
      </w:pPr>
    </w:p>
    <w:p w:rsidR="00505A3C" w:rsidRPr="00A12631" w:rsidRDefault="00505A3C" w:rsidP="00A84D1C">
      <w:pPr>
        <w:pStyle w:val="Style4"/>
      </w:pPr>
      <w:bookmarkStart w:id="49" w:name="_Toc332970697"/>
      <w:r w:rsidRPr="00A12631">
        <w:t>Reg. 220.220</w:t>
      </w:r>
      <w:r w:rsidRPr="00A12631">
        <w:tab/>
        <w:t>Manner of Service</w:t>
      </w:r>
      <w:bookmarkEnd w:id="49"/>
      <w:r w:rsidRPr="00A12631">
        <w:fldChar w:fldCharType="begin"/>
      </w:r>
      <w:r w:rsidRPr="00A12631">
        <w:instrText>tc \l4 "Reg. 220.220</w:instrText>
      </w:r>
      <w:r w:rsidRPr="00A12631">
        <w:tab/>
        <w:instrText>Manner of Service</w:instrText>
      </w:r>
      <w:r w:rsidRPr="00A12631">
        <w:fldChar w:fldCharType="end"/>
      </w:r>
    </w:p>
    <w:p w:rsidR="00505A3C" w:rsidRPr="00A12631" w:rsidRDefault="00505A3C" w:rsidP="00505A3C">
      <w:pPr>
        <w:jc w:val="both"/>
        <w:rPr>
          <w:sz w:val="20"/>
          <w:szCs w:val="20"/>
        </w:rPr>
      </w:pPr>
    </w:p>
    <w:p w:rsidR="00505A3C" w:rsidRPr="00A12631" w:rsidRDefault="00505A3C" w:rsidP="00505A3C">
      <w:pPr>
        <w:ind w:left="720"/>
        <w:jc w:val="both"/>
        <w:rPr>
          <w:sz w:val="20"/>
          <w:szCs w:val="20"/>
        </w:rPr>
      </w:pPr>
      <w:r w:rsidRPr="00A12631">
        <w:rPr>
          <w:sz w:val="20"/>
          <w:szCs w:val="20"/>
        </w:rPr>
        <w:t>A subpoena shall be served in the same manner as subpoenas issued under the Rules of the Illinois Supreme Court to compel appearance of a deponent,</w:t>
      </w:r>
      <w:r w:rsidRPr="00A12631">
        <w:rPr>
          <w:rStyle w:val="Heading1Char"/>
          <w:sz w:val="20"/>
          <w:szCs w:val="20"/>
          <w:vertAlign w:val="superscript"/>
        </w:rPr>
        <w:footnoteReference w:id="1"/>
      </w:r>
      <w:r w:rsidRPr="00A12631">
        <w:rPr>
          <w:sz w:val="20"/>
          <w:szCs w:val="20"/>
        </w:rPr>
        <w:t xml:space="preserve"> and subject to the same witness and mileage fees fixed by law for such subpoenas.</w:t>
      </w:r>
      <w:r w:rsidRPr="00A12631">
        <w:rPr>
          <w:rStyle w:val="Heading1Char"/>
          <w:sz w:val="20"/>
          <w:szCs w:val="20"/>
          <w:vertAlign w:val="superscript"/>
        </w:rPr>
        <w:footnoteReference w:id="2"/>
      </w:r>
    </w:p>
    <w:p w:rsidR="00505A3C" w:rsidRPr="00A12631" w:rsidRDefault="00505A3C" w:rsidP="00505A3C">
      <w:pPr>
        <w:jc w:val="both"/>
        <w:rPr>
          <w:sz w:val="20"/>
          <w:szCs w:val="20"/>
        </w:rPr>
      </w:pPr>
    </w:p>
    <w:p w:rsidR="00505A3C" w:rsidRPr="00A12631" w:rsidRDefault="00505A3C" w:rsidP="00A84D1C">
      <w:pPr>
        <w:pStyle w:val="Style4"/>
      </w:pPr>
      <w:bookmarkStart w:id="50" w:name="_Toc332970698"/>
      <w:r w:rsidRPr="00A12631">
        <w:t>Reg. 220.230</w:t>
      </w:r>
      <w:r w:rsidRPr="00A12631">
        <w:tab/>
        <w:t>Objections to Issued Subpoenas</w:t>
      </w:r>
      <w:bookmarkEnd w:id="50"/>
      <w:r w:rsidRPr="00A12631">
        <w:fldChar w:fldCharType="begin"/>
      </w:r>
      <w:r w:rsidRPr="00A12631">
        <w:instrText>tc \l4 "Reg. 220.230</w:instrText>
      </w:r>
      <w:r w:rsidRPr="00A12631">
        <w:tab/>
        <w:instrText>Objections to Issued Subpoenas</w:instrText>
      </w:r>
      <w:r w:rsidRPr="00A12631">
        <w:fldChar w:fldCharType="end"/>
      </w:r>
    </w:p>
    <w:p w:rsidR="00505A3C" w:rsidRPr="00A12631" w:rsidRDefault="00505A3C" w:rsidP="00505A3C">
      <w:pPr>
        <w:jc w:val="both"/>
        <w:rPr>
          <w:sz w:val="20"/>
          <w:szCs w:val="20"/>
        </w:rPr>
      </w:pPr>
    </w:p>
    <w:p w:rsidR="00505A3C" w:rsidRPr="00A12631" w:rsidRDefault="00505A3C" w:rsidP="00505A3C">
      <w:pPr>
        <w:pStyle w:val="TOC1"/>
        <w:numPr>
          <w:ilvl w:val="0"/>
          <w:numId w:val="21"/>
        </w:numPr>
        <w:tabs>
          <w:tab w:val="left" w:pos="-1440"/>
          <w:tab w:val="num" w:pos="1440"/>
        </w:tabs>
        <w:jc w:val="both"/>
        <w:rPr>
          <w:sz w:val="20"/>
          <w:szCs w:val="20"/>
        </w:rPr>
      </w:pPr>
      <w:r w:rsidRPr="00A12631">
        <w:rPr>
          <w:sz w:val="20"/>
          <w:szCs w:val="20"/>
        </w:rPr>
        <w:t>Objections by Person Subpoenaed</w:t>
      </w:r>
    </w:p>
    <w:p w:rsidR="00505A3C" w:rsidRPr="00A12631" w:rsidRDefault="00505A3C" w:rsidP="00505A3C">
      <w:pPr>
        <w:jc w:val="both"/>
        <w:rPr>
          <w:sz w:val="20"/>
          <w:szCs w:val="20"/>
        </w:rPr>
      </w:pPr>
    </w:p>
    <w:p w:rsidR="00505A3C" w:rsidRPr="00A12631" w:rsidRDefault="00505A3C" w:rsidP="00505A3C">
      <w:pPr>
        <w:ind w:left="720"/>
        <w:jc w:val="both"/>
        <w:rPr>
          <w:sz w:val="20"/>
          <w:szCs w:val="20"/>
        </w:rPr>
      </w:pPr>
      <w:r w:rsidRPr="00A12631">
        <w:rPr>
          <w:sz w:val="20"/>
          <w:szCs w:val="20"/>
        </w:rPr>
        <w:t>No later than the time for appearance or production required by the subpoena, the person to whom the subpoena is directed may object to the subpoena in whole or in part. The objection must be in writing, delivered to the Commission and must specify the grounds for the objection. For seven days after receipt of a timely objection to a subpoena, the Commission shall take no action to enforce the subpoena or to initiate prosecution of the person to whom the subpoena is directed. During this seven day period the Commission, or the hearing officer conducting the hearing or investigation, shall consider the grounds for the objection and may attempt to resolve the objection through negotiation with the person to whom the subpoena is directed. The seven-day period may be extended by the Commission, or the hearing officer conducting the hearing or investigation, in order to allow completion of any negotiations. The extension shall be in writing addressed to the person to whom the subpoena is directed, and shall specify the date on which the negotiation period will end. Negotiations may include such matters as the scope of the subpoena and the time, place and manner of the response thereto. The filing of an objection to a subpoena, and negotiations pursuant to an objection, shall not constitute refusal to comply with the subpoena, or interference with or obstruction of an investigation. The Commission, or the hearing officer if one has been appointed, shall rule on the objection.</w:t>
      </w:r>
    </w:p>
    <w:p w:rsidR="00505A3C" w:rsidRPr="00A12631" w:rsidRDefault="00505A3C" w:rsidP="00505A3C">
      <w:pPr>
        <w:jc w:val="both"/>
        <w:rPr>
          <w:sz w:val="20"/>
          <w:szCs w:val="20"/>
        </w:rPr>
      </w:pPr>
    </w:p>
    <w:p w:rsidR="00505A3C" w:rsidRPr="00A12631" w:rsidRDefault="00505A3C" w:rsidP="00505A3C">
      <w:pPr>
        <w:tabs>
          <w:tab w:val="left" w:pos="-1440"/>
        </w:tabs>
        <w:ind w:left="1440" w:hanging="720"/>
        <w:jc w:val="both"/>
        <w:rPr>
          <w:sz w:val="20"/>
          <w:szCs w:val="20"/>
        </w:rPr>
      </w:pPr>
      <w:r w:rsidRPr="00A12631">
        <w:rPr>
          <w:sz w:val="20"/>
          <w:szCs w:val="20"/>
        </w:rPr>
        <w:t>(b)</w:t>
      </w:r>
      <w:r w:rsidRPr="00A12631">
        <w:rPr>
          <w:sz w:val="20"/>
          <w:szCs w:val="20"/>
        </w:rPr>
        <w:tab/>
        <w:t>Objections by Parties</w:t>
      </w:r>
    </w:p>
    <w:p w:rsidR="00505A3C" w:rsidRPr="00A12631" w:rsidRDefault="00505A3C" w:rsidP="00505A3C">
      <w:pPr>
        <w:jc w:val="both"/>
        <w:rPr>
          <w:sz w:val="20"/>
          <w:szCs w:val="20"/>
        </w:rPr>
      </w:pPr>
    </w:p>
    <w:p w:rsidR="00505A3C" w:rsidRPr="00A12631" w:rsidRDefault="00505A3C" w:rsidP="00505A3C">
      <w:pPr>
        <w:ind w:left="720"/>
        <w:jc w:val="both"/>
        <w:rPr>
          <w:sz w:val="20"/>
          <w:szCs w:val="20"/>
        </w:rPr>
      </w:pPr>
      <w:r w:rsidRPr="00A12631">
        <w:rPr>
          <w:sz w:val="20"/>
          <w:szCs w:val="20"/>
        </w:rPr>
        <w:t>For subpoenas issued prior to commencement of the hearing process, only the person subpoenaed may object. After commencement of the hearing process, a party other than the person subpoenaed may object to an issued subpoena by a motion to quash if the party has not been allowed to object or brief the issue prior to issuance of the subpoena. The motion to quash must be in writing, filed with the Commission, and served on all other parties, the hearing officer, and the person to whom the subpoena was directed, except that if the order granting the subpoena was mailed or otherwise served fewer than 14 days prior to the first day of the administrative hearing, the motion to quash may be made orally at the hearing unless the hearing officer requires it to be made in writing. Whether written or oral, the motion must state all reasons for objecting to the subpoena. The hearing officer may allow other parties and the person to whom the subpoena was directed to respond to the motion either in writing at any time or orally at the administrative hearing, and shall rule on the motion.</w:t>
      </w:r>
      <w:r w:rsidR="00706BA7">
        <w:rPr>
          <w:sz w:val="20"/>
          <w:szCs w:val="20"/>
        </w:rPr>
        <w:t xml:space="preserve">  </w:t>
      </w:r>
    </w:p>
    <w:p w:rsidR="00505A3C" w:rsidRPr="00A12631" w:rsidRDefault="00505A3C" w:rsidP="00505A3C">
      <w:pPr>
        <w:ind w:left="720"/>
        <w:jc w:val="both"/>
        <w:rPr>
          <w:sz w:val="20"/>
          <w:szCs w:val="20"/>
        </w:rPr>
      </w:pPr>
    </w:p>
    <w:p w:rsidR="00505A3C" w:rsidRPr="00A12631" w:rsidRDefault="00505A3C" w:rsidP="00A84D1C">
      <w:pPr>
        <w:pStyle w:val="Style4"/>
      </w:pPr>
      <w:bookmarkStart w:id="51" w:name="_Toc332970699"/>
      <w:r w:rsidRPr="00A12631">
        <w:t>Reg. 220.240</w:t>
      </w:r>
      <w:r w:rsidRPr="00A12631">
        <w:tab/>
        <w:t>Failure to Comply with Subpoena</w:t>
      </w:r>
      <w:bookmarkEnd w:id="51"/>
      <w:r w:rsidRPr="00A12631">
        <w:fldChar w:fldCharType="begin"/>
      </w:r>
      <w:r w:rsidRPr="00A12631">
        <w:instrText>tc \l4 "Reg. 220.240</w:instrText>
      </w:r>
      <w:r w:rsidRPr="00A12631">
        <w:tab/>
        <w:instrText>Failure to Comply with Subpoena</w:instrText>
      </w:r>
      <w:r w:rsidRPr="00A12631">
        <w:fldChar w:fldCharType="end"/>
      </w:r>
    </w:p>
    <w:p w:rsidR="00505A3C" w:rsidRPr="00A12631" w:rsidRDefault="00505A3C" w:rsidP="00505A3C">
      <w:pPr>
        <w:jc w:val="both"/>
        <w:rPr>
          <w:sz w:val="20"/>
          <w:szCs w:val="20"/>
        </w:rPr>
      </w:pPr>
    </w:p>
    <w:p w:rsidR="00505A3C" w:rsidRPr="00A12631" w:rsidRDefault="00505A3C" w:rsidP="00505A3C">
      <w:pPr>
        <w:pStyle w:val="TOC3"/>
        <w:numPr>
          <w:ilvl w:val="1"/>
          <w:numId w:val="22"/>
        </w:numPr>
        <w:tabs>
          <w:tab w:val="left" w:pos="-1440"/>
          <w:tab w:val="left" w:pos="-720"/>
          <w:tab w:val="left" w:pos="0"/>
          <w:tab w:val="left" w:pos="720"/>
          <w:tab w:val="left" w:pos="1440"/>
          <w:tab w:val="right" w:pos="9360"/>
        </w:tabs>
        <w:jc w:val="both"/>
        <w:rPr>
          <w:sz w:val="20"/>
          <w:szCs w:val="20"/>
        </w:rPr>
      </w:pPr>
      <w:r w:rsidRPr="00A12631">
        <w:rPr>
          <w:sz w:val="20"/>
          <w:szCs w:val="20"/>
        </w:rPr>
        <w:t>Fine</w:t>
      </w:r>
      <w:r w:rsidRPr="00A12631">
        <w:rPr>
          <w:sz w:val="20"/>
          <w:szCs w:val="20"/>
        </w:rPr>
        <w:tab/>
      </w:r>
    </w:p>
    <w:p w:rsidR="00505A3C" w:rsidRPr="00A12631" w:rsidRDefault="00505A3C" w:rsidP="00505A3C">
      <w:pPr>
        <w:jc w:val="both"/>
        <w:rPr>
          <w:sz w:val="20"/>
          <w:szCs w:val="20"/>
        </w:rPr>
      </w:pPr>
    </w:p>
    <w:p w:rsidR="00505A3C" w:rsidRPr="00A12631" w:rsidRDefault="00505A3C" w:rsidP="00505A3C">
      <w:pPr>
        <w:ind w:left="720"/>
        <w:jc w:val="both"/>
        <w:rPr>
          <w:sz w:val="20"/>
          <w:szCs w:val="20"/>
        </w:rPr>
      </w:pPr>
      <w:r w:rsidRPr="00A12631">
        <w:rPr>
          <w:sz w:val="20"/>
          <w:szCs w:val="20"/>
        </w:rPr>
        <w:t>Failure to comply with a properly issued subpoena shall constitute a separate violation of the Human Rights Ordinance or the Fair Housing Ordinance. Every day that a person fails to comply with a subpoena shall constitute a separate and distinct violation for which a fine may be imposed not exceeding $500.</w:t>
      </w:r>
    </w:p>
    <w:p w:rsidR="00505A3C" w:rsidRPr="00A12631" w:rsidRDefault="00505A3C" w:rsidP="00505A3C">
      <w:pPr>
        <w:jc w:val="both"/>
        <w:rPr>
          <w:sz w:val="20"/>
          <w:szCs w:val="20"/>
        </w:rPr>
        <w:sectPr w:rsidR="00505A3C" w:rsidRPr="00A12631" w:rsidSect="00505A3C">
          <w:type w:val="continuous"/>
          <w:pgSz w:w="12240" w:h="15840"/>
          <w:pgMar w:top="720" w:right="1440" w:bottom="720" w:left="1440" w:header="720" w:footer="720" w:gutter="0"/>
          <w:cols w:space="720"/>
          <w:noEndnote/>
        </w:sectPr>
      </w:pPr>
    </w:p>
    <w:p w:rsidR="00505A3C" w:rsidRPr="00A12631" w:rsidRDefault="00505A3C" w:rsidP="00505A3C">
      <w:pPr>
        <w:pStyle w:val="TOC3"/>
        <w:numPr>
          <w:ilvl w:val="1"/>
          <w:numId w:val="22"/>
        </w:numPr>
        <w:tabs>
          <w:tab w:val="left" w:pos="-1440"/>
          <w:tab w:val="num" w:pos="1440"/>
        </w:tabs>
        <w:jc w:val="both"/>
        <w:rPr>
          <w:sz w:val="20"/>
          <w:szCs w:val="20"/>
        </w:rPr>
      </w:pPr>
      <w:r w:rsidRPr="00A12631">
        <w:rPr>
          <w:sz w:val="20"/>
          <w:szCs w:val="20"/>
        </w:rPr>
        <w:lastRenderedPageBreak/>
        <w:t>Judicial Enforcement</w:t>
      </w:r>
    </w:p>
    <w:p w:rsidR="00505A3C" w:rsidRPr="00A12631" w:rsidRDefault="00505A3C" w:rsidP="00505A3C">
      <w:pPr>
        <w:jc w:val="both"/>
        <w:rPr>
          <w:sz w:val="20"/>
          <w:szCs w:val="20"/>
        </w:rPr>
      </w:pPr>
    </w:p>
    <w:p w:rsidR="00505A3C" w:rsidRPr="00A12631" w:rsidRDefault="00505A3C" w:rsidP="00505A3C">
      <w:pPr>
        <w:ind w:left="720"/>
        <w:jc w:val="both"/>
        <w:rPr>
          <w:sz w:val="20"/>
          <w:szCs w:val="20"/>
        </w:rPr>
      </w:pPr>
      <w:r w:rsidRPr="00A12631">
        <w:rPr>
          <w:sz w:val="20"/>
          <w:szCs w:val="20"/>
        </w:rPr>
        <w:t>In addition to any fine, when the subpoena is directed to a person not controlled by a party and that person fails to comply without good cause, the Commission or hearing officer may seek judicial enforcement of the subpoena.</w:t>
      </w:r>
    </w:p>
    <w:p w:rsidR="00505A3C" w:rsidRPr="00A12631" w:rsidRDefault="00505A3C" w:rsidP="00505A3C">
      <w:pPr>
        <w:jc w:val="both"/>
        <w:rPr>
          <w:sz w:val="20"/>
          <w:szCs w:val="20"/>
        </w:rPr>
      </w:pPr>
    </w:p>
    <w:p w:rsidR="00505A3C" w:rsidRPr="00A12631" w:rsidRDefault="00505A3C" w:rsidP="00505A3C">
      <w:pPr>
        <w:pStyle w:val="TOC3"/>
        <w:numPr>
          <w:ilvl w:val="1"/>
          <w:numId w:val="22"/>
        </w:numPr>
        <w:tabs>
          <w:tab w:val="left" w:pos="-1440"/>
          <w:tab w:val="num" w:pos="1440"/>
        </w:tabs>
        <w:jc w:val="both"/>
        <w:rPr>
          <w:sz w:val="20"/>
          <w:szCs w:val="20"/>
        </w:rPr>
      </w:pPr>
      <w:r w:rsidRPr="00A12631">
        <w:rPr>
          <w:sz w:val="20"/>
          <w:szCs w:val="20"/>
        </w:rPr>
        <w:t>Additional Penalties If Controlled by a Party</w:t>
      </w:r>
    </w:p>
    <w:p w:rsidR="00505A3C" w:rsidRPr="00A12631" w:rsidRDefault="00505A3C" w:rsidP="00505A3C">
      <w:pPr>
        <w:jc w:val="both"/>
        <w:rPr>
          <w:sz w:val="20"/>
          <w:szCs w:val="20"/>
        </w:rPr>
      </w:pPr>
    </w:p>
    <w:p w:rsidR="00505A3C" w:rsidRPr="00A12631" w:rsidRDefault="00505A3C" w:rsidP="00505A3C">
      <w:pPr>
        <w:ind w:left="720"/>
        <w:jc w:val="both"/>
        <w:rPr>
          <w:sz w:val="20"/>
          <w:szCs w:val="20"/>
        </w:rPr>
      </w:pPr>
      <w:r w:rsidRPr="00A12631">
        <w:rPr>
          <w:sz w:val="20"/>
          <w:szCs w:val="20"/>
        </w:rPr>
        <w:t>If a person controlled by a party fails to comply with a subpoena without good cause, then in addition to any fine the Commission, or hearing officer if after commencement of the hearing process, may enter an order of default or dismissal order pursuant to Subpart 235. The hearing officer may also refuse to allow the subpoenaed witness to testify or the subpoenaed documents to be introduced as evidence to support the controlling party.</w:t>
      </w:r>
    </w:p>
    <w:p w:rsidR="00505A3C" w:rsidRPr="00A12631" w:rsidRDefault="00505A3C" w:rsidP="00505A3C">
      <w:pPr>
        <w:jc w:val="both"/>
        <w:rPr>
          <w:sz w:val="20"/>
          <w:szCs w:val="20"/>
        </w:rPr>
      </w:pPr>
    </w:p>
    <w:p w:rsidR="00505A3C" w:rsidRPr="00A12631" w:rsidRDefault="00505A3C" w:rsidP="00505A3C">
      <w:pPr>
        <w:pStyle w:val="TOC3"/>
        <w:numPr>
          <w:ilvl w:val="1"/>
          <w:numId w:val="22"/>
        </w:numPr>
        <w:tabs>
          <w:tab w:val="left" w:pos="-1440"/>
          <w:tab w:val="num" w:pos="1440"/>
        </w:tabs>
        <w:jc w:val="both"/>
        <w:rPr>
          <w:sz w:val="20"/>
          <w:szCs w:val="20"/>
        </w:rPr>
      </w:pPr>
      <w:r w:rsidRPr="00A12631">
        <w:rPr>
          <w:sz w:val="20"/>
          <w:szCs w:val="20"/>
        </w:rPr>
        <w:t>Motion to Compel Compliance with Subpoena</w:t>
      </w:r>
    </w:p>
    <w:p w:rsidR="00505A3C" w:rsidRPr="00A12631" w:rsidRDefault="00505A3C" w:rsidP="00505A3C">
      <w:pPr>
        <w:jc w:val="both"/>
        <w:rPr>
          <w:sz w:val="20"/>
          <w:szCs w:val="20"/>
        </w:rPr>
      </w:pPr>
    </w:p>
    <w:p w:rsidR="00505A3C" w:rsidRDefault="00505A3C" w:rsidP="00505A3C">
      <w:pPr>
        <w:ind w:left="720"/>
        <w:jc w:val="both"/>
        <w:rPr>
          <w:sz w:val="20"/>
          <w:szCs w:val="20"/>
        </w:rPr>
      </w:pPr>
      <w:r w:rsidRPr="00A12631">
        <w:rPr>
          <w:sz w:val="20"/>
          <w:szCs w:val="20"/>
        </w:rPr>
        <w:t>A party seeking enforcement of a subpoena issued by a hearing officer during the hearing process must move to compel compliance with the subpoena pursuant to Reg. 240.456. The motion must be filed and served no later than 7 days after the later of the date of compliance or the end of any negotiation period. If the due date is fewer than 14 days prior to the first day of the administrative hearing, the motion may be made orally at the hearing unless the hearing officer requires it to be made in writing. The motion must be served on the person to whom the subpoena was directed in addition to all others required to be served. The hearing officer may allow other parties and the person to whom the subpoena was directed to respond either in writing at any time or orally at the administrative hearing.</w:t>
      </w:r>
      <w:r w:rsidR="00706BA7">
        <w:rPr>
          <w:sz w:val="20"/>
          <w:szCs w:val="20"/>
        </w:rPr>
        <w:t xml:space="preserve">  </w:t>
      </w:r>
    </w:p>
    <w:p w:rsidR="00505A3C" w:rsidRPr="00A12631" w:rsidRDefault="00505A3C" w:rsidP="00505A3C">
      <w:pPr>
        <w:jc w:val="both"/>
        <w:rPr>
          <w:sz w:val="20"/>
          <w:szCs w:val="20"/>
        </w:rPr>
      </w:pPr>
    </w:p>
    <w:p w:rsidR="00505A3C" w:rsidRPr="00A12631" w:rsidRDefault="00505A3C" w:rsidP="00A84D1C">
      <w:pPr>
        <w:pStyle w:val="Style3"/>
      </w:pPr>
      <w:bookmarkStart w:id="52" w:name="_Toc332970700"/>
      <w:r w:rsidRPr="00A12631">
        <w:t xml:space="preserve">SECTION 220.300 </w:t>
      </w:r>
      <w:r w:rsidRPr="00A12631">
        <w:tab/>
        <w:t>SUBSTANTIAL EVIDENCE AND OTHER DETERMINATIONS</w:t>
      </w:r>
      <w:bookmarkEnd w:id="52"/>
      <w:r w:rsidRPr="00A12631">
        <w:fldChar w:fldCharType="begin"/>
      </w:r>
      <w:r w:rsidRPr="00A12631">
        <w:instrText xml:space="preserve">tc \l3 "SECTION 220.300 </w:instrText>
      </w:r>
      <w:r w:rsidRPr="00A12631">
        <w:tab/>
        <w:instrText>SUBSTANTIAL EVIDENCE AND OTHER DETERMINATIONS</w:instrText>
      </w:r>
      <w:r w:rsidRPr="00A12631">
        <w:fldChar w:fldCharType="end"/>
      </w:r>
    </w:p>
    <w:p w:rsidR="00505A3C" w:rsidRPr="00A12631" w:rsidRDefault="00505A3C" w:rsidP="00505A3C">
      <w:pPr>
        <w:jc w:val="both"/>
        <w:rPr>
          <w:sz w:val="20"/>
          <w:szCs w:val="20"/>
        </w:rPr>
      </w:pPr>
    </w:p>
    <w:p w:rsidR="00505A3C" w:rsidRPr="00A12631" w:rsidRDefault="00505A3C" w:rsidP="00A84D1C">
      <w:pPr>
        <w:pStyle w:val="Style4"/>
      </w:pPr>
      <w:bookmarkStart w:id="53" w:name="_Toc332970701"/>
      <w:r w:rsidRPr="00A12631">
        <w:t>Reg. 220.310</w:t>
      </w:r>
      <w:r w:rsidRPr="00A12631">
        <w:tab/>
        <w:t>Determination as to Substantial Evidence</w:t>
      </w:r>
      <w:bookmarkEnd w:id="53"/>
      <w:r w:rsidRPr="00A12631">
        <w:fldChar w:fldCharType="begin"/>
      </w:r>
      <w:r w:rsidRPr="00A12631">
        <w:instrText>tc \l4 "Reg. 220.310</w:instrText>
      </w:r>
      <w:r w:rsidRPr="00A12631">
        <w:tab/>
        <w:instrText>Determination as to Substantial Evidence</w:instrText>
      </w:r>
      <w:r w:rsidRPr="00A12631">
        <w:fldChar w:fldCharType="end"/>
      </w:r>
    </w:p>
    <w:p w:rsidR="00505A3C" w:rsidRPr="00A12631" w:rsidRDefault="00505A3C" w:rsidP="00505A3C">
      <w:pPr>
        <w:jc w:val="both"/>
        <w:rPr>
          <w:sz w:val="20"/>
          <w:szCs w:val="20"/>
        </w:rPr>
      </w:pPr>
    </w:p>
    <w:p w:rsidR="00505A3C" w:rsidRPr="00A12631" w:rsidRDefault="00505A3C" w:rsidP="00505A3C">
      <w:pPr>
        <w:ind w:left="720"/>
        <w:jc w:val="both"/>
        <w:rPr>
          <w:sz w:val="20"/>
          <w:szCs w:val="20"/>
        </w:rPr>
      </w:pPr>
      <w:r w:rsidRPr="00A12631">
        <w:rPr>
          <w:sz w:val="20"/>
          <w:szCs w:val="20"/>
        </w:rPr>
        <w:t>After completing the investigation of a complaint, the Commission shall issue a written determination within 30 days as to whether there is substantial evidence that an ordinance violation has occurred. The determination shall be mailed to all parties.</w:t>
      </w:r>
    </w:p>
    <w:p w:rsidR="00505A3C" w:rsidRPr="00A12631" w:rsidRDefault="00505A3C" w:rsidP="00505A3C">
      <w:pPr>
        <w:jc w:val="both"/>
        <w:rPr>
          <w:sz w:val="20"/>
          <w:szCs w:val="20"/>
        </w:rPr>
      </w:pPr>
    </w:p>
    <w:p w:rsidR="00505A3C" w:rsidRPr="00A12631" w:rsidRDefault="00505A3C" w:rsidP="00A84D1C">
      <w:pPr>
        <w:pStyle w:val="Style4"/>
      </w:pPr>
      <w:bookmarkStart w:id="54" w:name="_Toc332970702"/>
      <w:r w:rsidRPr="00A12631">
        <w:t>Reg. 220.320</w:t>
      </w:r>
      <w:r w:rsidRPr="00A12631">
        <w:tab/>
        <w:t>Decision Process</w:t>
      </w:r>
      <w:bookmarkEnd w:id="54"/>
      <w:r w:rsidRPr="00A12631">
        <w:fldChar w:fldCharType="begin"/>
      </w:r>
      <w:r w:rsidRPr="00A12631">
        <w:instrText>tc \l4 "Reg. 220.320</w:instrText>
      </w:r>
      <w:r w:rsidRPr="00A12631">
        <w:tab/>
        <w:instrText>Decision Process</w:instrText>
      </w:r>
      <w:r w:rsidRPr="00A12631">
        <w:fldChar w:fldCharType="end"/>
      </w:r>
    </w:p>
    <w:p w:rsidR="00505A3C" w:rsidRPr="00A12631" w:rsidRDefault="00505A3C" w:rsidP="00505A3C">
      <w:pPr>
        <w:jc w:val="both"/>
        <w:rPr>
          <w:sz w:val="20"/>
          <w:szCs w:val="20"/>
        </w:rPr>
      </w:pPr>
    </w:p>
    <w:p w:rsidR="00505A3C" w:rsidRPr="00A12631" w:rsidRDefault="00505A3C" w:rsidP="00505A3C">
      <w:pPr>
        <w:jc w:val="both"/>
        <w:rPr>
          <w:sz w:val="20"/>
          <w:szCs w:val="20"/>
        </w:rPr>
      </w:pPr>
      <w:r w:rsidRPr="00A12631">
        <w:rPr>
          <w:sz w:val="20"/>
          <w:szCs w:val="20"/>
        </w:rPr>
        <w:t>The Chair/Commissioner may authorize one or more senior staff of the Commission, either individually or collectively as specified, to issue orders and render decisions not within the authority of appointed hearing officers or the Board of Commissioners. Such decisions include but are not limited to the following:</w:t>
      </w:r>
    </w:p>
    <w:p w:rsidR="00505A3C" w:rsidRPr="00A12631" w:rsidRDefault="00505A3C" w:rsidP="00505A3C">
      <w:pPr>
        <w:jc w:val="both"/>
        <w:rPr>
          <w:sz w:val="20"/>
          <w:szCs w:val="20"/>
        </w:rPr>
      </w:pPr>
    </w:p>
    <w:p w:rsidR="00505A3C" w:rsidRPr="00A12631" w:rsidRDefault="00505A3C" w:rsidP="00505A3C">
      <w:pPr>
        <w:tabs>
          <w:tab w:val="left" w:pos="-1440"/>
        </w:tabs>
        <w:ind w:left="1440" w:hanging="720"/>
        <w:jc w:val="both"/>
        <w:rPr>
          <w:sz w:val="20"/>
          <w:szCs w:val="20"/>
        </w:rPr>
      </w:pPr>
      <w:r w:rsidRPr="00A12631">
        <w:rPr>
          <w:sz w:val="20"/>
          <w:szCs w:val="20"/>
        </w:rPr>
        <w:t>(a)</w:t>
      </w:r>
      <w:r w:rsidRPr="00A12631">
        <w:rPr>
          <w:sz w:val="20"/>
          <w:szCs w:val="20"/>
        </w:rPr>
        <w:tab/>
        <w:t>Determinations as to whether there is substantial evidence of an ordinance violation.</w:t>
      </w:r>
    </w:p>
    <w:p w:rsidR="00505A3C" w:rsidRPr="00A12631" w:rsidRDefault="00505A3C" w:rsidP="00505A3C">
      <w:pPr>
        <w:tabs>
          <w:tab w:val="left" w:pos="-1440"/>
        </w:tabs>
        <w:ind w:left="1440" w:hanging="720"/>
        <w:jc w:val="both"/>
        <w:rPr>
          <w:sz w:val="20"/>
          <w:szCs w:val="20"/>
        </w:rPr>
      </w:pPr>
      <w:r w:rsidRPr="00A12631">
        <w:rPr>
          <w:sz w:val="20"/>
          <w:szCs w:val="20"/>
        </w:rPr>
        <w:t>(b)</w:t>
      </w:r>
      <w:r w:rsidRPr="00A12631">
        <w:rPr>
          <w:sz w:val="20"/>
          <w:szCs w:val="20"/>
        </w:rPr>
        <w:tab/>
        <w:t>Approval of settlement agreements.</w:t>
      </w:r>
    </w:p>
    <w:p w:rsidR="00505A3C" w:rsidRPr="00A12631" w:rsidRDefault="00505A3C" w:rsidP="00505A3C">
      <w:pPr>
        <w:tabs>
          <w:tab w:val="left" w:pos="-1440"/>
        </w:tabs>
        <w:ind w:left="1440" w:hanging="720"/>
        <w:jc w:val="both"/>
        <w:rPr>
          <w:sz w:val="20"/>
          <w:szCs w:val="20"/>
        </w:rPr>
      </w:pPr>
      <w:r w:rsidRPr="00A12631">
        <w:rPr>
          <w:sz w:val="20"/>
          <w:szCs w:val="20"/>
        </w:rPr>
        <w:t>(c)</w:t>
      </w:r>
      <w:r w:rsidRPr="00A12631">
        <w:rPr>
          <w:sz w:val="20"/>
          <w:szCs w:val="20"/>
        </w:rPr>
        <w:tab/>
        <w:t>Dismissals for lack of jurisdiction and/or failure to state a claim on which relief can be granted.</w:t>
      </w:r>
    </w:p>
    <w:p w:rsidR="00505A3C" w:rsidRPr="00A12631" w:rsidRDefault="00505A3C" w:rsidP="00505A3C">
      <w:pPr>
        <w:tabs>
          <w:tab w:val="left" w:pos="-1440"/>
        </w:tabs>
        <w:ind w:left="1440" w:hanging="720"/>
        <w:jc w:val="both"/>
        <w:rPr>
          <w:sz w:val="20"/>
          <w:szCs w:val="20"/>
        </w:rPr>
      </w:pPr>
      <w:r w:rsidRPr="00A12631">
        <w:rPr>
          <w:sz w:val="20"/>
          <w:szCs w:val="20"/>
        </w:rPr>
        <w:t>(d)</w:t>
      </w:r>
      <w:r w:rsidRPr="00A12631">
        <w:rPr>
          <w:sz w:val="20"/>
          <w:szCs w:val="20"/>
        </w:rPr>
        <w:tab/>
        <w:t>Dismissals based on requests for voluntary withdrawal of a claim or complaint prior to commencement of the hearing process.</w:t>
      </w:r>
    </w:p>
    <w:p w:rsidR="00505A3C" w:rsidRPr="00A12631" w:rsidRDefault="00505A3C" w:rsidP="00505A3C">
      <w:pPr>
        <w:tabs>
          <w:tab w:val="left" w:pos="-1440"/>
        </w:tabs>
        <w:ind w:left="1440" w:hanging="720"/>
        <w:jc w:val="both"/>
        <w:rPr>
          <w:sz w:val="20"/>
          <w:szCs w:val="20"/>
        </w:rPr>
      </w:pPr>
      <w:r w:rsidRPr="00A12631">
        <w:rPr>
          <w:sz w:val="20"/>
          <w:szCs w:val="20"/>
        </w:rPr>
        <w:t>(e)</w:t>
      </w:r>
      <w:r w:rsidRPr="00A12631">
        <w:rPr>
          <w:sz w:val="20"/>
          <w:szCs w:val="20"/>
        </w:rPr>
        <w:tab/>
        <w:t>Dismissals for failure to cooperate prior to commencement of the hearing process.</w:t>
      </w:r>
    </w:p>
    <w:p w:rsidR="00505A3C" w:rsidRPr="00A12631" w:rsidRDefault="00505A3C" w:rsidP="00505A3C">
      <w:pPr>
        <w:tabs>
          <w:tab w:val="left" w:pos="-1440"/>
        </w:tabs>
        <w:ind w:left="1440" w:hanging="720"/>
        <w:jc w:val="both"/>
        <w:rPr>
          <w:sz w:val="20"/>
          <w:szCs w:val="20"/>
        </w:rPr>
      </w:pPr>
      <w:r w:rsidRPr="00A12631">
        <w:rPr>
          <w:sz w:val="20"/>
          <w:szCs w:val="20"/>
        </w:rPr>
        <w:t>(f)</w:t>
      </w:r>
      <w:r w:rsidRPr="00A12631">
        <w:rPr>
          <w:sz w:val="20"/>
          <w:szCs w:val="20"/>
        </w:rPr>
        <w:tab/>
        <w:t>Decisions on objections to investigative orders and subpoenas issued during the investigation process.</w:t>
      </w:r>
    </w:p>
    <w:p w:rsidR="00505A3C" w:rsidRPr="00A12631" w:rsidRDefault="00505A3C" w:rsidP="00505A3C">
      <w:pPr>
        <w:tabs>
          <w:tab w:val="left" w:pos="-1440"/>
        </w:tabs>
        <w:ind w:left="1440" w:hanging="720"/>
        <w:jc w:val="both"/>
        <w:rPr>
          <w:sz w:val="20"/>
          <w:szCs w:val="20"/>
        </w:rPr>
      </w:pPr>
      <w:r w:rsidRPr="00A12631">
        <w:rPr>
          <w:sz w:val="20"/>
          <w:szCs w:val="20"/>
        </w:rPr>
        <w:t>(g)</w:t>
      </w:r>
      <w:r w:rsidRPr="00A12631">
        <w:rPr>
          <w:sz w:val="20"/>
          <w:szCs w:val="20"/>
        </w:rPr>
        <w:tab/>
        <w:t>Orders of default for conduct occurring before commencement of the hearing process.</w:t>
      </w:r>
    </w:p>
    <w:p w:rsidR="00505A3C" w:rsidRPr="00A12631" w:rsidRDefault="00505A3C" w:rsidP="00505A3C">
      <w:pPr>
        <w:tabs>
          <w:tab w:val="left" w:pos="-1440"/>
        </w:tabs>
        <w:ind w:left="1440" w:hanging="720"/>
        <w:jc w:val="both"/>
        <w:rPr>
          <w:sz w:val="20"/>
          <w:szCs w:val="20"/>
        </w:rPr>
      </w:pPr>
      <w:r w:rsidRPr="00A12631">
        <w:rPr>
          <w:sz w:val="20"/>
          <w:szCs w:val="20"/>
        </w:rPr>
        <w:t>(h)</w:t>
      </w:r>
      <w:r w:rsidRPr="00A12631">
        <w:rPr>
          <w:sz w:val="20"/>
          <w:szCs w:val="20"/>
        </w:rPr>
        <w:tab/>
        <w:t>Decisions on motions to vacate orders entered before commencement of the hearing process.</w:t>
      </w:r>
    </w:p>
    <w:p w:rsidR="00505A3C" w:rsidRPr="00A12631" w:rsidRDefault="00505A3C" w:rsidP="00505A3C">
      <w:pPr>
        <w:tabs>
          <w:tab w:val="left" w:pos="-1440"/>
        </w:tabs>
        <w:ind w:left="1440" w:hanging="720"/>
        <w:jc w:val="both"/>
        <w:rPr>
          <w:sz w:val="20"/>
          <w:szCs w:val="20"/>
        </w:rPr>
      </w:pPr>
      <w:r w:rsidRPr="00A12631">
        <w:rPr>
          <w:sz w:val="20"/>
          <w:szCs w:val="20"/>
        </w:rPr>
        <w:t>(i)</w:t>
      </w:r>
      <w:r w:rsidRPr="00A12631">
        <w:rPr>
          <w:sz w:val="20"/>
          <w:szCs w:val="20"/>
        </w:rPr>
        <w:tab/>
        <w:t>Decisions on requests for review of dismissals entered before commencement of the hearing process.</w:t>
      </w:r>
    </w:p>
    <w:p w:rsidR="00505A3C" w:rsidRPr="00A12631" w:rsidRDefault="00505A3C" w:rsidP="00505A3C">
      <w:pPr>
        <w:tabs>
          <w:tab w:val="left" w:pos="-1440"/>
        </w:tabs>
        <w:ind w:left="1440" w:hanging="720"/>
        <w:jc w:val="both"/>
        <w:rPr>
          <w:sz w:val="20"/>
          <w:szCs w:val="20"/>
        </w:rPr>
      </w:pPr>
      <w:r w:rsidRPr="00A12631">
        <w:rPr>
          <w:sz w:val="20"/>
          <w:szCs w:val="20"/>
        </w:rPr>
        <w:t>(j)</w:t>
      </w:r>
      <w:r w:rsidRPr="00A12631">
        <w:rPr>
          <w:sz w:val="20"/>
          <w:szCs w:val="20"/>
        </w:rPr>
        <w:tab/>
        <w:t>Appointment of hearing officers and mediators.</w:t>
      </w:r>
    </w:p>
    <w:p w:rsidR="00505A3C" w:rsidRPr="00A12631" w:rsidRDefault="00505A3C" w:rsidP="00505A3C">
      <w:pPr>
        <w:tabs>
          <w:tab w:val="left" w:pos="-1440"/>
        </w:tabs>
        <w:ind w:left="1440" w:hanging="720"/>
        <w:jc w:val="both"/>
        <w:rPr>
          <w:sz w:val="20"/>
          <w:szCs w:val="20"/>
        </w:rPr>
      </w:pPr>
      <w:r w:rsidRPr="00A12631">
        <w:rPr>
          <w:sz w:val="20"/>
          <w:szCs w:val="20"/>
        </w:rPr>
        <w:t>(k)</w:t>
      </w:r>
      <w:r w:rsidRPr="00A12631">
        <w:rPr>
          <w:sz w:val="20"/>
          <w:szCs w:val="20"/>
        </w:rPr>
        <w:tab/>
        <w:t>Decisions on requests for enforcement.</w:t>
      </w:r>
    </w:p>
    <w:p w:rsidR="00505A3C" w:rsidRPr="00A12631" w:rsidRDefault="00505A3C" w:rsidP="00505A3C">
      <w:pPr>
        <w:tabs>
          <w:tab w:val="left" w:pos="-1440"/>
        </w:tabs>
        <w:ind w:left="1440" w:hanging="720"/>
        <w:jc w:val="both"/>
        <w:rPr>
          <w:sz w:val="20"/>
          <w:szCs w:val="20"/>
        </w:rPr>
      </w:pPr>
      <w:r w:rsidRPr="00A12631">
        <w:rPr>
          <w:sz w:val="20"/>
          <w:szCs w:val="20"/>
        </w:rPr>
        <w:t>(l)</w:t>
      </w:r>
      <w:r w:rsidRPr="00A12631">
        <w:rPr>
          <w:sz w:val="20"/>
          <w:szCs w:val="20"/>
        </w:rPr>
        <w:tab/>
        <w:t>Signing of Commission-initiated complaints.</w:t>
      </w:r>
    </w:p>
    <w:p w:rsidR="00505A3C" w:rsidRPr="00A12631" w:rsidRDefault="00505A3C" w:rsidP="00505A3C">
      <w:pPr>
        <w:jc w:val="both"/>
        <w:rPr>
          <w:sz w:val="20"/>
          <w:szCs w:val="20"/>
        </w:rPr>
      </w:pPr>
    </w:p>
    <w:p w:rsidR="00505A3C" w:rsidRPr="00A12631" w:rsidRDefault="00505A3C" w:rsidP="00505A3C">
      <w:pPr>
        <w:jc w:val="both"/>
        <w:rPr>
          <w:sz w:val="20"/>
          <w:szCs w:val="20"/>
        </w:rPr>
      </w:pPr>
      <w:r w:rsidRPr="00A12631">
        <w:rPr>
          <w:sz w:val="20"/>
          <w:szCs w:val="20"/>
        </w:rPr>
        <w:t>Any staff member who signs a complaint on behalf of the Commission shall not participate in any decision concerning that case. Commission personnel shall recuse themselves in other situations as warranted.</w:t>
      </w:r>
    </w:p>
    <w:p w:rsidR="00505A3C" w:rsidRDefault="00505A3C" w:rsidP="00505A3C">
      <w:pPr>
        <w:jc w:val="both"/>
        <w:rPr>
          <w:sz w:val="20"/>
          <w:szCs w:val="20"/>
        </w:rPr>
      </w:pPr>
    </w:p>
    <w:p w:rsidR="00505A3C" w:rsidRPr="00A12631" w:rsidRDefault="00505A3C" w:rsidP="00A84D1C">
      <w:pPr>
        <w:pStyle w:val="Style4"/>
      </w:pPr>
      <w:bookmarkStart w:id="55" w:name="_Toc332970703"/>
      <w:r w:rsidRPr="00A12631">
        <w:t>Reg. 220.330</w:t>
      </w:r>
      <w:r w:rsidRPr="00A12631">
        <w:tab/>
        <w:t>Dispositive Orders</w:t>
      </w:r>
      <w:bookmarkEnd w:id="55"/>
      <w:r w:rsidRPr="00A12631">
        <w:fldChar w:fldCharType="begin"/>
      </w:r>
      <w:r w:rsidRPr="00A12631">
        <w:instrText>tc \l4 "Reg. 220.330</w:instrText>
      </w:r>
      <w:r w:rsidRPr="00A12631">
        <w:tab/>
        <w:instrText>Dispositive Orders</w:instrText>
      </w:r>
      <w:r w:rsidRPr="00A12631">
        <w:fldChar w:fldCharType="end"/>
      </w:r>
    </w:p>
    <w:p w:rsidR="00505A3C" w:rsidRPr="00A12631" w:rsidRDefault="00505A3C" w:rsidP="00505A3C">
      <w:pPr>
        <w:jc w:val="both"/>
        <w:rPr>
          <w:sz w:val="20"/>
          <w:szCs w:val="20"/>
        </w:rPr>
      </w:pPr>
    </w:p>
    <w:p w:rsidR="00505A3C" w:rsidRPr="00A12631" w:rsidRDefault="00505A3C" w:rsidP="00505A3C">
      <w:pPr>
        <w:pStyle w:val="TOC1"/>
        <w:tabs>
          <w:tab w:val="left" w:pos="-1440"/>
        </w:tabs>
        <w:jc w:val="both"/>
        <w:rPr>
          <w:sz w:val="20"/>
          <w:szCs w:val="20"/>
        </w:rPr>
      </w:pPr>
      <w:r w:rsidRPr="00A12631">
        <w:rPr>
          <w:sz w:val="20"/>
          <w:szCs w:val="20"/>
        </w:rPr>
        <w:lastRenderedPageBreak/>
        <w:fldChar w:fldCharType="begin"/>
      </w:r>
      <w:r w:rsidRPr="00A12631">
        <w:rPr>
          <w:sz w:val="20"/>
          <w:szCs w:val="20"/>
        </w:rPr>
        <w:instrText>LISTNUM AutoList10 \l 1 \s 1</w:instrText>
      </w:r>
      <w:r w:rsidRPr="00A12631">
        <w:rPr>
          <w:sz w:val="20"/>
          <w:szCs w:val="20"/>
        </w:rPr>
        <w:fldChar w:fldCharType="end"/>
      </w:r>
      <w:r w:rsidRPr="00A12631">
        <w:rPr>
          <w:sz w:val="20"/>
          <w:szCs w:val="20"/>
        </w:rPr>
        <w:tab/>
        <w:t xml:space="preserve">Finding of Substantial Evidence </w:t>
      </w:r>
    </w:p>
    <w:p w:rsidR="00505A3C" w:rsidRPr="00A12631" w:rsidRDefault="00505A3C" w:rsidP="00505A3C">
      <w:pPr>
        <w:jc w:val="both"/>
        <w:rPr>
          <w:sz w:val="20"/>
          <w:szCs w:val="20"/>
        </w:rPr>
      </w:pPr>
    </w:p>
    <w:p w:rsidR="00505A3C" w:rsidRPr="00A12631" w:rsidRDefault="00505A3C" w:rsidP="00505A3C">
      <w:pPr>
        <w:ind w:left="720"/>
        <w:jc w:val="both"/>
        <w:rPr>
          <w:sz w:val="20"/>
          <w:szCs w:val="20"/>
        </w:rPr>
      </w:pPr>
      <w:r w:rsidRPr="00A12631">
        <w:rPr>
          <w:sz w:val="20"/>
          <w:szCs w:val="20"/>
        </w:rPr>
        <w:t xml:space="preserve">If the Commission determines that there is substantial evidence of an ordinance violation, it shall issue an order describing the next steps in the adjudication of the case and mail it to all parties. The order may also commence the hearing process pursuant to Reg. 240.110. </w:t>
      </w:r>
    </w:p>
    <w:p w:rsidR="00505A3C" w:rsidRPr="00A12631" w:rsidRDefault="00505A3C" w:rsidP="00505A3C">
      <w:pPr>
        <w:jc w:val="both"/>
        <w:rPr>
          <w:sz w:val="20"/>
          <w:szCs w:val="20"/>
        </w:rPr>
      </w:pPr>
    </w:p>
    <w:p w:rsidR="00505A3C" w:rsidRPr="00A12631" w:rsidRDefault="00505A3C" w:rsidP="00505A3C">
      <w:pPr>
        <w:pStyle w:val="TOC1"/>
        <w:numPr>
          <w:ilvl w:val="0"/>
          <w:numId w:val="23"/>
        </w:numPr>
        <w:tabs>
          <w:tab w:val="left" w:pos="-1440"/>
          <w:tab w:val="num" w:pos="1440"/>
        </w:tabs>
        <w:jc w:val="both"/>
        <w:rPr>
          <w:sz w:val="20"/>
          <w:szCs w:val="20"/>
        </w:rPr>
      </w:pPr>
      <w:r w:rsidRPr="00A12631">
        <w:rPr>
          <w:sz w:val="20"/>
          <w:szCs w:val="20"/>
        </w:rPr>
        <w:t>Dismissal for No Substantial Evidence or No Jurisdiction</w:t>
      </w:r>
    </w:p>
    <w:p w:rsidR="00505A3C" w:rsidRPr="00A12631" w:rsidRDefault="00505A3C" w:rsidP="00505A3C">
      <w:pPr>
        <w:jc w:val="both"/>
        <w:rPr>
          <w:sz w:val="20"/>
          <w:szCs w:val="20"/>
        </w:rPr>
      </w:pPr>
    </w:p>
    <w:p w:rsidR="00505A3C" w:rsidRPr="00A12631" w:rsidRDefault="00505A3C" w:rsidP="00505A3C">
      <w:pPr>
        <w:ind w:left="720"/>
        <w:jc w:val="both"/>
        <w:rPr>
          <w:sz w:val="20"/>
          <w:szCs w:val="20"/>
        </w:rPr>
      </w:pPr>
      <w:r w:rsidRPr="00A12631">
        <w:rPr>
          <w:sz w:val="20"/>
          <w:szCs w:val="20"/>
        </w:rPr>
        <w:t xml:space="preserve">If the Commission determines that substantial evidence of an ordinance violation is lacking or that the Commission lacks jurisdiction as to all or part of a complaint, it shall issue a dismissal order and mail it to all parties. The order shall state the basis for the Commission’s determination and notify the complainant of the opportunity to submit a request for review. </w:t>
      </w:r>
    </w:p>
    <w:p w:rsidR="00505A3C" w:rsidRPr="00A12631" w:rsidRDefault="00505A3C" w:rsidP="00505A3C">
      <w:pPr>
        <w:jc w:val="both"/>
        <w:rPr>
          <w:sz w:val="20"/>
          <w:szCs w:val="20"/>
        </w:rPr>
      </w:pPr>
    </w:p>
    <w:p w:rsidR="00505A3C" w:rsidRPr="00A12631" w:rsidRDefault="00505A3C" w:rsidP="00505A3C">
      <w:pPr>
        <w:pStyle w:val="TOC1"/>
        <w:tabs>
          <w:tab w:val="left" w:pos="-1440"/>
        </w:tabs>
        <w:jc w:val="both"/>
        <w:rPr>
          <w:sz w:val="20"/>
          <w:szCs w:val="20"/>
        </w:rPr>
      </w:pPr>
      <w:r w:rsidRPr="00A12631">
        <w:rPr>
          <w:sz w:val="20"/>
          <w:szCs w:val="20"/>
        </w:rPr>
        <w:fldChar w:fldCharType="begin"/>
      </w:r>
      <w:r w:rsidRPr="00A12631">
        <w:rPr>
          <w:sz w:val="20"/>
          <w:szCs w:val="20"/>
        </w:rPr>
        <w:instrText>LISTNUM AutoList77 \l 1</w:instrText>
      </w:r>
      <w:r w:rsidRPr="00A12631">
        <w:rPr>
          <w:sz w:val="20"/>
          <w:szCs w:val="20"/>
        </w:rPr>
        <w:fldChar w:fldCharType="end"/>
      </w:r>
      <w:r w:rsidRPr="00A12631">
        <w:rPr>
          <w:sz w:val="20"/>
          <w:szCs w:val="20"/>
        </w:rPr>
        <w:tab/>
        <w:t>Other Dismissal</w:t>
      </w:r>
    </w:p>
    <w:p w:rsidR="00505A3C" w:rsidRPr="00A12631" w:rsidRDefault="00505A3C" w:rsidP="00505A3C">
      <w:pPr>
        <w:jc w:val="both"/>
        <w:rPr>
          <w:sz w:val="20"/>
          <w:szCs w:val="20"/>
        </w:rPr>
      </w:pPr>
    </w:p>
    <w:p w:rsidR="00505A3C" w:rsidRPr="00A12631" w:rsidRDefault="00505A3C" w:rsidP="00505A3C">
      <w:pPr>
        <w:ind w:left="720"/>
        <w:jc w:val="both"/>
        <w:rPr>
          <w:sz w:val="20"/>
          <w:szCs w:val="20"/>
        </w:rPr>
      </w:pPr>
      <w:r w:rsidRPr="00A12631">
        <w:rPr>
          <w:sz w:val="20"/>
          <w:szCs w:val="20"/>
        </w:rPr>
        <w:t>If the Commission dismisses a complaint in whole or in part for other reasons, it shall issue an order stating the scope and basis of the dismissal and mail it to all parties. The order shall notify the complainant of the opportunity to submit a request for review if the dismissal was not voluntary.</w:t>
      </w:r>
    </w:p>
    <w:p w:rsidR="00505A3C" w:rsidRPr="00A12631" w:rsidRDefault="00505A3C" w:rsidP="00505A3C">
      <w:pPr>
        <w:jc w:val="both"/>
        <w:rPr>
          <w:sz w:val="20"/>
          <w:szCs w:val="20"/>
        </w:rPr>
      </w:pPr>
    </w:p>
    <w:p w:rsidR="00505A3C" w:rsidRPr="00A12631" w:rsidRDefault="00505A3C" w:rsidP="00505A3C">
      <w:pPr>
        <w:pStyle w:val="TOC1"/>
        <w:tabs>
          <w:tab w:val="left" w:pos="-1440"/>
        </w:tabs>
        <w:jc w:val="both"/>
        <w:rPr>
          <w:sz w:val="20"/>
          <w:szCs w:val="20"/>
        </w:rPr>
      </w:pPr>
      <w:r w:rsidRPr="00A12631">
        <w:rPr>
          <w:sz w:val="20"/>
          <w:szCs w:val="20"/>
        </w:rPr>
        <w:fldChar w:fldCharType="begin"/>
      </w:r>
      <w:r w:rsidRPr="00A12631">
        <w:rPr>
          <w:sz w:val="20"/>
          <w:szCs w:val="20"/>
        </w:rPr>
        <w:instrText>LISTNUM AutoList77 \l 1</w:instrText>
      </w:r>
      <w:r w:rsidRPr="00A12631">
        <w:rPr>
          <w:sz w:val="20"/>
          <w:szCs w:val="20"/>
        </w:rPr>
        <w:fldChar w:fldCharType="end"/>
      </w:r>
      <w:r w:rsidRPr="00A12631">
        <w:rPr>
          <w:sz w:val="20"/>
          <w:szCs w:val="20"/>
        </w:rPr>
        <w:tab/>
        <w:t>Order of Default</w:t>
      </w:r>
    </w:p>
    <w:p w:rsidR="00505A3C" w:rsidRPr="00A12631" w:rsidRDefault="00505A3C" w:rsidP="00505A3C">
      <w:pPr>
        <w:jc w:val="both"/>
        <w:rPr>
          <w:sz w:val="20"/>
          <w:szCs w:val="20"/>
        </w:rPr>
      </w:pPr>
    </w:p>
    <w:p w:rsidR="00505A3C" w:rsidRPr="00A12631" w:rsidRDefault="00505A3C" w:rsidP="00505A3C">
      <w:pPr>
        <w:ind w:left="720"/>
        <w:jc w:val="both"/>
        <w:rPr>
          <w:sz w:val="20"/>
          <w:szCs w:val="20"/>
        </w:rPr>
      </w:pPr>
      <w:r w:rsidRPr="00A12631">
        <w:rPr>
          <w:sz w:val="20"/>
          <w:szCs w:val="20"/>
        </w:rPr>
        <w:t>If the Commission enters an order of default pursuant to Section 215.200 for conduct occurring before commencement of the hearing process, its order shall state the scope and basis of the default, shall notify the defaulted respondent of the opportunity to submit a motion to vacate, shall describe the next steps in the adjudication of the case, and may also commence the hearing process pursuant to Reg. 240.110. The Commission shall mail the order to all parties.</w:t>
      </w:r>
      <w:r w:rsidR="00706BA7">
        <w:rPr>
          <w:sz w:val="20"/>
          <w:szCs w:val="20"/>
        </w:rPr>
        <w:t xml:space="preserve"> </w:t>
      </w:r>
      <w:r w:rsidRPr="00A12631">
        <w:rPr>
          <w:sz w:val="20"/>
          <w:szCs w:val="20"/>
        </w:rPr>
        <w:t>After entry of an order of default, no further investigation or substantial evidence determination shall occur with respect to the defaulted claim.</w:t>
      </w:r>
    </w:p>
    <w:p w:rsidR="00505A3C" w:rsidRPr="00A12631" w:rsidRDefault="00505A3C" w:rsidP="00505A3C">
      <w:pPr>
        <w:jc w:val="both"/>
        <w:rPr>
          <w:sz w:val="20"/>
          <w:szCs w:val="20"/>
        </w:rPr>
      </w:pPr>
    </w:p>
    <w:p w:rsidR="00505A3C" w:rsidRPr="00A12631" w:rsidRDefault="00505A3C" w:rsidP="00A84D1C">
      <w:pPr>
        <w:pStyle w:val="Style3"/>
      </w:pPr>
      <w:bookmarkStart w:id="56" w:name="_Toc332970704"/>
      <w:r w:rsidRPr="00A12631">
        <w:t>SECTION 220.400</w:t>
      </w:r>
      <w:r w:rsidRPr="00A12631">
        <w:tab/>
        <w:t>ACCESS TO INVESTIGATIVE FILES</w:t>
      </w:r>
      <w:bookmarkEnd w:id="56"/>
      <w:r w:rsidRPr="00A12631">
        <w:fldChar w:fldCharType="begin"/>
      </w:r>
      <w:r w:rsidRPr="00A12631">
        <w:instrText>tc \l3 "SECTION 220.400</w:instrText>
      </w:r>
      <w:r w:rsidRPr="00A12631">
        <w:tab/>
        <w:instrText>ACCESS TO INVESTIGATIVE FILES</w:instrText>
      </w:r>
      <w:r w:rsidRPr="00A12631">
        <w:fldChar w:fldCharType="end"/>
      </w:r>
    </w:p>
    <w:p w:rsidR="00505A3C" w:rsidRPr="00A12631" w:rsidRDefault="00505A3C" w:rsidP="00505A3C">
      <w:pPr>
        <w:jc w:val="both"/>
        <w:rPr>
          <w:sz w:val="20"/>
          <w:szCs w:val="20"/>
        </w:rPr>
      </w:pPr>
    </w:p>
    <w:p w:rsidR="00505A3C" w:rsidRPr="00A12631" w:rsidRDefault="00505A3C" w:rsidP="00A84D1C">
      <w:pPr>
        <w:pStyle w:val="Style4"/>
      </w:pPr>
      <w:bookmarkStart w:id="57" w:name="_Toc332970705"/>
      <w:r w:rsidRPr="00A12631">
        <w:t xml:space="preserve">Reg. 220.410 </w:t>
      </w:r>
      <w:r w:rsidRPr="00A12631">
        <w:tab/>
        <w:t>Access to Files</w:t>
      </w:r>
      <w:bookmarkEnd w:id="57"/>
      <w:r w:rsidRPr="00A12631">
        <w:fldChar w:fldCharType="begin"/>
      </w:r>
      <w:r w:rsidRPr="00A12631">
        <w:instrText xml:space="preserve">tc \l4 "Reg. 220.410 </w:instrText>
      </w:r>
      <w:r w:rsidRPr="00A12631">
        <w:tab/>
        <w:instrText>Access to Files</w:instrText>
      </w:r>
      <w:r w:rsidRPr="00A12631">
        <w:fldChar w:fldCharType="end"/>
      </w:r>
      <w:r w:rsidRPr="00A12631">
        <w:tab/>
      </w:r>
      <w:r w:rsidRPr="00A12631">
        <w:tab/>
      </w:r>
      <w:r w:rsidRPr="00A12631">
        <w:tab/>
      </w:r>
      <w:r w:rsidRPr="00A12631">
        <w:tab/>
      </w:r>
    </w:p>
    <w:p w:rsidR="00505A3C" w:rsidRPr="00A12631" w:rsidRDefault="00505A3C" w:rsidP="00505A3C">
      <w:pPr>
        <w:jc w:val="both"/>
        <w:rPr>
          <w:sz w:val="20"/>
          <w:szCs w:val="20"/>
        </w:rPr>
      </w:pPr>
    </w:p>
    <w:p w:rsidR="00505A3C" w:rsidRPr="00A12631" w:rsidRDefault="00505A3C" w:rsidP="00505A3C">
      <w:pPr>
        <w:pStyle w:val="TOC3"/>
        <w:numPr>
          <w:ilvl w:val="1"/>
          <w:numId w:val="24"/>
        </w:numPr>
        <w:tabs>
          <w:tab w:val="left" w:pos="-1440"/>
          <w:tab w:val="num" w:pos="1440"/>
        </w:tabs>
        <w:jc w:val="both"/>
        <w:rPr>
          <w:sz w:val="20"/>
          <w:szCs w:val="20"/>
        </w:rPr>
      </w:pPr>
      <w:r w:rsidRPr="00A12631">
        <w:rPr>
          <w:sz w:val="20"/>
          <w:szCs w:val="20"/>
        </w:rPr>
        <w:t>General Nondisclosure and Access by Parties</w:t>
      </w:r>
    </w:p>
    <w:p w:rsidR="00505A3C" w:rsidRPr="00A12631" w:rsidRDefault="00505A3C" w:rsidP="00505A3C">
      <w:pPr>
        <w:jc w:val="both"/>
        <w:rPr>
          <w:sz w:val="20"/>
          <w:szCs w:val="20"/>
        </w:rPr>
      </w:pPr>
    </w:p>
    <w:p w:rsidR="00505A3C" w:rsidRPr="00A12631" w:rsidRDefault="00505A3C" w:rsidP="00505A3C">
      <w:pPr>
        <w:ind w:left="720"/>
        <w:jc w:val="both"/>
        <w:rPr>
          <w:sz w:val="20"/>
          <w:szCs w:val="20"/>
        </w:rPr>
      </w:pPr>
      <w:r w:rsidRPr="00A12631">
        <w:rPr>
          <w:sz w:val="20"/>
          <w:szCs w:val="20"/>
        </w:rPr>
        <w:t xml:space="preserve">Neither the Commission nor its staff shall disclose any information obtained in the course of investigation or mediation of a case except where otherwise required by law or intergovernmental agreement, or as ordered by a hearing officer pursuant to Reg. 240.370. </w:t>
      </w:r>
    </w:p>
    <w:p w:rsidR="00505A3C" w:rsidRPr="00A12631" w:rsidRDefault="00505A3C" w:rsidP="00505A3C">
      <w:pPr>
        <w:jc w:val="both"/>
        <w:rPr>
          <w:sz w:val="20"/>
          <w:szCs w:val="20"/>
        </w:rPr>
      </w:pPr>
    </w:p>
    <w:p w:rsidR="00505A3C" w:rsidRPr="00A12631" w:rsidRDefault="00505A3C" w:rsidP="00505A3C">
      <w:pPr>
        <w:ind w:left="720"/>
        <w:jc w:val="both"/>
        <w:rPr>
          <w:sz w:val="20"/>
          <w:szCs w:val="20"/>
        </w:rPr>
      </w:pPr>
      <w:r w:rsidRPr="00A12631">
        <w:rPr>
          <w:sz w:val="20"/>
          <w:szCs w:val="20"/>
        </w:rPr>
        <w:t>However, after providing the Commission with at notice of at least two business days, parties or their attorneys of record may inspect files pertaining to their own cases at any time after issuance of an order concluding the investigation process or dismissing the case in its entirety.</w:t>
      </w:r>
    </w:p>
    <w:p w:rsidR="00505A3C" w:rsidRPr="00A12631" w:rsidRDefault="00505A3C" w:rsidP="00505A3C">
      <w:pPr>
        <w:ind w:firstLine="5040"/>
        <w:jc w:val="both"/>
        <w:rPr>
          <w:sz w:val="20"/>
          <w:szCs w:val="20"/>
        </w:rPr>
      </w:pPr>
    </w:p>
    <w:p w:rsidR="00505A3C" w:rsidRPr="00A12631" w:rsidRDefault="00505A3C" w:rsidP="00505A3C">
      <w:pPr>
        <w:pStyle w:val="TOC4"/>
        <w:numPr>
          <w:ilvl w:val="2"/>
          <w:numId w:val="25"/>
        </w:numPr>
        <w:tabs>
          <w:tab w:val="left" w:pos="-1440"/>
          <w:tab w:val="num" w:pos="2160"/>
        </w:tabs>
        <w:jc w:val="both"/>
        <w:rPr>
          <w:sz w:val="20"/>
          <w:szCs w:val="20"/>
        </w:rPr>
      </w:pPr>
      <w:r w:rsidRPr="00A12631">
        <w:rPr>
          <w:sz w:val="20"/>
          <w:szCs w:val="20"/>
        </w:rPr>
        <w:t xml:space="preserve">Notwithstanding the above, the Commission shall not allow parties to inspect internal memoranda, work papers, or notes generated by Commission staff or agents in the course of an investigation, or other materials reflecting the deliberative process, mental impressions, or legal theories and recommendations of the staff or agents of the Commission. </w:t>
      </w:r>
    </w:p>
    <w:p w:rsidR="00505A3C" w:rsidRPr="00A12631" w:rsidRDefault="00505A3C" w:rsidP="00505A3C">
      <w:pPr>
        <w:jc w:val="both"/>
        <w:rPr>
          <w:sz w:val="20"/>
          <w:szCs w:val="20"/>
        </w:rPr>
      </w:pPr>
    </w:p>
    <w:p w:rsidR="00505A3C" w:rsidRPr="00A12631" w:rsidRDefault="00505A3C" w:rsidP="00505A3C">
      <w:pPr>
        <w:pStyle w:val="TOC4"/>
        <w:numPr>
          <w:ilvl w:val="2"/>
          <w:numId w:val="25"/>
        </w:numPr>
        <w:tabs>
          <w:tab w:val="left" w:pos="-1440"/>
          <w:tab w:val="num" w:pos="2160"/>
        </w:tabs>
        <w:jc w:val="both"/>
        <w:rPr>
          <w:sz w:val="20"/>
          <w:szCs w:val="20"/>
        </w:rPr>
      </w:pPr>
      <w:r w:rsidRPr="00A12631">
        <w:rPr>
          <w:sz w:val="20"/>
          <w:szCs w:val="20"/>
        </w:rPr>
        <w:t xml:space="preserve">If a party files a written motion establishing good cause or if the Commission </w:t>
      </w:r>
      <w:r w:rsidRPr="00A12631">
        <w:rPr>
          <w:i/>
          <w:iCs/>
          <w:sz w:val="20"/>
          <w:szCs w:val="20"/>
        </w:rPr>
        <w:t>sua sponte</w:t>
      </w:r>
      <w:r w:rsidRPr="00A12631">
        <w:rPr>
          <w:sz w:val="20"/>
          <w:szCs w:val="20"/>
        </w:rPr>
        <w:t xml:space="preserve"> determines that good cause exists, the Commission may require parties seeking access to an investigative file to comply with a protective order limiting use of the information to Commission or related state court proceedings and prohibiting other disclosure of information from the file. </w:t>
      </w:r>
    </w:p>
    <w:p w:rsidR="00505A3C" w:rsidRPr="00A12631" w:rsidRDefault="00505A3C" w:rsidP="00505A3C">
      <w:pPr>
        <w:jc w:val="both"/>
        <w:rPr>
          <w:sz w:val="20"/>
          <w:szCs w:val="20"/>
        </w:rPr>
      </w:pPr>
    </w:p>
    <w:p w:rsidR="00505A3C" w:rsidRPr="00A12631" w:rsidRDefault="00505A3C" w:rsidP="00505A3C">
      <w:pPr>
        <w:pStyle w:val="TOC1"/>
        <w:tabs>
          <w:tab w:val="left" w:pos="-1440"/>
        </w:tabs>
        <w:jc w:val="both"/>
        <w:rPr>
          <w:sz w:val="20"/>
          <w:szCs w:val="20"/>
        </w:rPr>
      </w:pPr>
      <w:r w:rsidRPr="00A12631">
        <w:rPr>
          <w:sz w:val="20"/>
          <w:szCs w:val="20"/>
        </w:rPr>
        <w:fldChar w:fldCharType="begin"/>
      </w:r>
      <w:r w:rsidRPr="00A12631">
        <w:rPr>
          <w:sz w:val="20"/>
          <w:szCs w:val="20"/>
        </w:rPr>
        <w:instrText>LISTNUM AutoList41 \l 1 \s 2</w:instrText>
      </w:r>
      <w:r w:rsidRPr="00A12631">
        <w:rPr>
          <w:sz w:val="20"/>
          <w:szCs w:val="20"/>
        </w:rPr>
        <w:fldChar w:fldCharType="end"/>
      </w:r>
      <w:r w:rsidRPr="00A12631">
        <w:rPr>
          <w:sz w:val="20"/>
          <w:szCs w:val="20"/>
        </w:rPr>
        <w:tab/>
        <w:t>Public Information About Complaints</w:t>
      </w:r>
    </w:p>
    <w:p w:rsidR="00505A3C" w:rsidRPr="00A12631" w:rsidRDefault="00505A3C" w:rsidP="00505A3C">
      <w:pPr>
        <w:jc w:val="both"/>
        <w:rPr>
          <w:sz w:val="20"/>
          <w:szCs w:val="20"/>
        </w:rPr>
      </w:pPr>
    </w:p>
    <w:p w:rsidR="00505A3C" w:rsidRPr="00A12631" w:rsidRDefault="00505A3C" w:rsidP="00505A3C">
      <w:pPr>
        <w:jc w:val="both"/>
        <w:rPr>
          <w:sz w:val="20"/>
          <w:szCs w:val="20"/>
        </w:rPr>
        <w:sectPr w:rsidR="00505A3C" w:rsidRPr="00A12631" w:rsidSect="00505A3C">
          <w:type w:val="continuous"/>
          <w:pgSz w:w="12240" w:h="15840"/>
          <w:pgMar w:top="720" w:right="1440" w:bottom="720" w:left="1440" w:header="720" w:footer="720" w:gutter="0"/>
          <w:cols w:space="720"/>
          <w:noEndnote/>
        </w:sectPr>
      </w:pPr>
    </w:p>
    <w:p w:rsidR="00505A3C" w:rsidRPr="00A12631" w:rsidRDefault="00505A3C" w:rsidP="00505A3C">
      <w:pPr>
        <w:ind w:left="720"/>
        <w:jc w:val="both"/>
        <w:rPr>
          <w:sz w:val="20"/>
          <w:szCs w:val="20"/>
        </w:rPr>
      </w:pPr>
      <w:r w:rsidRPr="00A12631">
        <w:rPr>
          <w:sz w:val="20"/>
          <w:szCs w:val="20"/>
        </w:rPr>
        <w:lastRenderedPageBreak/>
        <w:t xml:space="preserve">The Commission may provide a copy of the complaint itself and may acknowledge publicly the existence of a complaint including the case number, identities of the parties, type of case (e.g. national origin, employment discrimination), stage of proceedings at which it is pending, and basis for closure. The Commission may withhold any of the foregoing information for good cause including any of the grounds </w:t>
      </w:r>
      <w:r w:rsidRPr="00A12631">
        <w:rPr>
          <w:sz w:val="20"/>
          <w:szCs w:val="20"/>
        </w:rPr>
        <w:lastRenderedPageBreak/>
        <w:t>set forth in Reg. 240.520 for sealing a hearing record. A party may request in writing that the Commission not include the party’s name, telephone number, and/or address in any public acknowledgment of a complaint. The party must provide good cause for the request.</w:t>
      </w:r>
    </w:p>
    <w:p w:rsidR="00505A3C" w:rsidRPr="00A12631" w:rsidRDefault="00505A3C" w:rsidP="00505A3C">
      <w:pPr>
        <w:jc w:val="both"/>
        <w:rPr>
          <w:sz w:val="20"/>
          <w:szCs w:val="20"/>
        </w:rPr>
      </w:pPr>
    </w:p>
    <w:p w:rsidR="00505A3C" w:rsidRPr="00A12631" w:rsidRDefault="00505A3C" w:rsidP="00505A3C">
      <w:pPr>
        <w:pStyle w:val="TOC1"/>
        <w:tabs>
          <w:tab w:val="left" w:pos="-1440"/>
        </w:tabs>
        <w:jc w:val="both"/>
        <w:rPr>
          <w:sz w:val="20"/>
          <w:szCs w:val="20"/>
        </w:rPr>
      </w:pPr>
      <w:r w:rsidRPr="00A12631">
        <w:rPr>
          <w:sz w:val="20"/>
          <w:szCs w:val="20"/>
        </w:rPr>
        <w:fldChar w:fldCharType="begin"/>
      </w:r>
      <w:r w:rsidRPr="00A12631">
        <w:rPr>
          <w:sz w:val="20"/>
          <w:szCs w:val="20"/>
        </w:rPr>
        <w:instrText>LISTNUM AutoList41 \l 1</w:instrText>
      </w:r>
      <w:r w:rsidRPr="00A12631">
        <w:rPr>
          <w:sz w:val="20"/>
          <w:szCs w:val="20"/>
        </w:rPr>
        <w:fldChar w:fldCharType="end"/>
      </w:r>
      <w:r w:rsidRPr="00A12631">
        <w:rPr>
          <w:sz w:val="20"/>
          <w:szCs w:val="20"/>
        </w:rPr>
        <w:tab/>
        <w:t>Copying Costs</w:t>
      </w:r>
    </w:p>
    <w:p w:rsidR="00505A3C" w:rsidRPr="00A12631" w:rsidRDefault="00505A3C" w:rsidP="00505A3C">
      <w:pPr>
        <w:jc w:val="both"/>
        <w:rPr>
          <w:sz w:val="20"/>
          <w:szCs w:val="20"/>
        </w:rPr>
      </w:pPr>
    </w:p>
    <w:p w:rsidR="00505A3C" w:rsidRPr="00A12631" w:rsidRDefault="00505A3C" w:rsidP="00505A3C">
      <w:pPr>
        <w:ind w:left="720"/>
        <w:jc w:val="both"/>
        <w:rPr>
          <w:sz w:val="20"/>
          <w:szCs w:val="20"/>
        </w:rPr>
      </w:pPr>
      <w:r w:rsidRPr="00A12631">
        <w:rPr>
          <w:sz w:val="20"/>
          <w:szCs w:val="20"/>
        </w:rPr>
        <w:t xml:space="preserve">The Commission shall furnish copies of documents available for inspection at a charge not to exceed 20 cents per page plus any delivery costs. Copies shall not be released to the requester until the Commission has received payment in full. A party may seek waiver of these charges pursuant to Section 270.600. </w:t>
      </w:r>
    </w:p>
    <w:p w:rsidR="00505A3C" w:rsidRPr="00A12631" w:rsidRDefault="00505A3C" w:rsidP="00505A3C">
      <w:pPr>
        <w:jc w:val="both"/>
        <w:rPr>
          <w:sz w:val="20"/>
          <w:szCs w:val="20"/>
        </w:rPr>
      </w:pPr>
    </w:p>
    <w:p w:rsidR="00505A3C" w:rsidRPr="00A12631" w:rsidRDefault="00505A3C" w:rsidP="00A84D1C">
      <w:pPr>
        <w:pStyle w:val="Style4"/>
      </w:pPr>
      <w:bookmarkStart w:id="58" w:name="_Toc332970706"/>
      <w:r w:rsidRPr="00A12631">
        <w:t>Reg. 220.420</w:t>
      </w:r>
      <w:r w:rsidRPr="00A12631">
        <w:tab/>
        <w:t>Access by Governmental Agencies</w:t>
      </w:r>
      <w:bookmarkEnd w:id="58"/>
      <w:r w:rsidRPr="00A12631">
        <w:fldChar w:fldCharType="begin"/>
      </w:r>
      <w:r w:rsidRPr="00A12631">
        <w:instrText>tc \l4 "Reg. 220.420</w:instrText>
      </w:r>
      <w:r w:rsidRPr="00A12631">
        <w:tab/>
        <w:instrText>Access by Governmental Agencies</w:instrText>
      </w:r>
      <w:r w:rsidRPr="00A12631">
        <w:fldChar w:fldCharType="end"/>
      </w:r>
    </w:p>
    <w:p w:rsidR="00505A3C" w:rsidRPr="00A12631" w:rsidRDefault="00505A3C" w:rsidP="00505A3C">
      <w:pPr>
        <w:jc w:val="both"/>
        <w:rPr>
          <w:sz w:val="20"/>
          <w:szCs w:val="20"/>
        </w:rPr>
      </w:pPr>
    </w:p>
    <w:p w:rsidR="00505A3C" w:rsidRPr="00A12631" w:rsidRDefault="00505A3C" w:rsidP="00505A3C">
      <w:pPr>
        <w:ind w:left="720"/>
        <w:jc w:val="both"/>
        <w:rPr>
          <w:sz w:val="20"/>
          <w:szCs w:val="20"/>
        </w:rPr>
      </w:pPr>
      <w:r w:rsidRPr="00A12631">
        <w:rPr>
          <w:sz w:val="20"/>
          <w:szCs w:val="20"/>
        </w:rPr>
        <w:t xml:space="preserve">Nothing in these regulations shall preclude the Commission from sharing materials in its files with other agencies of federal, state, or local government having concurrent jurisdiction, pursuant to agreements the Commission has entered with such agencies pursuant to Chicago Municipal Code </w:t>
      </w:r>
      <w:r w:rsidR="00706BA7">
        <w:rPr>
          <w:sz w:val="20"/>
          <w:szCs w:val="20"/>
        </w:rPr>
        <w:t xml:space="preserve">§ </w:t>
      </w:r>
      <w:r w:rsidRPr="00A12631">
        <w:rPr>
          <w:sz w:val="20"/>
          <w:szCs w:val="20"/>
        </w:rPr>
        <w:t xml:space="preserve">2-120-510(q). All such agreements, which shall themselves be available for public inspection, shall be subject to confidentiality requirements to the extent provided by law. However, a federal agency with which the Commission has such an agreement may allow inspection and copying of materials obtained from the Commission to the extent required by the federal Freedom of Information Act (5 U.S.C. </w:t>
      </w:r>
      <w:r w:rsidRPr="00A12631">
        <w:rPr>
          <w:sz w:val="20"/>
          <w:szCs w:val="20"/>
        </w:rPr>
        <w:sym w:font="WP TypographicSymbols" w:char="0027"/>
      </w:r>
      <w:r w:rsidRPr="00A12631">
        <w:rPr>
          <w:sz w:val="20"/>
          <w:szCs w:val="20"/>
        </w:rPr>
        <w:t>552).</w:t>
      </w:r>
    </w:p>
    <w:p w:rsidR="00505A3C" w:rsidRPr="00A12631" w:rsidRDefault="00505A3C" w:rsidP="00505A3C">
      <w:pPr>
        <w:jc w:val="both"/>
        <w:rPr>
          <w:sz w:val="20"/>
          <w:szCs w:val="20"/>
        </w:rPr>
      </w:pPr>
    </w:p>
    <w:p w:rsidR="00505A3C" w:rsidRPr="00A12631" w:rsidRDefault="00505A3C" w:rsidP="00A84D1C">
      <w:pPr>
        <w:pStyle w:val="Style2"/>
      </w:pPr>
      <w:bookmarkStart w:id="59" w:name="_Toc332970707"/>
      <w:r w:rsidRPr="00A12631">
        <w:t>SUBPART 230</w:t>
      </w:r>
      <w:r w:rsidRPr="00A12631">
        <w:tab/>
        <w:t>SETTLEMENT</w:t>
      </w:r>
      <w:bookmarkEnd w:id="59"/>
      <w:r w:rsidRPr="00A12631">
        <w:fldChar w:fldCharType="begin"/>
      </w:r>
      <w:r w:rsidRPr="00A12631">
        <w:instrText>tc \l2 "SUBPART 230</w:instrText>
      </w:r>
      <w:r w:rsidRPr="00A12631">
        <w:tab/>
        <w:instrText>SETTLEMENT</w:instrText>
      </w:r>
      <w:r w:rsidRPr="00A12631">
        <w:fldChar w:fldCharType="end"/>
      </w:r>
    </w:p>
    <w:p w:rsidR="00505A3C" w:rsidRPr="00A12631" w:rsidRDefault="00505A3C" w:rsidP="00505A3C">
      <w:pPr>
        <w:jc w:val="both"/>
        <w:rPr>
          <w:sz w:val="20"/>
          <w:szCs w:val="20"/>
        </w:rPr>
      </w:pPr>
    </w:p>
    <w:p w:rsidR="00505A3C" w:rsidRPr="00A12631" w:rsidRDefault="00505A3C" w:rsidP="00A84D1C">
      <w:pPr>
        <w:pStyle w:val="Style4"/>
      </w:pPr>
      <w:bookmarkStart w:id="60" w:name="_Toc332970708"/>
      <w:r w:rsidRPr="00A12631">
        <w:t>Reg. 230.100</w:t>
      </w:r>
      <w:r w:rsidRPr="00A12631">
        <w:tab/>
        <w:t>Settlement Policy and Settlement Conference</w:t>
      </w:r>
      <w:bookmarkEnd w:id="60"/>
      <w:r w:rsidRPr="00A12631">
        <w:fldChar w:fldCharType="begin"/>
      </w:r>
      <w:r w:rsidRPr="00A12631">
        <w:instrText>tc \l4 "Reg. 230.100</w:instrText>
      </w:r>
      <w:r w:rsidRPr="00A12631">
        <w:tab/>
        <w:instrText>Settlement Policy and Settlement Conference</w:instrText>
      </w:r>
      <w:r w:rsidRPr="00A12631">
        <w:fldChar w:fldCharType="end"/>
      </w:r>
      <w:r w:rsidRPr="00A12631">
        <w:tab/>
      </w:r>
    </w:p>
    <w:p w:rsidR="00505A3C" w:rsidRPr="00A12631" w:rsidRDefault="00505A3C" w:rsidP="00505A3C">
      <w:pPr>
        <w:jc w:val="both"/>
        <w:rPr>
          <w:sz w:val="20"/>
          <w:szCs w:val="20"/>
        </w:rPr>
      </w:pPr>
    </w:p>
    <w:p w:rsidR="00505A3C" w:rsidRPr="00A12631" w:rsidRDefault="00505A3C" w:rsidP="00505A3C">
      <w:pPr>
        <w:ind w:left="720"/>
        <w:jc w:val="both"/>
        <w:rPr>
          <w:sz w:val="20"/>
          <w:szCs w:val="20"/>
        </w:rPr>
      </w:pPr>
      <w:r w:rsidRPr="00A12631">
        <w:rPr>
          <w:sz w:val="20"/>
          <w:szCs w:val="20"/>
        </w:rPr>
        <w:t>It is the policy of the Commission to encourage the voluntary settlement of complaints, although the Commission shall not require settlement or particular settlement terms. Any authorized Commission staff member may facilitate settlement discussions and draft a settlement agreement reflecting agreed terms for the parties to sign. The Commission may also hold a settlement conference pursuant to Reg. 230.110 in an attempt to secure voluntary settlement.</w:t>
      </w:r>
    </w:p>
    <w:p w:rsidR="00505A3C" w:rsidRPr="00A12631" w:rsidRDefault="00505A3C" w:rsidP="00505A3C">
      <w:pPr>
        <w:jc w:val="both"/>
        <w:rPr>
          <w:sz w:val="20"/>
          <w:szCs w:val="20"/>
        </w:rPr>
      </w:pPr>
    </w:p>
    <w:p w:rsidR="00505A3C" w:rsidRPr="00A12631" w:rsidRDefault="00505A3C" w:rsidP="00A84D1C">
      <w:pPr>
        <w:pStyle w:val="Style4"/>
      </w:pPr>
      <w:bookmarkStart w:id="61" w:name="_Toc332970709"/>
      <w:r w:rsidRPr="00A12631">
        <w:t>Reg. 230.110</w:t>
      </w:r>
      <w:r w:rsidRPr="00A12631">
        <w:tab/>
        <w:t>Settlement Conference Procedure</w:t>
      </w:r>
      <w:bookmarkEnd w:id="61"/>
      <w:r w:rsidRPr="00A12631">
        <w:fldChar w:fldCharType="begin"/>
      </w:r>
      <w:r w:rsidRPr="00A12631">
        <w:instrText>tc \l4 "Reg. 230.110</w:instrText>
      </w:r>
      <w:r w:rsidRPr="00A12631">
        <w:tab/>
        <w:instrText>Settlement Conference Procedure</w:instrText>
      </w:r>
      <w:r w:rsidRPr="00A12631">
        <w:fldChar w:fldCharType="end"/>
      </w:r>
    </w:p>
    <w:p w:rsidR="00505A3C" w:rsidRPr="00A12631" w:rsidRDefault="00505A3C" w:rsidP="00505A3C">
      <w:pPr>
        <w:jc w:val="both"/>
        <w:rPr>
          <w:sz w:val="20"/>
          <w:szCs w:val="20"/>
        </w:rPr>
      </w:pPr>
    </w:p>
    <w:p w:rsidR="00505A3C" w:rsidRPr="00A12631" w:rsidRDefault="00505A3C" w:rsidP="00505A3C">
      <w:pPr>
        <w:ind w:left="720"/>
        <w:jc w:val="both"/>
        <w:rPr>
          <w:sz w:val="20"/>
          <w:szCs w:val="20"/>
        </w:rPr>
      </w:pPr>
      <w:r w:rsidRPr="00A12631">
        <w:rPr>
          <w:sz w:val="20"/>
          <w:szCs w:val="20"/>
        </w:rPr>
        <w:t xml:space="preserve">The Commission may schedule a settlement conference conducted by an independent mediator appointed by the Commission. Unless otherwise agreed by all participating parties, such a settlement conference shall occur no sooner than 14 days after the date of mailing the scheduling order. A scheduled settlement conference does not stay proceedings or constitute an extension of time for any filing unless so ordered. The mediator shall confer with the parties in an attempt to secure a voluntary settlement of the complaint. The mediator is authorized to determine how the conference shall proceed. A settlement conference is a scheduled proceeding at which attendance of all parties is mandatory unless otherwise ordered, and each party must have at least one person in attendance who has authority to settle. Each party may be represented by an attorney of record; however, attendance of an attorney only is not sufficient unless the attorney provides documentation of authority to settle on the party’s behalf. Participation of additional persons in a settlement conference is in the discretion of the mediator. If a party fails to attend a settlement conference or attends without authority to settle, the Commission may determine what if any sanction is just and proper among the options set forth in Subpart 235. </w:t>
      </w:r>
    </w:p>
    <w:p w:rsidR="00505A3C" w:rsidRPr="00A12631" w:rsidRDefault="00505A3C" w:rsidP="00505A3C">
      <w:pPr>
        <w:ind w:firstLine="2880"/>
        <w:jc w:val="both"/>
        <w:rPr>
          <w:sz w:val="20"/>
          <w:szCs w:val="20"/>
        </w:rPr>
      </w:pPr>
    </w:p>
    <w:p w:rsidR="00505A3C" w:rsidRPr="00A12631" w:rsidRDefault="00505A3C" w:rsidP="00A84D1C">
      <w:pPr>
        <w:pStyle w:val="Style4"/>
      </w:pPr>
      <w:bookmarkStart w:id="62" w:name="_Toc332970710"/>
      <w:r w:rsidRPr="00A12631">
        <w:t>Reg. 230.120</w:t>
      </w:r>
      <w:r w:rsidRPr="00A12631">
        <w:tab/>
        <w:t>Nondisclosure of Settlement Discussions</w:t>
      </w:r>
      <w:bookmarkEnd w:id="62"/>
      <w:r w:rsidRPr="00A12631">
        <w:fldChar w:fldCharType="begin"/>
      </w:r>
      <w:r w:rsidRPr="00A12631">
        <w:instrText>tc \l4 "Reg. 230.120</w:instrText>
      </w:r>
      <w:r w:rsidRPr="00A12631">
        <w:tab/>
        <w:instrText>Nondisclosure of Settlement Discussions</w:instrText>
      </w:r>
      <w:r w:rsidRPr="00A12631">
        <w:fldChar w:fldCharType="end"/>
      </w:r>
    </w:p>
    <w:p w:rsidR="00505A3C" w:rsidRPr="00A12631" w:rsidRDefault="00505A3C" w:rsidP="00505A3C">
      <w:pPr>
        <w:jc w:val="both"/>
        <w:rPr>
          <w:sz w:val="20"/>
          <w:szCs w:val="20"/>
        </w:rPr>
      </w:pPr>
    </w:p>
    <w:p w:rsidR="00505A3C" w:rsidRPr="00A12631" w:rsidRDefault="00505A3C" w:rsidP="00505A3C">
      <w:pPr>
        <w:ind w:left="720"/>
        <w:jc w:val="both"/>
        <w:rPr>
          <w:sz w:val="20"/>
          <w:szCs w:val="20"/>
        </w:rPr>
      </w:pPr>
      <w:r w:rsidRPr="00A12631">
        <w:rPr>
          <w:sz w:val="20"/>
          <w:szCs w:val="20"/>
        </w:rPr>
        <w:t>Neither a mediator nor the Commission shall disclose publicly the content of any settlement discussions concerning a Commission case. No stenographic or other formal record shall be made of settlement efforts at a settlement conference or elsewhere. Neither party may use the fact that an offer was made, accepted, or rejected at a settlement conference or during other settlement discussions as evidence during the investigation or administrative hearing concerning the merits of the claim under discussion.</w:t>
      </w:r>
    </w:p>
    <w:p w:rsidR="00505A3C" w:rsidRDefault="00505A3C" w:rsidP="00505A3C">
      <w:pPr>
        <w:jc w:val="both"/>
        <w:rPr>
          <w:sz w:val="20"/>
          <w:szCs w:val="20"/>
        </w:rPr>
      </w:pPr>
    </w:p>
    <w:p w:rsidR="00505A3C" w:rsidRPr="00A12631" w:rsidRDefault="00505A3C" w:rsidP="00505A3C">
      <w:pPr>
        <w:jc w:val="both"/>
        <w:rPr>
          <w:sz w:val="20"/>
          <w:szCs w:val="20"/>
        </w:rPr>
        <w:sectPr w:rsidR="00505A3C" w:rsidRPr="00A12631">
          <w:type w:val="continuous"/>
          <w:pgSz w:w="12240" w:h="15840"/>
          <w:pgMar w:top="720" w:right="1440" w:bottom="720" w:left="1440" w:header="720" w:footer="720" w:gutter="0"/>
          <w:cols w:space="720"/>
          <w:noEndnote/>
        </w:sectPr>
      </w:pPr>
    </w:p>
    <w:p w:rsidR="00505A3C" w:rsidRPr="00A12631" w:rsidRDefault="00505A3C" w:rsidP="00A84D1C">
      <w:pPr>
        <w:pStyle w:val="Style4"/>
      </w:pPr>
      <w:bookmarkStart w:id="63" w:name="_Toc332970711"/>
      <w:r w:rsidRPr="00A12631">
        <w:lastRenderedPageBreak/>
        <w:t>Reg. 230.130</w:t>
      </w:r>
      <w:r w:rsidRPr="00A12631">
        <w:tab/>
        <w:t>Closure of a Case by Settlement</w:t>
      </w:r>
      <w:bookmarkEnd w:id="63"/>
      <w:r w:rsidRPr="00A12631">
        <w:fldChar w:fldCharType="begin"/>
      </w:r>
      <w:r w:rsidRPr="00A12631">
        <w:instrText>tc \l4 "Reg. 230.130</w:instrText>
      </w:r>
      <w:r w:rsidRPr="00A12631">
        <w:tab/>
        <w:instrText>Closure of a Case by Settlement</w:instrText>
      </w:r>
      <w:r w:rsidRPr="00A12631">
        <w:fldChar w:fldCharType="end"/>
      </w:r>
    </w:p>
    <w:p w:rsidR="00505A3C" w:rsidRPr="00A12631" w:rsidRDefault="00505A3C" w:rsidP="00505A3C">
      <w:pPr>
        <w:jc w:val="both"/>
        <w:rPr>
          <w:sz w:val="20"/>
          <w:szCs w:val="20"/>
        </w:rPr>
      </w:pPr>
    </w:p>
    <w:p w:rsidR="00505A3C" w:rsidRPr="00A12631" w:rsidRDefault="00505A3C" w:rsidP="00505A3C">
      <w:pPr>
        <w:ind w:left="720"/>
        <w:jc w:val="both"/>
        <w:rPr>
          <w:sz w:val="20"/>
          <w:szCs w:val="20"/>
        </w:rPr>
      </w:pPr>
      <w:r w:rsidRPr="00A12631">
        <w:rPr>
          <w:sz w:val="20"/>
          <w:szCs w:val="20"/>
        </w:rPr>
        <w:t>Parties may settle a claim or complaint either by approved settlement agreement or by private settlement as the parties may agree. Settlement closure procedures are as follows:</w:t>
      </w:r>
    </w:p>
    <w:p w:rsidR="00505A3C" w:rsidRPr="00A12631" w:rsidRDefault="00505A3C" w:rsidP="00505A3C">
      <w:pPr>
        <w:jc w:val="both"/>
        <w:rPr>
          <w:sz w:val="20"/>
          <w:szCs w:val="20"/>
        </w:rPr>
      </w:pPr>
    </w:p>
    <w:p w:rsidR="00505A3C" w:rsidRPr="00A12631" w:rsidRDefault="00505A3C" w:rsidP="00505A3C">
      <w:pPr>
        <w:pStyle w:val="TOC3"/>
        <w:numPr>
          <w:ilvl w:val="1"/>
          <w:numId w:val="26"/>
        </w:numPr>
        <w:tabs>
          <w:tab w:val="left" w:pos="-1440"/>
          <w:tab w:val="num" w:pos="1440"/>
        </w:tabs>
        <w:jc w:val="both"/>
        <w:rPr>
          <w:sz w:val="20"/>
          <w:szCs w:val="20"/>
        </w:rPr>
      </w:pPr>
      <w:r w:rsidRPr="00A12631">
        <w:rPr>
          <w:sz w:val="20"/>
          <w:szCs w:val="20"/>
        </w:rPr>
        <w:lastRenderedPageBreak/>
        <w:t>Approved Settlement Agreement</w:t>
      </w:r>
    </w:p>
    <w:p w:rsidR="00505A3C" w:rsidRPr="00A12631" w:rsidRDefault="00505A3C" w:rsidP="00505A3C">
      <w:pPr>
        <w:jc w:val="both"/>
        <w:rPr>
          <w:sz w:val="20"/>
          <w:szCs w:val="20"/>
        </w:rPr>
      </w:pPr>
    </w:p>
    <w:p w:rsidR="00505A3C" w:rsidRPr="00A12631" w:rsidRDefault="00505A3C" w:rsidP="00505A3C">
      <w:pPr>
        <w:ind w:left="720"/>
        <w:jc w:val="both"/>
        <w:rPr>
          <w:sz w:val="20"/>
          <w:szCs w:val="20"/>
        </w:rPr>
      </w:pPr>
      <w:r w:rsidRPr="00A12631">
        <w:rPr>
          <w:sz w:val="20"/>
          <w:szCs w:val="20"/>
        </w:rPr>
        <w:t>If the parties agree to a settlement which they want the Commission to approve with retained jurisdiction to seek enforcement, the settlement terms must be reduced to writing, signed by the parties, and submitted to the Commission for approval. Attorneys may not sign a settlement agreement on behalf of a client unless the attorney or the client includes with the agreement a signed certification or other documentation that the attorney has authority to sign the agreement on the client’s behalf. If the proposed settlement is knowingly and voluntarily entered into, unambiguously drawn, capable of being enforced, signed by persons with authority do to so, and consistent with the ordinance, the Commission shall issue an order approving the settlement and dismissing the settled claim or complaint. The Commission may require as a condition of approval that any party to a settlement submit such information as the Commission deems necessary to determine ability to comply. If the Commission does not approve the settlement, it shall order further appropriate action.</w:t>
      </w:r>
    </w:p>
    <w:p w:rsidR="00505A3C" w:rsidRPr="00A12631" w:rsidRDefault="00505A3C" w:rsidP="00505A3C">
      <w:pPr>
        <w:jc w:val="both"/>
        <w:rPr>
          <w:sz w:val="20"/>
          <w:szCs w:val="20"/>
        </w:rPr>
      </w:pPr>
    </w:p>
    <w:p w:rsidR="00505A3C" w:rsidRPr="00A12631" w:rsidRDefault="00505A3C" w:rsidP="00505A3C">
      <w:pPr>
        <w:pStyle w:val="TOC1"/>
        <w:tabs>
          <w:tab w:val="left" w:pos="-1440"/>
        </w:tabs>
        <w:jc w:val="both"/>
        <w:rPr>
          <w:sz w:val="20"/>
          <w:szCs w:val="20"/>
        </w:rPr>
      </w:pPr>
      <w:r w:rsidRPr="00A12631">
        <w:rPr>
          <w:sz w:val="20"/>
          <w:szCs w:val="20"/>
        </w:rPr>
        <w:fldChar w:fldCharType="begin"/>
      </w:r>
      <w:r w:rsidRPr="00A12631">
        <w:rPr>
          <w:sz w:val="20"/>
          <w:szCs w:val="20"/>
        </w:rPr>
        <w:instrText>LISTNUM AutoList18 \l 1</w:instrText>
      </w:r>
      <w:r w:rsidRPr="00A12631">
        <w:rPr>
          <w:sz w:val="20"/>
          <w:szCs w:val="20"/>
        </w:rPr>
        <w:fldChar w:fldCharType="end"/>
      </w:r>
      <w:r w:rsidRPr="00A12631">
        <w:rPr>
          <w:sz w:val="20"/>
          <w:szCs w:val="20"/>
        </w:rPr>
        <w:tab/>
        <w:t>Retained Jurisdiction</w:t>
      </w:r>
    </w:p>
    <w:p w:rsidR="00505A3C" w:rsidRPr="00A12631" w:rsidRDefault="00505A3C" w:rsidP="00505A3C">
      <w:pPr>
        <w:jc w:val="both"/>
        <w:rPr>
          <w:sz w:val="20"/>
          <w:szCs w:val="20"/>
        </w:rPr>
      </w:pPr>
    </w:p>
    <w:p w:rsidR="00505A3C" w:rsidRPr="00A12631" w:rsidRDefault="00505A3C" w:rsidP="00505A3C">
      <w:pPr>
        <w:ind w:left="720"/>
        <w:jc w:val="both"/>
        <w:rPr>
          <w:sz w:val="20"/>
          <w:szCs w:val="20"/>
        </w:rPr>
      </w:pPr>
      <w:r w:rsidRPr="00A12631">
        <w:rPr>
          <w:sz w:val="20"/>
          <w:szCs w:val="20"/>
        </w:rPr>
        <w:t>The Commission shall retain jurisdiction over the case to seek enforcement of an approved settlement agreement as described in Reg. 230.140.</w:t>
      </w:r>
    </w:p>
    <w:p w:rsidR="00505A3C" w:rsidRPr="00A12631" w:rsidRDefault="00505A3C" w:rsidP="00505A3C">
      <w:pPr>
        <w:jc w:val="both"/>
        <w:rPr>
          <w:sz w:val="20"/>
          <w:szCs w:val="20"/>
        </w:rPr>
      </w:pPr>
    </w:p>
    <w:p w:rsidR="00505A3C" w:rsidRPr="00A12631" w:rsidRDefault="00505A3C" w:rsidP="00505A3C">
      <w:pPr>
        <w:pStyle w:val="TOC1"/>
        <w:tabs>
          <w:tab w:val="left" w:pos="-1440"/>
        </w:tabs>
        <w:jc w:val="both"/>
        <w:rPr>
          <w:sz w:val="20"/>
          <w:szCs w:val="20"/>
        </w:rPr>
      </w:pPr>
      <w:r w:rsidRPr="00A12631">
        <w:rPr>
          <w:sz w:val="20"/>
          <w:szCs w:val="20"/>
        </w:rPr>
        <w:fldChar w:fldCharType="begin"/>
      </w:r>
      <w:r w:rsidRPr="00A12631">
        <w:rPr>
          <w:sz w:val="20"/>
          <w:szCs w:val="20"/>
        </w:rPr>
        <w:instrText>LISTNUM AutoList18 \l 1</w:instrText>
      </w:r>
      <w:r w:rsidRPr="00A12631">
        <w:rPr>
          <w:sz w:val="20"/>
          <w:szCs w:val="20"/>
        </w:rPr>
        <w:fldChar w:fldCharType="end"/>
      </w:r>
      <w:r w:rsidRPr="00A12631">
        <w:rPr>
          <w:sz w:val="20"/>
          <w:szCs w:val="20"/>
        </w:rPr>
        <w:tab/>
        <w:t>No Admission of Violation</w:t>
      </w:r>
    </w:p>
    <w:p w:rsidR="00505A3C" w:rsidRPr="00A12631" w:rsidRDefault="00505A3C" w:rsidP="00505A3C">
      <w:pPr>
        <w:jc w:val="both"/>
        <w:rPr>
          <w:sz w:val="20"/>
          <w:szCs w:val="20"/>
        </w:rPr>
      </w:pPr>
    </w:p>
    <w:p w:rsidR="00505A3C" w:rsidRPr="00A12631" w:rsidRDefault="00505A3C" w:rsidP="00505A3C">
      <w:pPr>
        <w:ind w:left="720"/>
        <w:jc w:val="both"/>
        <w:rPr>
          <w:sz w:val="20"/>
          <w:szCs w:val="20"/>
        </w:rPr>
      </w:pPr>
      <w:r w:rsidRPr="00A12631">
        <w:rPr>
          <w:sz w:val="20"/>
          <w:szCs w:val="20"/>
        </w:rPr>
        <w:t>Entering into an approved settlement agreement or private settlement is not an admission by any party as to whether an ordinance violation was committed.</w:t>
      </w:r>
    </w:p>
    <w:p w:rsidR="00505A3C" w:rsidRPr="00A12631" w:rsidRDefault="00505A3C" w:rsidP="00505A3C">
      <w:pPr>
        <w:jc w:val="both"/>
        <w:rPr>
          <w:sz w:val="20"/>
          <w:szCs w:val="20"/>
        </w:rPr>
      </w:pPr>
    </w:p>
    <w:p w:rsidR="00505A3C" w:rsidRPr="00A12631" w:rsidRDefault="00505A3C" w:rsidP="00505A3C">
      <w:pPr>
        <w:pStyle w:val="TOC1"/>
        <w:tabs>
          <w:tab w:val="left" w:pos="-1440"/>
        </w:tabs>
        <w:jc w:val="both"/>
        <w:rPr>
          <w:sz w:val="20"/>
          <w:szCs w:val="20"/>
        </w:rPr>
      </w:pPr>
      <w:r w:rsidRPr="00A12631">
        <w:rPr>
          <w:sz w:val="20"/>
          <w:szCs w:val="20"/>
        </w:rPr>
        <w:fldChar w:fldCharType="begin"/>
      </w:r>
      <w:r w:rsidRPr="00A12631">
        <w:rPr>
          <w:sz w:val="20"/>
          <w:szCs w:val="20"/>
        </w:rPr>
        <w:instrText>LISTNUM AutoList18 \l 1</w:instrText>
      </w:r>
      <w:r w:rsidRPr="00A12631">
        <w:rPr>
          <w:sz w:val="20"/>
          <w:szCs w:val="20"/>
        </w:rPr>
        <w:fldChar w:fldCharType="end"/>
      </w:r>
      <w:r w:rsidRPr="00A12631">
        <w:rPr>
          <w:sz w:val="20"/>
          <w:szCs w:val="20"/>
        </w:rPr>
        <w:tab/>
        <w:t>Private Settlement</w:t>
      </w:r>
    </w:p>
    <w:p w:rsidR="00505A3C" w:rsidRPr="00A12631" w:rsidRDefault="00505A3C" w:rsidP="00505A3C">
      <w:pPr>
        <w:jc w:val="both"/>
        <w:rPr>
          <w:sz w:val="20"/>
          <w:szCs w:val="20"/>
        </w:rPr>
      </w:pPr>
    </w:p>
    <w:p w:rsidR="00505A3C" w:rsidRPr="00A12631" w:rsidRDefault="00505A3C" w:rsidP="00505A3C">
      <w:pPr>
        <w:ind w:left="720"/>
        <w:jc w:val="both"/>
        <w:rPr>
          <w:sz w:val="20"/>
          <w:szCs w:val="20"/>
        </w:rPr>
      </w:pPr>
      <w:r w:rsidRPr="00A12631">
        <w:rPr>
          <w:sz w:val="20"/>
          <w:szCs w:val="20"/>
        </w:rPr>
        <w:t>If the parties agree to a settlement which they want to remain private (i.e., not approved by the Commission), in order for the Commission to close the case or dismiss the settled claim, the complainant must sign a withdrawal of the complaint or claim as set forth in Section 210.190. The Commission shall not retain jurisdiction to seek enforcement of any private settlement agreement.</w:t>
      </w:r>
    </w:p>
    <w:p w:rsidR="00505A3C" w:rsidRPr="00A12631" w:rsidRDefault="00505A3C" w:rsidP="00505A3C">
      <w:pPr>
        <w:jc w:val="both"/>
        <w:rPr>
          <w:sz w:val="20"/>
          <w:szCs w:val="20"/>
        </w:rPr>
      </w:pPr>
    </w:p>
    <w:p w:rsidR="00505A3C" w:rsidRPr="00A12631" w:rsidRDefault="00505A3C" w:rsidP="00A84D1C">
      <w:pPr>
        <w:pStyle w:val="Style4"/>
      </w:pPr>
      <w:bookmarkStart w:id="64" w:name="_Toc332970712"/>
      <w:r w:rsidRPr="00A12631">
        <w:t>Reg. 230.140</w:t>
      </w:r>
      <w:r w:rsidRPr="00A12631">
        <w:tab/>
        <w:t>Noncompliance with Approved Settlement Agreement</w:t>
      </w:r>
      <w:bookmarkEnd w:id="64"/>
      <w:r w:rsidRPr="00A12631">
        <w:fldChar w:fldCharType="begin"/>
      </w:r>
      <w:r w:rsidRPr="00A12631">
        <w:instrText>tc \l4 "Reg. 230.140</w:instrText>
      </w:r>
      <w:r w:rsidRPr="00A12631">
        <w:tab/>
        <w:instrText>Noncompliance with Approved Settlement Agreement</w:instrText>
      </w:r>
      <w:r w:rsidRPr="00A12631">
        <w:fldChar w:fldCharType="end"/>
      </w:r>
    </w:p>
    <w:p w:rsidR="00505A3C" w:rsidRPr="00A12631" w:rsidRDefault="00505A3C" w:rsidP="00505A3C">
      <w:pPr>
        <w:jc w:val="both"/>
        <w:rPr>
          <w:sz w:val="20"/>
          <w:szCs w:val="20"/>
        </w:rPr>
      </w:pPr>
    </w:p>
    <w:p w:rsidR="00505A3C" w:rsidRPr="00A12631" w:rsidRDefault="00505A3C" w:rsidP="00505A3C">
      <w:pPr>
        <w:ind w:left="720"/>
        <w:jc w:val="both"/>
        <w:rPr>
          <w:sz w:val="20"/>
          <w:szCs w:val="20"/>
        </w:rPr>
      </w:pPr>
      <w:r w:rsidRPr="00A12631">
        <w:rPr>
          <w:sz w:val="20"/>
          <w:szCs w:val="20"/>
        </w:rPr>
        <w:t xml:space="preserve">If a party believes there has been a violation of an approved settlement agreement, the party may proceed independently to enforce the agreement under any applicable law. If the party wishes to invoke the Commission’s retained jurisdiction, the party must file a motion for enforcement and serve it on all other parties, stating the nature of the alleged violation. All other parties shall have 14 days from filing of the motion to file and serve a response, unless the Commission issues an order allowing additional time. The Commission may conduct an investigation into the alleged violation and may issue any orders it deems necessary to exercise its retained jurisdiction. If the Commission finds substantial evidence that a party has violated the terms of an approved settlement agreement, the Commission shall promptly notify the parties in writing, may fine any noncompliant party, and may request the Department of Law to seek judicial enforcement in state court on behalf of the Commission. If the Commission concludes that substantial evidence of violation of the agreement is lacking, it shall notify the parties in writing. </w:t>
      </w:r>
    </w:p>
    <w:p w:rsidR="00505A3C" w:rsidRPr="00A12631" w:rsidRDefault="00505A3C" w:rsidP="00505A3C">
      <w:pPr>
        <w:jc w:val="both"/>
        <w:rPr>
          <w:sz w:val="20"/>
          <w:szCs w:val="20"/>
        </w:rPr>
      </w:pPr>
    </w:p>
    <w:p w:rsidR="00505A3C" w:rsidRPr="00A12631" w:rsidRDefault="00505A3C" w:rsidP="00A84D1C">
      <w:pPr>
        <w:pStyle w:val="Style2"/>
      </w:pPr>
      <w:bookmarkStart w:id="65" w:name="_Toc332970713"/>
      <w:r w:rsidRPr="00A12631">
        <w:t>SUBPART 235</w:t>
      </w:r>
      <w:r w:rsidRPr="00A12631">
        <w:tab/>
        <w:t>SANCTIONS FOR PROCEDURAL VIOLATIONS</w:t>
      </w:r>
      <w:bookmarkEnd w:id="65"/>
      <w:r w:rsidRPr="00A12631">
        <w:fldChar w:fldCharType="begin"/>
      </w:r>
      <w:r w:rsidRPr="00A12631">
        <w:instrText>tc \l2 "SUBPART 235</w:instrText>
      </w:r>
      <w:r w:rsidRPr="00A12631">
        <w:tab/>
        <w:instrText>SANCTIONS FOR PROCEDURAL VIOLATIONS</w:instrText>
      </w:r>
      <w:r w:rsidRPr="00A12631">
        <w:fldChar w:fldCharType="end"/>
      </w:r>
      <w:r w:rsidRPr="00A12631">
        <w:tab/>
      </w:r>
    </w:p>
    <w:p w:rsidR="00505A3C" w:rsidRPr="00A12631" w:rsidRDefault="00505A3C" w:rsidP="00505A3C">
      <w:pPr>
        <w:ind w:firstLine="6480"/>
        <w:jc w:val="both"/>
        <w:rPr>
          <w:sz w:val="20"/>
          <w:szCs w:val="20"/>
        </w:rPr>
      </w:pPr>
    </w:p>
    <w:p w:rsidR="00505A3C" w:rsidRPr="00A12631" w:rsidRDefault="00505A3C" w:rsidP="00A84D1C">
      <w:pPr>
        <w:pStyle w:val="Style3"/>
      </w:pPr>
      <w:bookmarkStart w:id="66" w:name="_Toc332970714"/>
      <w:r w:rsidRPr="00A12631">
        <w:t>SECTION 235.100</w:t>
      </w:r>
      <w:r w:rsidRPr="00A12631">
        <w:tab/>
        <w:t>SANCTION PROCEDURES</w:t>
      </w:r>
      <w:bookmarkEnd w:id="66"/>
      <w:r w:rsidRPr="00A12631">
        <w:fldChar w:fldCharType="begin"/>
      </w:r>
      <w:r w:rsidRPr="00A12631">
        <w:instrText>tc \l3 "SECTION 235.100</w:instrText>
      </w:r>
      <w:r w:rsidRPr="00A12631">
        <w:tab/>
        <w:instrText>SANCTION PROCEDURES</w:instrText>
      </w:r>
      <w:r w:rsidRPr="00A12631">
        <w:fldChar w:fldCharType="end"/>
      </w:r>
    </w:p>
    <w:p w:rsidR="00505A3C" w:rsidRPr="00A12631" w:rsidRDefault="00505A3C" w:rsidP="00505A3C">
      <w:pPr>
        <w:jc w:val="both"/>
        <w:rPr>
          <w:sz w:val="20"/>
          <w:szCs w:val="20"/>
        </w:rPr>
      </w:pPr>
    </w:p>
    <w:p w:rsidR="00505A3C" w:rsidRPr="00A12631" w:rsidRDefault="00505A3C" w:rsidP="00A84D1C">
      <w:pPr>
        <w:pStyle w:val="Style4"/>
      </w:pPr>
      <w:bookmarkStart w:id="67" w:name="_Toc332970715"/>
      <w:r w:rsidRPr="00A12631">
        <w:t>Reg. 235.110</w:t>
      </w:r>
      <w:r w:rsidRPr="00A12631">
        <w:tab/>
        <w:t>Sanctions Generally</w:t>
      </w:r>
      <w:bookmarkEnd w:id="67"/>
      <w:r w:rsidRPr="00A12631">
        <w:fldChar w:fldCharType="begin"/>
      </w:r>
      <w:r w:rsidRPr="00A12631">
        <w:instrText>tc \l4 "Reg. 235.110</w:instrText>
      </w:r>
      <w:r w:rsidRPr="00A12631">
        <w:tab/>
        <w:instrText>Sanctions Generally</w:instrText>
      </w:r>
      <w:r w:rsidRPr="00A12631">
        <w:fldChar w:fldCharType="end"/>
      </w:r>
      <w:r w:rsidRPr="00A12631">
        <w:tab/>
      </w:r>
    </w:p>
    <w:p w:rsidR="00505A3C" w:rsidRPr="00A12631" w:rsidRDefault="00505A3C" w:rsidP="00505A3C">
      <w:pPr>
        <w:jc w:val="both"/>
        <w:rPr>
          <w:sz w:val="20"/>
          <w:szCs w:val="20"/>
        </w:rPr>
      </w:pPr>
    </w:p>
    <w:p w:rsidR="00505A3C" w:rsidRPr="00A12631" w:rsidRDefault="00505A3C" w:rsidP="00505A3C">
      <w:pPr>
        <w:ind w:left="720"/>
        <w:jc w:val="both"/>
        <w:rPr>
          <w:sz w:val="20"/>
          <w:szCs w:val="20"/>
        </w:rPr>
      </w:pPr>
      <w:r w:rsidRPr="00A12631">
        <w:rPr>
          <w:sz w:val="20"/>
          <w:szCs w:val="20"/>
        </w:rPr>
        <w:t xml:space="preserve">A party that fails to comply with a procedural regulation, notice, or order is subject to one or more of the sanctions described in this subpart. These sanctions are separate from any relief ordered upon finding liability after an administrative hearing. Sanctions shall be limited to what is sufficient to punish the conduct and deter repetition of it by the party or by others. </w:t>
      </w:r>
    </w:p>
    <w:p w:rsidR="00505A3C" w:rsidRPr="00A12631" w:rsidRDefault="00505A3C" w:rsidP="00505A3C">
      <w:pPr>
        <w:jc w:val="both"/>
        <w:rPr>
          <w:sz w:val="20"/>
          <w:szCs w:val="20"/>
        </w:rPr>
      </w:pPr>
    </w:p>
    <w:p w:rsidR="00505A3C" w:rsidRPr="00A12631" w:rsidRDefault="00505A3C" w:rsidP="00A84D1C">
      <w:pPr>
        <w:pStyle w:val="Style4"/>
      </w:pPr>
      <w:bookmarkStart w:id="68" w:name="_Toc332970716"/>
      <w:r w:rsidRPr="00A12631">
        <w:t>Reg. 235.120</w:t>
      </w:r>
      <w:r w:rsidRPr="00A12631">
        <w:tab/>
        <w:t>Notice Requirements</w:t>
      </w:r>
      <w:bookmarkEnd w:id="68"/>
      <w:r w:rsidRPr="00A12631">
        <w:fldChar w:fldCharType="begin"/>
      </w:r>
      <w:r w:rsidRPr="00A12631">
        <w:instrText>tc \l4 "Reg. 235.120</w:instrText>
      </w:r>
      <w:r w:rsidRPr="00A12631">
        <w:tab/>
        <w:instrText>Notice Requirements</w:instrText>
      </w:r>
      <w:r w:rsidRPr="00A12631">
        <w:fldChar w:fldCharType="end"/>
      </w:r>
    </w:p>
    <w:p w:rsidR="00505A3C" w:rsidRPr="00A12631" w:rsidRDefault="00505A3C" w:rsidP="00505A3C">
      <w:pPr>
        <w:jc w:val="both"/>
        <w:rPr>
          <w:sz w:val="20"/>
          <w:szCs w:val="20"/>
        </w:rPr>
      </w:pPr>
    </w:p>
    <w:p w:rsidR="00505A3C" w:rsidRPr="00A12631" w:rsidRDefault="00505A3C" w:rsidP="00505A3C">
      <w:pPr>
        <w:pStyle w:val="TOC3"/>
        <w:numPr>
          <w:ilvl w:val="1"/>
          <w:numId w:val="27"/>
        </w:numPr>
        <w:tabs>
          <w:tab w:val="left" w:pos="-1440"/>
          <w:tab w:val="num" w:pos="1440"/>
        </w:tabs>
        <w:jc w:val="both"/>
        <w:rPr>
          <w:sz w:val="20"/>
          <w:szCs w:val="20"/>
        </w:rPr>
      </w:pPr>
      <w:r w:rsidRPr="00A12631">
        <w:rPr>
          <w:sz w:val="20"/>
          <w:szCs w:val="20"/>
        </w:rPr>
        <w:t>Notice of Potential Sanctions</w:t>
      </w:r>
    </w:p>
    <w:p w:rsidR="00505A3C" w:rsidRPr="00A12631" w:rsidRDefault="00505A3C" w:rsidP="00505A3C">
      <w:pPr>
        <w:jc w:val="both"/>
        <w:rPr>
          <w:sz w:val="20"/>
          <w:szCs w:val="20"/>
        </w:rPr>
      </w:pPr>
    </w:p>
    <w:p w:rsidR="00505A3C" w:rsidRPr="00A12631" w:rsidRDefault="00505A3C" w:rsidP="00505A3C">
      <w:pPr>
        <w:ind w:left="720"/>
        <w:jc w:val="both"/>
        <w:rPr>
          <w:sz w:val="20"/>
          <w:szCs w:val="20"/>
        </w:rPr>
      </w:pPr>
      <w:r w:rsidRPr="00A12631">
        <w:rPr>
          <w:sz w:val="20"/>
          <w:szCs w:val="20"/>
        </w:rPr>
        <w:t xml:space="preserve">If it appears that a party has failed to comply with a procedural requirement, the Commission or hearing officer may issue a notice of potential sanctions, which shall be mailed to all parties, specifying the sanction(s) under consideration and warning the noncompliant party that one or more of the specified sanctions will be imposed unless the party complies with specified requirements by a stated date. The notice shall allow the party no fewer than 14 days from the date of mailing to respond. </w:t>
      </w:r>
    </w:p>
    <w:p w:rsidR="00505A3C" w:rsidRPr="00A12631" w:rsidRDefault="00505A3C" w:rsidP="00505A3C">
      <w:pPr>
        <w:jc w:val="both"/>
        <w:rPr>
          <w:sz w:val="20"/>
          <w:szCs w:val="20"/>
        </w:rPr>
      </w:pPr>
    </w:p>
    <w:p w:rsidR="00505A3C" w:rsidRPr="00A12631" w:rsidRDefault="00505A3C" w:rsidP="00505A3C">
      <w:pPr>
        <w:pStyle w:val="TOC3"/>
        <w:numPr>
          <w:ilvl w:val="1"/>
          <w:numId w:val="27"/>
        </w:numPr>
        <w:tabs>
          <w:tab w:val="left" w:pos="-1440"/>
          <w:tab w:val="num" w:pos="1440"/>
        </w:tabs>
        <w:jc w:val="both"/>
        <w:rPr>
          <w:sz w:val="20"/>
          <w:szCs w:val="20"/>
        </w:rPr>
      </w:pPr>
      <w:r w:rsidRPr="00A12631">
        <w:rPr>
          <w:sz w:val="20"/>
          <w:szCs w:val="20"/>
        </w:rPr>
        <w:t>When Not Required</w:t>
      </w:r>
    </w:p>
    <w:p w:rsidR="00505A3C" w:rsidRPr="00A12631" w:rsidRDefault="00505A3C" w:rsidP="00505A3C">
      <w:pPr>
        <w:jc w:val="both"/>
        <w:rPr>
          <w:sz w:val="20"/>
          <w:szCs w:val="20"/>
        </w:rPr>
      </w:pPr>
    </w:p>
    <w:p w:rsidR="00505A3C" w:rsidRPr="00A12631" w:rsidRDefault="00505A3C" w:rsidP="00505A3C">
      <w:pPr>
        <w:ind w:left="720"/>
        <w:jc w:val="both"/>
        <w:rPr>
          <w:sz w:val="20"/>
          <w:szCs w:val="20"/>
        </w:rPr>
      </w:pPr>
      <w:r w:rsidRPr="00A12631">
        <w:rPr>
          <w:sz w:val="20"/>
          <w:szCs w:val="20"/>
        </w:rPr>
        <w:t>The Commission (or hearing officer if applicable) may issue an order imposing a procedural sanction without further notice in the following circumstances, provided that the order includes notice of the opportunity to move to vacate or modify the sanction or to submit a request for review, as applicable:</w:t>
      </w:r>
    </w:p>
    <w:p w:rsidR="00505A3C" w:rsidRPr="00A12631" w:rsidRDefault="00505A3C" w:rsidP="00505A3C">
      <w:pPr>
        <w:jc w:val="both"/>
        <w:rPr>
          <w:sz w:val="20"/>
          <w:szCs w:val="20"/>
        </w:rPr>
      </w:pPr>
    </w:p>
    <w:p w:rsidR="00505A3C" w:rsidRPr="00A12631" w:rsidRDefault="00505A3C" w:rsidP="00505A3C">
      <w:pPr>
        <w:pStyle w:val="TOC4"/>
        <w:numPr>
          <w:ilvl w:val="2"/>
          <w:numId w:val="28"/>
        </w:numPr>
        <w:tabs>
          <w:tab w:val="left" w:pos="-1440"/>
          <w:tab w:val="num" w:pos="2160"/>
        </w:tabs>
        <w:jc w:val="both"/>
        <w:rPr>
          <w:sz w:val="20"/>
          <w:szCs w:val="20"/>
        </w:rPr>
      </w:pPr>
      <w:r w:rsidRPr="00A12631">
        <w:rPr>
          <w:sz w:val="20"/>
          <w:szCs w:val="20"/>
        </w:rPr>
        <w:t>When the notice or order with which the party failed to comply included a warning that the sanction could be imposed for noncompliance.</w:t>
      </w:r>
    </w:p>
    <w:p w:rsidR="00505A3C" w:rsidRPr="00A12631" w:rsidRDefault="00505A3C" w:rsidP="00505A3C">
      <w:pPr>
        <w:jc w:val="both"/>
        <w:rPr>
          <w:sz w:val="20"/>
          <w:szCs w:val="20"/>
        </w:rPr>
      </w:pPr>
    </w:p>
    <w:p w:rsidR="00505A3C" w:rsidRPr="00A12631" w:rsidRDefault="00505A3C" w:rsidP="00505A3C">
      <w:pPr>
        <w:pStyle w:val="TOC4"/>
        <w:numPr>
          <w:ilvl w:val="2"/>
          <w:numId w:val="28"/>
        </w:numPr>
        <w:tabs>
          <w:tab w:val="left" w:pos="-1440"/>
          <w:tab w:val="num" w:pos="2160"/>
        </w:tabs>
        <w:jc w:val="both"/>
        <w:rPr>
          <w:sz w:val="20"/>
          <w:szCs w:val="20"/>
        </w:rPr>
      </w:pPr>
      <w:r w:rsidRPr="00A12631">
        <w:rPr>
          <w:sz w:val="20"/>
          <w:szCs w:val="20"/>
        </w:rPr>
        <w:t>When the notice or order with which the party failed to comply is returned to the Commission as undeliverable and the Commission has not been notified of a new address for the party.</w:t>
      </w:r>
    </w:p>
    <w:p w:rsidR="00505A3C" w:rsidRPr="00A12631" w:rsidRDefault="00505A3C" w:rsidP="00505A3C">
      <w:pPr>
        <w:ind w:firstLine="720"/>
        <w:jc w:val="both"/>
        <w:rPr>
          <w:sz w:val="20"/>
          <w:szCs w:val="20"/>
        </w:rPr>
      </w:pPr>
    </w:p>
    <w:p w:rsidR="00505A3C" w:rsidRPr="00A12631" w:rsidRDefault="00505A3C" w:rsidP="00505A3C">
      <w:pPr>
        <w:pStyle w:val="TOC3"/>
        <w:numPr>
          <w:ilvl w:val="1"/>
          <w:numId w:val="28"/>
        </w:numPr>
        <w:tabs>
          <w:tab w:val="left" w:pos="-1440"/>
          <w:tab w:val="num" w:pos="1440"/>
        </w:tabs>
        <w:jc w:val="both"/>
        <w:rPr>
          <w:sz w:val="20"/>
          <w:szCs w:val="20"/>
        </w:rPr>
      </w:pPr>
      <w:r w:rsidRPr="00A12631">
        <w:rPr>
          <w:sz w:val="20"/>
          <w:szCs w:val="20"/>
        </w:rPr>
        <w:t>Extension of Time to Respond or Comply</w:t>
      </w:r>
    </w:p>
    <w:p w:rsidR="00505A3C" w:rsidRPr="00A12631" w:rsidRDefault="00505A3C" w:rsidP="00505A3C">
      <w:pPr>
        <w:jc w:val="both"/>
        <w:rPr>
          <w:sz w:val="20"/>
          <w:szCs w:val="20"/>
        </w:rPr>
      </w:pPr>
    </w:p>
    <w:p w:rsidR="00505A3C" w:rsidRPr="00A12631" w:rsidRDefault="00505A3C" w:rsidP="00505A3C">
      <w:pPr>
        <w:ind w:left="720"/>
        <w:jc w:val="both"/>
        <w:rPr>
          <w:sz w:val="20"/>
          <w:szCs w:val="20"/>
        </w:rPr>
      </w:pPr>
      <w:r w:rsidRPr="00A12631">
        <w:rPr>
          <w:sz w:val="20"/>
          <w:szCs w:val="20"/>
        </w:rPr>
        <w:t>A party may move for an extension of time to respond to a notice of potential sanctions or to comply with the specified requirements to avoid sanctions, as set forth in Reg. 210.320.</w:t>
      </w:r>
      <w:r w:rsidRPr="00A12631">
        <w:rPr>
          <w:sz w:val="20"/>
          <w:szCs w:val="20"/>
        </w:rPr>
        <w:tab/>
      </w:r>
    </w:p>
    <w:p w:rsidR="00505A3C" w:rsidRPr="00A12631" w:rsidRDefault="00505A3C" w:rsidP="00505A3C">
      <w:pPr>
        <w:jc w:val="both"/>
        <w:rPr>
          <w:sz w:val="20"/>
          <w:szCs w:val="20"/>
        </w:rPr>
      </w:pPr>
    </w:p>
    <w:p w:rsidR="00505A3C" w:rsidRPr="00A12631" w:rsidRDefault="00505A3C" w:rsidP="00A84D1C">
      <w:pPr>
        <w:pStyle w:val="Style4"/>
      </w:pPr>
      <w:bookmarkStart w:id="69" w:name="_Toc332970717"/>
      <w:r w:rsidRPr="00A12631">
        <w:t>Reg. 235.130</w:t>
      </w:r>
      <w:r w:rsidRPr="00A12631">
        <w:tab/>
        <w:t>Procedure After Notice of Potential Sanctions</w:t>
      </w:r>
      <w:bookmarkEnd w:id="69"/>
      <w:r w:rsidRPr="00A12631">
        <w:fldChar w:fldCharType="begin"/>
      </w:r>
      <w:r w:rsidRPr="00A12631">
        <w:instrText>tc \l4 "Reg. 235.130</w:instrText>
      </w:r>
      <w:r w:rsidRPr="00A12631">
        <w:tab/>
        <w:instrText>Procedure After Notice of Potential Sanctions</w:instrText>
      </w:r>
      <w:r w:rsidRPr="00A12631">
        <w:fldChar w:fldCharType="end"/>
      </w:r>
    </w:p>
    <w:p w:rsidR="00505A3C" w:rsidRPr="00A12631" w:rsidRDefault="00505A3C" w:rsidP="00505A3C">
      <w:pPr>
        <w:jc w:val="both"/>
        <w:rPr>
          <w:b/>
          <w:bCs/>
          <w:sz w:val="20"/>
          <w:szCs w:val="20"/>
        </w:rPr>
      </w:pPr>
    </w:p>
    <w:p w:rsidR="00505A3C" w:rsidRPr="00A12631" w:rsidRDefault="00505A3C" w:rsidP="00505A3C">
      <w:pPr>
        <w:ind w:left="720"/>
        <w:jc w:val="both"/>
        <w:rPr>
          <w:sz w:val="20"/>
          <w:szCs w:val="20"/>
        </w:rPr>
      </w:pPr>
      <w:r w:rsidRPr="00A12631">
        <w:rPr>
          <w:sz w:val="20"/>
          <w:szCs w:val="20"/>
        </w:rPr>
        <w:t xml:space="preserve">A party’s response to a notice of potential sanctions must fully comply with the requirements set forth in the notice or must show good cause for not doing so. The Commission or hearing officer, as applicable, shall issue an order either imposing one or more of the potential sanctions or declining to do so. </w:t>
      </w:r>
    </w:p>
    <w:p w:rsidR="00505A3C" w:rsidRPr="00A12631" w:rsidRDefault="00505A3C" w:rsidP="00505A3C">
      <w:pPr>
        <w:jc w:val="both"/>
        <w:rPr>
          <w:sz w:val="20"/>
          <w:szCs w:val="20"/>
        </w:rPr>
      </w:pPr>
    </w:p>
    <w:p w:rsidR="00505A3C" w:rsidRPr="00A12631" w:rsidRDefault="00505A3C" w:rsidP="00A84D1C">
      <w:pPr>
        <w:pStyle w:val="Style4"/>
      </w:pPr>
      <w:bookmarkStart w:id="70" w:name="_Toc332970718"/>
      <w:r w:rsidRPr="00A12631">
        <w:t>Reg. 235.140</w:t>
      </w:r>
      <w:r w:rsidRPr="00A12631">
        <w:tab/>
        <w:t>Order Imposing Sanction</w:t>
      </w:r>
      <w:bookmarkEnd w:id="70"/>
      <w:r w:rsidRPr="00A12631">
        <w:fldChar w:fldCharType="begin"/>
      </w:r>
      <w:r w:rsidRPr="00A12631">
        <w:instrText>tc \l4 "Reg. 235.140</w:instrText>
      </w:r>
      <w:r w:rsidRPr="00A12631">
        <w:tab/>
        <w:instrText>Order Imposing Sanction</w:instrText>
      </w:r>
      <w:r w:rsidRPr="00A12631">
        <w:fldChar w:fldCharType="end"/>
      </w:r>
    </w:p>
    <w:p w:rsidR="00505A3C" w:rsidRPr="00A12631" w:rsidRDefault="00505A3C" w:rsidP="00505A3C">
      <w:pPr>
        <w:jc w:val="both"/>
        <w:rPr>
          <w:sz w:val="20"/>
          <w:szCs w:val="20"/>
        </w:rPr>
      </w:pPr>
    </w:p>
    <w:p w:rsidR="00505A3C" w:rsidRPr="00A12631" w:rsidRDefault="00505A3C" w:rsidP="00505A3C">
      <w:pPr>
        <w:ind w:left="720"/>
        <w:jc w:val="both"/>
        <w:rPr>
          <w:sz w:val="20"/>
          <w:szCs w:val="20"/>
        </w:rPr>
      </w:pPr>
      <w:r w:rsidRPr="00A12631">
        <w:rPr>
          <w:sz w:val="20"/>
          <w:szCs w:val="20"/>
        </w:rPr>
        <w:t>Any order imposing a sanction shall state the scope and basis of each sanction imposed. Unless made orally on the record at an administrative hearing, it shall be issued in writing and mailed to all parties. Any written order imposing a sanction shall include notice of the sanctioned party’s opportunity to submit a request for review or a motion to vacate or modify, as applicable. See also Reg. 220.330 as to dispositive orders.</w:t>
      </w:r>
    </w:p>
    <w:p w:rsidR="00505A3C" w:rsidRDefault="00505A3C" w:rsidP="00505A3C">
      <w:pPr>
        <w:jc w:val="both"/>
        <w:rPr>
          <w:sz w:val="20"/>
          <w:szCs w:val="20"/>
        </w:rPr>
      </w:pPr>
    </w:p>
    <w:p w:rsidR="00505A3C" w:rsidRPr="00A12631" w:rsidRDefault="00505A3C" w:rsidP="00A84D1C">
      <w:pPr>
        <w:pStyle w:val="Style4"/>
      </w:pPr>
      <w:bookmarkStart w:id="71" w:name="_Toc332970719"/>
      <w:r w:rsidRPr="00A12631">
        <w:t>Reg. 235.150</w:t>
      </w:r>
      <w:r w:rsidRPr="00A12631">
        <w:tab/>
        <w:t>Motion to Vacate or Modify Sanction</w:t>
      </w:r>
      <w:bookmarkEnd w:id="71"/>
      <w:r w:rsidRPr="00A12631">
        <w:fldChar w:fldCharType="begin"/>
      </w:r>
      <w:r w:rsidRPr="00A12631">
        <w:instrText>tc \l4 "Reg. 235.150</w:instrText>
      </w:r>
      <w:r w:rsidRPr="00A12631">
        <w:tab/>
        <w:instrText>Motion to Vacate or Modify Sanction</w:instrText>
      </w:r>
      <w:r w:rsidRPr="00A12631">
        <w:fldChar w:fldCharType="end"/>
      </w:r>
    </w:p>
    <w:p w:rsidR="00505A3C" w:rsidRPr="00A12631" w:rsidRDefault="00505A3C" w:rsidP="00505A3C">
      <w:pPr>
        <w:jc w:val="both"/>
        <w:rPr>
          <w:sz w:val="20"/>
          <w:szCs w:val="20"/>
        </w:rPr>
      </w:pPr>
    </w:p>
    <w:p w:rsidR="00505A3C" w:rsidRPr="00A12631" w:rsidRDefault="00505A3C" w:rsidP="00505A3C">
      <w:pPr>
        <w:pStyle w:val="TOC1"/>
        <w:tabs>
          <w:tab w:val="left" w:pos="-1440"/>
        </w:tabs>
        <w:jc w:val="both"/>
        <w:rPr>
          <w:sz w:val="20"/>
          <w:szCs w:val="20"/>
        </w:rPr>
      </w:pPr>
      <w:r w:rsidRPr="00A12631">
        <w:rPr>
          <w:sz w:val="20"/>
          <w:szCs w:val="20"/>
        </w:rPr>
        <w:fldChar w:fldCharType="begin"/>
      </w:r>
      <w:r w:rsidRPr="00A12631">
        <w:rPr>
          <w:sz w:val="20"/>
          <w:szCs w:val="20"/>
        </w:rPr>
        <w:instrText>LISTNUM AutoList26 \l 1 \s 1</w:instrText>
      </w:r>
      <w:r w:rsidRPr="00A12631">
        <w:rPr>
          <w:sz w:val="20"/>
          <w:szCs w:val="20"/>
        </w:rPr>
        <w:fldChar w:fldCharType="end"/>
      </w:r>
      <w:r w:rsidRPr="00A12631">
        <w:rPr>
          <w:sz w:val="20"/>
          <w:szCs w:val="20"/>
        </w:rPr>
        <w:tab/>
        <w:t>Filing Deadline</w:t>
      </w:r>
    </w:p>
    <w:p w:rsidR="00505A3C" w:rsidRPr="00A12631" w:rsidRDefault="00505A3C" w:rsidP="00505A3C">
      <w:pPr>
        <w:jc w:val="both"/>
        <w:rPr>
          <w:sz w:val="20"/>
          <w:szCs w:val="20"/>
        </w:rPr>
      </w:pPr>
    </w:p>
    <w:p w:rsidR="00505A3C" w:rsidRPr="00A12631" w:rsidRDefault="00505A3C" w:rsidP="00505A3C">
      <w:pPr>
        <w:ind w:left="720"/>
        <w:jc w:val="both"/>
        <w:rPr>
          <w:sz w:val="20"/>
          <w:szCs w:val="20"/>
        </w:rPr>
      </w:pPr>
      <w:r w:rsidRPr="00A12631">
        <w:rPr>
          <w:sz w:val="20"/>
          <w:szCs w:val="20"/>
        </w:rPr>
        <w:t>Unless otherwise ordered, any motion to vacate or modify a sanction (other than dismissal) must be filed and served no later than 28 days from the mailing of the order imposing the sanction, or for sanctions imposed on the record at an administrative hearing, no later than 28 days from the last day of the hearing. A motion to vacate or modify does not stay other proceedings in the case and does not stay payment of any monetary sanction unless so ordered. Unless good cause is shown, failure to file a proper and timely motion to vacate or modify shall constitute waiver of all possible challenges to the sanctions. For a dismissal order, the complainant may submit a request for review pursuant to Section 250.100.</w:t>
      </w:r>
    </w:p>
    <w:p w:rsidR="00505A3C" w:rsidRPr="00A12631" w:rsidRDefault="00505A3C" w:rsidP="00505A3C">
      <w:pPr>
        <w:jc w:val="both"/>
        <w:rPr>
          <w:sz w:val="20"/>
          <w:szCs w:val="20"/>
        </w:rPr>
      </w:pPr>
    </w:p>
    <w:p w:rsidR="00505A3C" w:rsidRPr="00A12631" w:rsidRDefault="00505A3C" w:rsidP="00505A3C">
      <w:pPr>
        <w:pStyle w:val="TOC3"/>
        <w:numPr>
          <w:ilvl w:val="1"/>
          <w:numId w:val="29"/>
        </w:numPr>
        <w:tabs>
          <w:tab w:val="left" w:pos="-1440"/>
          <w:tab w:val="num" w:pos="1440"/>
        </w:tabs>
        <w:jc w:val="both"/>
        <w:rPr>
          <w:sz w:val="20"/>
          <w:szCs w:val="20"/>
        </w:rPr>
      </w:pPr>
      <w:r w:rsidRPr="00A12631">
        <w:rPr>
          <w:sz w:val="20"/>
          <w:szCs w:val="20"/>
        </w:rPr>
        <w:t>Motion Content</w:t>
      </w:r>
    </w:p>
    <w:p w:rsidR="00505A3C" w:rsidRPr="00A12631" w:rsidRDefault="00505A3C" w:rsidP="00505A3C">
      <w:pPr>
        <w:jc w:val="both"/>
        <w:rPr>
          <w:sz w:val="20"/>
          <w:szCs w:val="20"/>
        </w:rPr>
      </w:pPr>
    </w:p>
    <w:p w:rsidR="00505A3C" w:rsidRPr="00A12631" w:rsidRDefault="00505A3C" w:rsidP="00505A3C">
      <w:pPr>
        <w:ind w:left="720"/>
        <w:jc w:val="both"/>
        <w:rPr>
          <w:sz w:val="20"/>
          <w:szCs w:val="20"/>
        </w:rPr>
      </w:pPr>
      <w:r w:rsidRPr="00A12631">
        <w:rPr>
          <w:sz w:val="20"/>
          <w:szCs w:val="20"/>
        </w:rPr>
        <w:t xml:space="preserve">A motion to vacate or modify a sanction must establish good cause for the noncompliance which formed the basis for the sanction and/or good cause for any requested modification. If the party had an opportunity to respond to a notice of potential sanctions or a motion seeking the sanction, the party must also establish good cause for failure to submit an adequate response at that time. The party must include with the motion all material the absence of which formed the basis for the sanction or must show good cause for not doing so. </w:t>
      </w:r>
    </w:p>
    <w:p w:rsidR="00505A3C" w:rsidRPr="00A12631" w:rsidRDefault="00505A3C" w:rsidP="00505A3C">
      <w:pPr>
        <w:jc w:val="both"/>
        <w:rPr>
          <w:sz w:val="20"/>
          <w:szCs w:val="20"/>
        </w:rPr>
      </w:pPr>
    </w:p>
    <w:p w:rsidR="00505A3C" w:rsidRPr="00A12631" w:rsidRDefault="00505A3C" w:rsidP="00505A3C">
      <w:pPr>
        <w:pStyle w:val="TOC3"/>
        <w:numPr>
          <w:ilvl w:val="1"/>
          <w:numId w:val="29"/>
        </w:numPr>
        <w:tabs>
          <w:tab w:val="left" w:pos="-1440"/>
          <w:tab w:val="num" w:pos="1440"/>
        </w:tabs>
        <w:jc w:val="both"/>
        <w:rPr>
          <w:sz w:val="20"/>
          <w:szCs w:val="20"/>
        </w:rPr>
      </w:pPr>
      <w:r w:rsidRPr="00A12631">
        <w:rPr>
          <w:sz w:val="20"/>
          <w:szCs w:val="20"/>
        </w:rPr>
        <w:t>Response to Motion</w:t>
      </w:r>
    </w:p>
    <w:p w:rsidR="00505A3C" w:rsidRPr="00A12631" w:rsidRDefault="00505A3C" w:rsidP="00505A3C">
      <w:pPr>
        <w:jc w:val="both"/>
        <w:rPr>
          <w:sz w:val="20"/>
          <w:szCs w:val="20"/>
        </w:rPr>
      </w:pPr>
    </w:p>
    <w:p w:rsidR="00505A3C" w:rsidRPr="00A12631" w:rsidRDefault="00505A3C" w:rsidP="00505A3C">
      <w:pPr>
        <w:ind w:left="720"/>
        <w:jc w:val="both"/>
        <w:rPr>
          <w:sz w:val="20"/>
          <w:szCs w:val="20"/>
        </w:rPr>
      </w:pPr>
      <w:r w:rsidRPr="00A12631">
        <w:rPr>
          <w:sz w:val="20"/>
          <w:szCs w:val="20"/>
        </w:rPr>
        <w:t>Responses and replies to a motion to vacate or modify are permitted only if leave has been granted.</w:t>
      </w:r>
    </w:p>
    <w:p w:rsidR="00505A3C" w:rsidRPr="00A12631" w:rsidRDefault="00505A3C" w:rsidP="00505A3C">
      <w:pPr>
        <w:ind w:firstLine="6480"/>
        <w:jc w:val="both"/>
        <w:rPr>
          <w:sz w:val="20"/>
          <w:szCs w:val="20"/>
        </w:rPr>
      </w:pPr>
    </w:p>
    <w:p w:rsidR="00505A3C" w:rsidRPr="00A12631" w:rsidRDefault="00505A3C" w:rsidP="00505A3C">
      <w:pPr>
        <w:pStyle w:val="TOC3"/>
        <w:numPr>
          <w:ilvl w:val="1"/>
          <w:numId w:val="29"/>
        </w:numPr>
        <w:tabs>
          <w:tab w:val="left" w:pos="-1440"/>
          <w:tab w:val="num" w:pos="1440"/>
        </w:tabs>
        <w:jc w:val="both"/>
        <w:rPr>
          <w:sz w:val="20"/>
          <w:szCs w:val="20"/>
        </w:rPr>
      </w:pPr>
      <w:r w:rsidRPr="00A12631">
        <w:rPr>
          <w:sz w:val="20"/>
          <w:szCs w:val="20"/>
        </w:rPr>
        <w:t>Decision on Motion</w:t>
      </w:r>
    </w:p>
    <w:p w:rsidR="00505A3C" w:rsidRPr="00A12631" w:rsidRDefault="00505A3C" w:rsidP="00505A3C">
      <w:pPr>
        <w:jc w:val="both"/>
        <w:rPr>
          <w:sz w:val="20"/>
          <w:szCs w:val="20"/>
        </w:rPr>
      </w:pPr>
    </w:p>
    <w:p w:rsidR="00505A3C" w:rsidRPr="00A12631" w:rsidRDefault="00505A3C" w:rsidP="00505A3C">
      <w:pPr>
        <w:ind w:left="720"/>
        <w:jc w:val="both"/>
        <w:rPr>
          <w:sz w:val="20"/>
          <w:szCs w:val="20"/>
        </w:rPr>
      </w:pPr>
      <w:r w:rsidRPr="00A12631">
        <w:rPr>
          <w:sz w:val="20"/>
          <w:szCs w:val="20"/>
        </w:rPr>
        <w:t>The Commission shall decide motions to vacate or modify sanctions concerning conduct which occurs before commencement of the hearing process. The hearing officer shall decide such motions when they concern conduct which occurs after commencement of the hearing process. Decisions shall be by written order which includes a description of the further proceedings in the case.</w:t>
      </w:r>
    </w:p>
    <w:p w:rsidR="00505A3C" w:rsidRPr="00A12631" w:rsidRDefault="00505A3C" w:rsidP="00505A3C">
      <w:pPr>
        <w:jc w:val="both"/>
        <w:rPr>
          <w:sz w:val="20"/>
          <w:szCs w:val="20"/>
        </w:rPr>
      </w:pPr>
    </w:p>
    <w:p w:rsidR="00505A3C" w:rsidRPr="00A12631" w:rsidRDefault="00505A3C" w:rsidP="00A84D1C">
      <w:pPr>
        <w:pStyle w:val="Style3"/>
      </w:pPr>
      <w:bookmarkStart w:id="72" w:name="_Toc332970720"/>
      <w:r w:rsidRPr="00A12631">
        <w:t>SECTION 235.200</w:t>
      </w:r>
      <w:r w:rsidRPr="00A12631">
        <w:tab/>
        <w:t>DISMISSAL FOR FAILURE TO COOPERATE</w:t>
      </w:r>
      <w:bookmarkEnd w:id="72"/>
      <w:r w:rsidRPr="00A12631">
        <w:fldChar w:fldCharType="begin"/>
      </w:r>
      <w:r w:rsidRPr="00A12631">
        <w:instrText>tc \l3 "SECTION 235.200</w:instrText>
      </w:r>
      <w:r w:rsidRPr="00A12631">
        <w:tab/>
        <w:instrText>DISMISSAL FOR FAILURE TO COOPERATE</w:instrText>
      </w:r>
      <w:r w:rsidRPr="00A12631">
        <w:fldChar w:fldCharType="end"/>
      </w:r>
      <w:r w:rsidRPr="00A12631">
        <w:tab/>
      </w:r>
    </w:p>
    <w:p w:rsidR="00505A3C" w:rsidRPr="00A12631" w:rsidRDefault="00505A3C" w:rsidP="00505A3C">
      <w:pPr>
        <w:jc w:val="both"/>
        <w:rPr>
          <w:sz w:val="20"/>
          <w:szCs w:val="20"/>
        </w:rPr>
      </w:pPr>
    </w:p>
    <w:p w:rsidR="00505A3C" w:rsidRPr="00A12631" w:rsidRDefault="00505A3C" w:rsidP="00A84D1C">
      <w:pPr>
        <w:pStyle w:val="Style4"/>
      </w:pPr>
      <w:bookmarkStart w:id="73" w:name="_Toc332970721"/>
      <w:r w:rsidRPr="00A12631">
        <w:t>Reg. 235.210</w:t>
      </w:r>
      <w:r w:rsidRPr="00A12631">
        <w:tab/>
        <w:t>Grounds for Dismissal</w:t>
      </w:r>
      <w:bookmarkEnd w:id="73"/>
      <w:r w:rsidRPr="00A12631">
        <w:fldChar w:fldCharType="begin"/>
      </w:r>
      <w:r w:rsidRPr="00A12631">
        <w:instrText>tc \l4 "Reg. 235.210</w:instrText>
      </w:r>
      <w:r w:rsidRPr="00A12631">
        <w:tab/>
        <w:instrText>Grounds for Dismissal</w:instrText>
      </w:r>
      <w:r w:rsidRPr="00A12631">
        <w:fldChar w:fldCharType="end"/>
      </w:r>
    </w:p>
    <w:p w:rsidR="00505A3C" w:rsidRPr="00A12631" w:rsidRDefault="00505A3C" w:rsidP="00505A3C">
      <w:pPr>
        <w:jc w:val="both"/>
        <w:rPr>
          <w:b/>
          <w:bCs/>
          <w:sz w:val="20"/>
          <w:szCs w:val="20"/>
        </w:rPr>
      </w:pPr>
    </w:p>
    <w:p w:rsidR="00505A3C" w:rsidRPr="00A12631" w:rsidRDefault="00505A3C" w:rsidP="00505A3C">
      <w:pPr>
        <w:ind w:left="720"/>
        <w:jc w:val="both"/>
        <w:rPr>
          <w:sz w:val="20"/>
          <w:szCs w:val="20"/>
        </w:rPr>
      </w:pPr>
      <w:r w:rsidRPr="00A12631">
        <w:rPr>
          <w:sz w:val="20"/>
          <w:szCs w:val="20"/>
        </w:rPr>
        <w:t>A dismissal order may be entered if, without good cause, a complainant fails to cooperate as set forth in Reg. 210.127 and in particular if a complainant</w:t>
      </w:r>
      <w:r w:rsidRPr="00A12631">
        <w:rPr>
          <w:sz w:val="20"/>
          <w:szCs w:val="20"/>
        </w:rPr>
        <w:sym w:font="WP TypographicSymbols" w:char="0042"/>
      </w:r>
      <w:r w:rsidRPr="00A12631">
        <w:rPr>
          <w:sz w:val="20"/>
          <w:szCs w:val="20"/>
        </w:rPr>
        <w:t xml:space="preserve"> </w:t>
      </w:r>
    </w:p>
    <w:p w:rsidR="00505A3C" w:rsidRPr="00A12631" w:rsidRDefault="00505A3C" w:rsidP="00505A3C">
      <w:pPr>
        <w:ind w:firstLine="4320"/>
        <w:jc w:val="both"/>
        <w:rPr>
          <w:sz w:val="20"/>
          <w:szCs w:val="20"/>
        </w:rPr>
      </w:pPr>
    </w:p>
    <w:p w:rsidR="00505A3C" w:rsidRPr="00A12631" w:rsidRDefault="00505A3C" w:rsidP="00505A3C">
      <w:pPr>
        <w:pStyle w:val="TOC1"/>
        <w:numPr>
          <w:ilvl w:val="0"/>
          <w:numId w:val="30"/>
        </w:numPr>
        <w:tabs>
          <w:tab w:val="left" w:pos="-1440"/>
          <w:tab w:val="num" w:pos="1440"/>
        </w:tabs>
        <w:jc w:val="both"/>
        <w:rPr>
          <w:sz w:val="20"/>
          <w:szCs w:val="20"/>
        </w:rPr>
      </w:pPr>
      <w:r w:rsidRPr="00A12631">
        <w:rPr>
          <w:sz w:val="20"/>
          <w:szCs w:val="20"/>
        </w:rPr>
        <w:t>Fails to comply with a Commission or hearing officer order, or provides a response which is tantamount to no response.</w:t>
      </w:r>
    </w:p>
    <w:p w:rsidR="00505A3C" w:rsidRPr="00A12631" w:rsidRDefault="00505A3C" w:rsidP="00505A3C">
      <w:pPr>
        <w:jc w:val="both"/>
        <w:rPr>
          <w:sz w:val="20"/>
          <w:szCs w:val="20"/>
        </w:rPr>
      </w:pPr>
    </w:p>
    <w:p w:rsidR="00505A3C" w:rsidRPr="00A12631" w:rsidRDefault="00505A3C" w:rsidP="00505A3C">
      <w:pPr>
        <w:pStyle w:val="TOC1"/>
        <w:numPr>
          <w:ilvl w:val="0"/>
          <w:numId w:val="30"/>
        </w:numPr>
        <w:tabs>
          <w:tab w:val="left" w:pos="-1440"/>
          <w:tab w:val="num" w:pos="1440"/>
        </w:tabs>
        <w:jc w:val="both"/>
        <w:rPr>
          <w:sz w:val="20"/>
          <w:szCs w:val="20"/>
        </w:rPr>
      </w:pPr>
      <w:r w:rsidRPr="00A12631">
        <w:rPr>
          <w:sz w:val="20"/>
          <w:szCs w:val="20"/>
        </w:rPr>
        <w:t>Fails to attend a scheduled proceeding.</w:t>
      </w:r>
    </w:p>
    <w:p w:rsidR="00505A3C" w:rsidRPr="00A12631" w:rsidRDefault="00505A3C" w:rsidP="00505A3C">
      <w:pPr>
        <w:jc w:val="both"/>
        <w:rPr>
          <w:sz w:val="20"/>
          <w:szCs w:val="20"/>
        </w:rPr>
      </w:pPr>
    </w:p>
    <w:p w:rsidR="00505A3C" w:rsidRPr="00A12631" w:rsidRDefault="00505A3C" w:rsidP="00505A3C">
      <w:pPr>
        <w:pStyle w:val="TOC1"/>
        <w:numPr>
          <w:ilvl w:val="0"/>
          <w:numId w:val="30"/>
        </w:numPr>
        <w:tabs>
          <w:tab w:val="left" w:pos="-1440"/>
          <w:tab w:val="num" w:pos="1440"/>
        </w:tabs>
        <w:jc w:val="both"/>
        <w:rPr>
          <w:sz w:val="20"/>
          <w:szCs w:val="20"/>
        </w:rPr>
      </w:pPr>
      <w:r w:rsidRPr="00A12631">
        <w:rPr>
          <w:sz w:val="20"/>
          <w:szCs w:val="20"/>
        </w:rPr>
        <w:t>Engages in conduct which violates Reg. 210.410 prohibiting frivolous pleadings or representations, or which is contemptuous or threatening to the Commission, its personnel, another party, or a witness.</w:t>
      </w:r>
    </w:p>
    <w:p w:rsidR="00505A3C" w:rsidRPr="00A12631" w:rsidRDefault="00505A3C" w:rsidP="00505A3C">
      <w:pPr>
        <w:jc w:val="both"/>
        <w:rPr>
          <w:b/>
          <w:bCs/>
          <w:sz w:val="20"/>
          <w:szCs w:val="20"/>
        </w:rPr>
      </w:pPr>
    </w:p>
    <w:p w:rsidR="00505A3C" w:rsidRPr="00A12631" w:rsidRDefault="00505A3C" w:rsidP="00A84D1C">
      <w:pPr>
        <w:pStyle w:val="Style4"/>
      </w:pPr>
      <w:bookmarkStart w:id="74" w:name="_Toc332970722"/>
      <w:r w:rsidRPr="00A12631">
        <w:t>Reg. 235.220</w:t>
      </w:r>
      <w:r w:rsidRPr="00A12631">
        <w:tab/>
        <w:t>Other Dismissal Grounds and Procedures</w:t>
      </w:r>
      <w:bookmarkEnd w:id="74"/>
      <w:r w:rsidRPr="00A12631">
        <w:fldChar w:fldCharType="begin"/>
      </w:r>
      <w:r w:rsidRPr="00A12631">
        <w:instrText>tc \l4 "Reg. 235.220</w:instrText>
      </w:r>
      <w:r w:rsidRPr="00A12631">
        <w:tab/>
        <w:instrText>Other Dismissal Grounds and Procedures</w:instrText>
      </w:r>
      <w:r w:rsidRPr="00A12631">
        <w:fldChar w:fldCharType="end"/>
      </w:r>
    </w:p>
    <w:p w:rsidR="00505A3C" w:rsidRPr="00A12631" w:rsidRDefault="00505A3C" w:rsidP="00505A3C">
      <w:pPr>
        <w:jc w:val="both"/>
        <w:rPr>
          <w:b/>
          <w:bCs/>
          <w:sz w:val="20"/>
          <w:szCs w:val="20"/>
        </w:rPr>
      </w:pPr>
    </w:p>
    <w:p w:rsidR="00505A3C" w:rsidRPr="00A12631" w:rsidRDefault="00505A3C" w:rsidP="00505A3C">
      <w:pPr>
        <w:ind w:left="720"/>
        <w:jc w:val="both"/>
        <w:rPr>
          <w:sz w:val="20"/>
          <w:szCs w:val="20"/>
        </w:rPr>
      </w:pPr>
      <w:r w:rsidRPr="00A12631">
        <w:rPr>
          <w:sz w:val="20"/>
          <w:szCs w:val="20"/>
        </w:rPr>
        <w:t>To the extent that dismissal grounds and procedures stated in other regulations differ from those stated in this subpart, the more specific provision shall apply.</w:t>
      </w:r>
    </w:p>
    <w:p w:rsidR="00505A3C" w:rsidRDefault="00505A3C" w:rsidP="00505A3C">
      <w:pPr>
        <w:jc w:val="both"/>
        <w:rPr>
          <w:sz w:val="20"/>
          <w:szCs w:val="20"/>
        </w:rPr>
      </w:pPr>
    </w:p>
    <w:p w:rsidR="00F45BE5" w:rsidRPr="00A12631" w:rsidRDefault="00F45BE5" w:rsidP="00A84D1C">
      <w:pPr>
        <w:pStyle w:val="Style3"/>
      </w:pPr>
      <w:bookmarkStart w:id="75" w:name="_Toc332970723"/>
      <w:r w:rsidRPr="00A12631">
        <w:t>SECTION 235.300</w:t>
      </w:r>
      <w:r w:rsidRPr="00A12631">
        <w:tab/>
        <w:t>DEFAULT</w:t>
      </w:r>
      <w:bookmarkEnd w:id="75"/>
      <w:r w:rsidRPr="00A12631">
        <w:fldChar w:fldCharType="begin"/>
      </w:r>
      <w:r w:rsidRPr="00A12631">
        <w:instrText>tc \l3 "SECTION 235.300</w:instrText>
      </w:r>
      <w:r w:rsidRPr="00A12631">
        <w:tab/>
        <w:instrText>DEFAULT</w:instrText>
      </w:r>
      <w:r w:rsidRPr="00A12631">
        <w:fldChar w:fldCharType="end"/>
      </w:r>
    </w:p>
    <w:p w:rsidR="00F45BE5" w:rsidRPr="00A12631" w:rsidRDefault="00F45BE5" w:rsidP="00F45BE5">
      <w:pPr>
        <w:jc w:val="both"/>
        <w:rPr>
          <w:sz w:val="20"/>
          <w:szCs w:val="20"/>
        </w:rPr>
      </w:pPr>
    </w:p>
    <w:p w:rsidR="00F45BE5" w:rsidRPr="00A12631" w:rsidRDefault="00F45BE5" w:rsidP="00A84D1C">
      <w:pPr>
        <w:pStyle w:val="Style4"/>
      </w:pPr>
      <w:bookmarkStart w:id="76" w:name="_Toc332970724"/>
      <w:r w:rsidRPr="00A12631">
        <w:t>Reg. 235.310</w:t>
      </w:r>
      <w:r w:rsidRPr="00A12631">
        <w:tab/>
        <w:t>Grounds for Default</w:t>
      </w:r>
      <w:bookmarkEnd w:id="76"/>
      <w:r w:rsidRPr="00A12631">
        <w:fldChar w:fldCharType="begin"/>
      </w:r>
      <w:r w:rsidRPr="00A12631">
        <w:instrText>tc \l4 "Reg. 235.310</w:instrText>
      </w:r>
      <w:r w:rsidRPr="00A12631">
        <w:tab/>
        <w:instrText>Grounds for Default</w:instrText>
      </w:r>
      <w:r w:rsidRPr="00A12631">
        <w:fldChar w:fldCharType="end"/>
      </w:r>
    </w:p>
    <w:p w:rsidR="00F45BE5" w:rsidRPr="00A12631" w:rsidRDefault="00F45BE5" w:rsidP="00F45BE5">
      <w:pPr>
        <w:jc w:val="both"/>
        <w:rPr>
          <w:sz w:val="20"/>
          <w:szCs w:val="20"/>
        </w:rPr>
      </w:pPr>
    </w:p>
    <w:p w:rsidR="00F45BE5" w:rsidRPr="00A12631" w:rsidRDefault="00F45BE5" w:rsidP="00F45BE5">
      <w:pPr>
        <w:ind w:left="720"/>
        <w:jc w:val="both"/>
        <w:rPr>
          <w:sz w:val="20"/>
          <w:szCs w:val="20"/>
        </w:rPr>
      </w:pPr>
      <w:r w:rsidRPr="00A12631">
        <w:rPr>
          <w:sz w:val="20"/>
          <w:szCs w:val="20"/>
        </w:rPr>
        <w:t>An order of default may be entered if, without good cause, a respondent</w:t>
      </w:r>
      <w:r w:rsidRPr="00A12631">
        <w:rPr>
          <w:sz w:val="20"/>
          <w:szCs w:val="20"/>
        </w:rPr>
        <w:sym w:font="WP TypographicSymbols" w:char="0042"/>
      </w:r>
      <w:r w:rsidRPr="00A12631">
        <w:rPr>
          <w:sz w:val="20"/>
          <w:szCs w:val="20"/>
        </w:rPr>
        <w:t xml:space="preserve"> </w:t>
      </w:r>
    </w:p>
    <w:p w:rsidR="00F45BE5" w:rsidRPr="00A12631" w:rsidRDefault="00F45BE5" w:rsidP="00F45BE5">
      <w:pPr>
        <w:ind w:firstLine="4320"/>
        <w:jc w:val="both"/>
        <w:rPr>
          <w:sz w:val="20"/>
          <w:szCs w:val="20"/>
        </w:rPr>
      </w:pPr>
    </w:p>
    <w:p w:rsidR="00F45BE5" w:rsidRPr="00A12631" w:rsidRDefault="00F45BE5" w:rsidP="00F45BE5">
      <w:pPr>
        <w:pStyle w:val="TOC1"/>
        <w:numPr>
          <w:ilvl w:val="0"/>
          <w:numId w:val="31"/>
        </w:numPr>
        <w:tabs>
          <w:tab w:val="left" w:pos="-1440"/>
          <w:tab w:val="num" w:pos="1440"/>
        </w:tabs>
        <w:jc w:val="both"/>
        <w:rPr>
          <w:sz w:val="20"/>
          <w:szCs w:val="20"/>
        </w:rPr>
      </w:pPr>
      <w:r w:rsidRPr="00A12631">
        <w:rPr>
          <w:sz w:val="20"/>
          <w:szCs w:val="20"/>
        </w:rPr>
        <w:t>Fails to comply at all with a Commission or hearing officer order, or provides a response which is tantamount to no response.</w:t>
      </w:r>
    </w:p>
    <w:p w:rsidR="00F45BE5" w:rsidRPr="00A12631" w:rsidRDefault="00F45BE5" w:rsidP="00F45BE5">
      <w:pPr>
        <w:jc w:val="both"/>
        <w:rPr>
          <w:sz w:val="20"/>
          <w:szCs w:val="20"/>
        </w:rPr>
      </w:pPr>
    </w:p>
    <w:p w:rsidR="00F45BE5" w:rsidRPr="00A12631" w:rsidRDefault="00F45BE5" w:rsidP="00F45BE5">
      <w:pPr>
        <w:pStyle w:val="TOC1"/>
        <w:numPr>
          <w:ilvl w:val="0"/>
          <w:numId w:val="31"/>
        </w:numPr>
        <w:tabs>
          <w:tab w:val="left" w:pos="-1440"/>
          <w:tab w:val="num" w:pos="1440"/>
        </w:tabs>
        <w:jc w:val="both"/>
        <w:rPr>
          <w:sz w:val="20"/>
          <w:szCs w:val="20"/>
        </w:rPr>
      </w:pPr>
      <w:r w:rsidRPr="00A12631">
        <w:rPr>
          <w:sz w:val="20"/>
          <w:szCs w:val="20"/>
        </w:rPr>
        <w:t>Fails to file and serve any written response to a complaint after being ordered to do so, or provides a response which is tantamount to no response.</w:t>
      </w:r>
    </w:p>
    <w:p w:rsidR="00F45BE5" w:rsidRPr="00A12631" w:rsidRDefault="00F45BE5" w:rsidP="00F45BE5">
      <w:pPr>
        <w:jc w:val="both"/>
        <w:rPr>
          <w:sz w:val="20"/>
          <w:szCs w:val="20"/>
        </w:rPr>
      </w:pPr>
    </w:p>
    <w:p w:rsidR="00F45BE5" w:rsidRPr="00A12631" w:rsidRDefault="00F45BE5" w:rsidP="00F45BE5">
      <w:pPr>
        <w:pStyle w:val="TOC1"/>
        <w:numPr>
          <w:ilvl w:val="0"/>
          <w:numId w:val="31"/>
        </w:numPr>
        <w:tabs>
          <w:tab w:val="left" w:pos="-1440"/>
          <w:tab w:val="num" w:pos="1440"/>
        </w:tabs>
        <w:jc w:val="both"/>
        <w:rPr>
          <w:sz w:val="20"/>
          <w:szCs w:val="20"/>
        </w:rPr>
      </w:pPr>
      <w:r w:rsidRPr="00A12631">
        <w:rPr>
          <w:sz w:val="20"/>
          <w:szCs w:val="20"/>
        </w:rPr>
        <w:t>Knowingly destroys or fails to preserve records and other material which may be relevant to the case.</w:t>
      </w:r>
    </w:p>
    <w:p w:rsidR="00F45BE5" w:rsidRPr="00A12631" w:rsidRDefault="00F45BE5" w:rsidP="00F45BE5">
      <w:pPr>
        <w:jc w:val="both"/>
        <w:rPr>
          <w:sz w:val="20"/>
          <w:szCs w:val="20"/>
        </w:rPr>
      </w:pPr>
    </w:p>
    <w:p w:rsidR="00F45BE5" w:rsidRPr="00A12631" w:rsidRDefault="00F45BE5" w:rsidP="00F45BE5">
      <w:pPr>
        <w:pStyle w:val="TOC1"/>
        <w:numPr>
          <w:ilvl w:val="0"/>
          <w:numId w:val="31"/>
        </w:numPr>
        <w:tabs>
          <w:tab w:val="left" w:pos="-1440"/>
          <w:tab w:val="num" w:pos="1440"/>
        </w:tabs>
        <w:jc w:val="both"/>
        <w:rPr>
          <w:sz w:val="20"/>
          <w:szCs w:val="20"/>
        </w:rPr>
      </w:pPr>
      <w:r w:rsidRPr="00A12631">
        <w:rPr>
          <w:sz w:val="20"/>
          <w:szCs w:val="20"/>
        </w:rPr>
        <w:t>Fails to attend a scheduled proceeding.</w:t>
      </w:r>
    </w:p>
    <w:p w:rsidR="00F45BE5" w:rsidRPr="00A12631" w:rsidRDefault="00F45BE5" w:rsidP="00F45BE5">
      <w:pPr>
        <w:jc w:val="both"/>
        <w:rPr>
          <w:sz w:val="20"/>
          <w:szCs w:val="20"/>
        </w:rPr>
      </w:pPr>
    </w:p>
    <w:p w:rsidR="00F45BE5" w:rsidRPr="00A12631" w:rsidRDefault="00F45BE5" w:rsidP="00F45BE5">
      <w:pPr>
        <w:pStyle w:val="TOC1"/>
        <w:numPr>
          <w:ilvl w:val="0"/>
          <w:numId w:val="31"/>
        </w:numPr>
        <w:tabs>
          <w:tab w:val="left" w:pos="-1440"/>
          <w:tab w:val="num" w:pos="1440"/>
        </w:tabs>
        <w:jc w:val="both"/>
        <w:rPr>
          <w:sz w:val="20"/>
          <w:szCs w:val="20"/>
        </w:rPr>
      </w:pPr>
      <w:r w:rsidRPr="00A12631">
        <w:rPr>
          <w:sz w:val="20"/>
          <w:szCs w:val="20"/>
        </w:rPr>
        <w:t>Fails to comply at all with a subpoena directed to the respondent or a person controlled by the respondent.</w:t>
      </w:r>
    </w:p>
    <w:p w:rsidR="00F45BE5" w:rsidRPr="00A12631" w:rsidRDefault="00F45BE5" w:rsidP="00F45BE5">
      <w:pPr>
        <w:jc w:val="both"/>
        <w:rPr>
          <w:sz w:val="20"/>
          <w:szCs w:val="20"/>
        </w:rPr>
      </w:pPr>
    </w:p>
    <w:p w:rsidR="00F45BE5" w:rsidRDefault="00F45BE5" w:rsidP="00F45BE5">
      <w:pPr>
        <w:pStyle w:val="TOC1"/>
        <w:numPr>
          <w:ilvl w:val="0"/>
          <w:numId w:val="31"/>
        </w:numPr>
        <w:tabs>
          <w:tab w:val="left" w:pos="-1440"/>
          <w:tab w:val="num" w:pos="1440"/>
        </w:tabs>
        <w:jc w:val="both"/>
        <w:rPr>
          <w:sz w:val="20"/>
          <w:szCs w:val="20"/>
        </w:rPr>
      </w:pPr>
      <w:r w:rsidRPr="00A12631">
        <w:rPr>
          <w:sz w:val="20"/>
          <w:szCs w:val="20"/>
        </w:rPr>
        <w:t xml:space="preserve">Engages in conduct which violates Reg. 210.410 prohibiting frivolous pleadings or representations, or which is contemptuous or threatening to the Commission, its personnel, another party, or a witness. </w:t>
      </w:r>
    </w:p>
    <w:p w:rsidR="00F45BE5" w:rsidRPr="00A12631" w:rsidRDefault="00F45BE5" w:rsidP="00F45BE5">
      <w:pPr>
        <w:pStyle w:val="TOC1"/>
        <w:tabs>
          <w:tab w:val="left" w:pos="-1440"/>
        </w:tabs>
        <w:ind w:left="0" w:firstLine="0"/>
        <w:jc w:val="both"/>
        <w:rPr>
          <w:sz w:val="20"/>
          <w:szCs w:val="20"/>
        </w:rPr>
      </w:pPr>
    </w:p>
    <w:p w:rsidR="00F45BE5" w:rsidRPr="00A12631" w:rsidRDefault="00F45BE5" w:rsidP="00A84D1C">
      <w:pPr>
        <w:pStyle w:val="Style4"/>
      </w:pPr>
      <w:bookmarkStart w:id="77" w:name="_Toc332970725"/>
      <w:r w:rsidRPr="00A12631">
        <w:t>Reg. 235.320</w:t>
      </w:r>
      <w:r w:rsidRPr="00A12631">
        <w:tab/>
        <w:t>Effect of Default</w:t>
      </w:r>
      <w:bookmarkEnd w:id="77"/>
      <w:r w:rsidRPr="00A12631">
        <w:fldChar w:fldCharType="begin"/>
      </w:r>
      <w:r w:rsidRPr="00A12631">
        <w:instrText>tc \l4 "Reg. 235.320</w:instrText>
      </w:r>
      <w:r w:rsidRPr="00A12631">
        <w:tab/>
        <w:instrText>Effect of Default</w:instrText>
      </w:r>
      <w:r w:rsidRPr="00A12631">
        <w:fldChar w:fldCharType="end"/>
      </w:r>
    </w:p>
    <w:p w:rsidR="00F45BE5" w:rsidRPr="00A12631" w:rsidRDefault="00F45BE5" w:rsidP="00F45BE5">
      <w:pPr>
        <w:jc w:val="both"/>
        <w:rPr>
          <w:sz w:val="20"/>
          <w:szCs w:val="20"/>
        </w:rPr>
      </w:pPr>
    </w:p>
    <w:p w:rsidR="00F45BE5" w:rsidRPr="00A12631" w:rsidRDefault="00F45BE5" w:rsidP="00F45BE5">
      <w:pPr>
        <w:ind w:left="720"/>
        <w:jc w:val="both"/>
        <w:rPr>
          <w:sz w:val="20"/>
          <w:szCs w:val="20"/>
        </w:rPr>
      </w:pPr>
      <w:r w:rsidRPr="00A12631">
        <w:rPr>
          <w:sz w:val="20"/>
          <w:szCs w:val="20"/>
        </w:rPr>
        <w:t xml:space="preserve">A defaulted respondent is deemed to have admitted the allegations of the complaint and to have waived any defenses to the allegations including defenses concerning the complaint’s sufficiency. An administrative hearing after an order of default shall be held only to allow the complainant to establish a </w:t>
      </w:r>
      <w:r w:rsidRPr="00A12631">
        <w:rPr>
          <w:i/>
          <w:iCs/>
          <w:sz w:val="20"/>
          <w:szCs w:val="20"/>
        </w:rPr>
        <w:t>prima facie</w:t>
      </w:r>
      <w:r w:rsidRPr="00A12631">
        <w:rPr>
          <w:sz w:val="20"/>
          <w:szCs w:val="20"/>
        </w:rPr>
        <w:t xml:space="preserve"> case and to establish the nature and amount of relief to be awarded. A complainant may present a </w:t>
      </w:r>
      <w:r w:rsidRPr="00A12631">
        <w:rPr>
          <w:i/>
          <w:iCs/>
          <w:sz w:val="20"/>
          <w:szCs w:val="20"/>
        </w:rPr>
        <w:t>prima facie</w:t>
      </w:r>
      <w:r w:rsidRPr="00A12631">
        <w:rPr>
          <w:sz w:val="20"/>
          <w:szCs w:val="20"/>
        </w:rPr>
        <w:t xml:space="preserve"> case through the complaint alone or may present additional evidence. Although the defaulted respondent may not contest the sufficiency of the complaint or present any evidence in defense, the Commission itself </w:t>
      </w:r>
      <w:r w:rsidRPr="00A12631">
        <w:rPr>
          <w:sz w:val="20"/>
          <w:szCs w:val="20"/>
        </w:rPr>
        <w:lastRenderedPageBreak/>
        <w:t xml:space="preserve">must determine whether there was an ordinance violation and so must determine whether the complainant has established a </w:t>
      </w:r>
      <w:r w:rsidRPr="00A12631">
        <w:rPr>
          <w:i/>
          <w:iCs/>
          <w:sz w:val="20"/>
          <w:szCs w:val="20"/>
        </w:rPr>
        <w:t>prima facie</w:t>
      </w:r>
      <w:r w:rsidRPr="00A12631">
        <w:rPr>
          <w:sz w:val="20"/>
          <w:szCs w:val="20"/>
        </w:rPr>
        <w:t xml:space="preserve"> case and whether it has jurisdiction. A defaulted respondent may present evidence as to relief to be awarded.</w:t>
      </w:r>
    </w:p>
    <w:p w:rsidR="00F45BE5" w:rsidRPr="00A12631" w:rsidRDefault="00F45BE5" w:rsidP="00F45BE5">
      <w:pPr>
        <w:jc w:val="both"/>
        <w:rPr>
          <w:sz w:val="20"/>
          <w:szCs w:val="20"/>
        </w:rPr>
      </w:pPr>
    </w:p>
    <w:p w:rsidR="00F45BE5" w:rsidRPr="00A12631" w:rsidRDefault="00F45BE5" w:rsidP="00F45BE5">
      <w:pPr>
        <w:ind w:left="720"/>
        <w:jc w:val="both"/>
        <w:rPr>
          <w:sz w:val="20"/>
          <w:szCs w:val="20"/>
        </w:rPr>
      </w:pPr>
      <w:r w:rsidRPr="00A12631">
        <w:rPr>
          <w:sz w:val="20"/>
          <w:szCs w:val="20"/>
        </w:rPr>
        <w:t>When an order of default is entered prior to commencement of the hearing process, the Commission shall issue an order commencing the process, as set forth in Reg. 240.110. When an order of default is entered after commencement of the hearing process, the hearing officer shall issue an order describing further proceedings.</w:t>
      </w:r>
    </w:p>
    <w:p w:rsidR="00F45BE5" w:rsidRDefault="00F45BE5" w:rsidP="00505A3C">
      <w:pPr>
        <w:jc w:val="both"/>
        <w:rPr>
          <w:sz w:val="20"/>
          <w:szCs w:val="20"/>
        </w:rPr>
      </w:pPr>
    </w:p>
    <w:p w:rsidR="00F45BE5" w:rsidRPr="00A12631" w:rsidRDefault="00F45BE5" w:rsidP="00A84D1C">
      <w:pPr>
        <w:pStyle w:val="Style3"/>
      </w:pPr>
      <w:bookmarkStart w:id="78" w:name="_Toc332970726"/>
      <w:r w:rsidRPr="00A12631">
        <w:t>SECTION 235.400</w:t>
      </w:r>
      <w:r w:rsidRPr="00A12631">
        <w:tab/>
      </w:r>
      <w:r w:rsidRPr="00A12631">
        <w:fldChar w:fldCharType="begin"/>
      </w:r>
      <w:r w:rsidRPr="00A12631">
        <w:instrText>tc \l3 "SECTION 235.400</w:instrText>
      </w:r>
      <w:r w:rsidRPr="00A12631">
        <w:tab/>
      </w:r>
      <w:r w:rsidRPr="00A12631">
        <w:fldChar w:fldCharType="end"/>
      </w:r>
      <w:r w:rsidRPr="00A12631">
        <w:t>MONETARY SANCTIONS</w:t>
      </w:r>
      <w:bookmarkEnd w:id="78"/>
      <w:r w:rsidRPr="00A12631">
        <w:fldChar w:fldCharType="begin"/>
      </w:r>
      <w:r w:rsidRPr="00A12631">
        <w:instrText>tc \l3 "MONETARY SANCTIONS</w:instrText>
      </w:r>
      <w:r w:rsidRPr="00A12631">
        <w:fldChar w:fldCharType="end"/>
      </w:r>
      <w:r w:rsidRPr="00A12631">
        <w:tab/>
      </w:r>
    </w:p>
    <w:p w:rsidR="00F45BE5" w:rsidRPr="00A12631" w:rsidRDefault="00F45BE5" w:rsidP="00F45BE5">
      <w:pPr>
        <w:jc w:val="both"/>
        <w:rPr>
          <w:sz w:val="20"/>
          <w:szCs w:val="20"/>
        </w:rPr>
      </w:pPr>
    </w:p>
    <w:p w:rsidR="00F45BE5" w:rsidRPr="00A12631" w:rsidRDefault="00F45BE5" w:rsidP="00A84D1C">
      <w:pPr>
        <w:pStyle w:val="Style4"/>
      </w:pPr>
      <w:bookmarkStart w:id="79" w:name="_Toc332970727"/>
      <w:r w:rsidRPr="00A12631">
        <w:t>Reg. 235.410</w:t>
      </w:r>
      <w:r w:rsidRPr="00A12631">
        <w:tab/>
        <w:t>Monetary Sanctions Generally</w:t>
      </w:r>
      <w:bookmarkEnd w:id="79"/>
      <w:r w:rsidRPr="00A12631">
        <w:fldChar w:fldCharType="begin"/>
      </w:r>
      <w:r w:rsidRPr="00A12631">
        <w:instrText>tc \l4 "Reg. 235.410</w:instrText>
      </w:r>
      <w:r w:rsidRPr="00A12631">
        <w:tab/>
        <w:instrText>Monetary Sanctions Generally</w:instrText>
      </w:r>
      <w:r w:rsidRPr="00A12631">
        <w:fldChar w:fldCharType="end"/>
      </w:r>
    </w:p>
    <w:p w:rsidR="00F45BE5" w:rsidRPr="00A12631" w:rsidRDefault="00F45BE5" w:rsidP="00F45BE5">
      <w:pPr>
        <w:jc w:val="both"/>
        <w:rPr>
          <w:sz w:val="20"/>
          <w:szCs w:val="20"/>
        </w:rPr>
      </w:pPr>
    </w:p>
    <w:p w:rsidR="00F45BE5" w:rsidRPr="00A12631" w:rsidRDefault="00F45BE5" w:rsidP="00F45BE5">
      <w:pPr>
        <w:ind w:left="720"/>
        <w:jc w:val="both"/>
        <w:rPr>
          <w:sz w:val="20"/>
          <w:szCs w:val="20"/>
        </w:rPr>
      </w:pPr>
      <w:r w:rsidRPr="00A12631">
        <w:rPr>
          <w:sz w:val="20"/>
          <w:szCs w:val="20"/>
        </w:rPr>
        <w:t xml:space="preserve">Monetary sanctions may be imposed in addition to or in lieu of other sanctions for procedural noncompliance. In determining the appropriateness and amount of monetary sanctions, the Commission may consider, among other factors, the severity of the noncompliance as well as the party’s record of cooperation in the case and in other cases before the Commission. </w:t>
      </w:r>
    </w:p>
    <w:p w:rsidR="00F45BE5" w:rsidRPr="00A12631" w:rsidRDefault="00F45BE5" w:rsidP="00F45BE5">
      <w:pPr>
        <w:jc w:val="both"/>
        <w:rPr>
          <w:sz w:val="20"/>
          <w:szCs w:val="20"/>
        </w:rPr>
      </w:pPr>
    </w:p>
    <w:p w:rsidR="00F45BE5" w:rsidRPr="00A12631" w:rsidRDefault="00F45BE5" w:rsidP="00A84D1C">
      <w:pPr>
        <w:pStyle w:val="Style4"/>
      </w:pPr>
      <w:bookmarkStart w:id="80" w:name="_Toc332970728"/>
      <w:r w:rsidRPr="00A12631">
        <w:t xml:space="preserve">Reg. 235.420 </w:t>
      </w:r>
      <w:r w:rsidRPr="00A12631">
        <w:tab/>
        <w:t>Fines</w:t>
      </w:r>
      <w:bookmarkEnd w:id="80"/>
      <w:r w:rsidRPr="00A12631">
        <w:fldChar w:fldCharType="begin"/>
      </w:r>
      <w:r w:rsidRPr="00A12631">
        <w:instrText xml:space="preserve">tc \l4 "Reg.  235.420  </w:instrText>
      </w:r>
      <w:r w:rsidRPr="00A12631">
        <w:tab/>
        <w:instrText>Fines</w:instrText>
      </w:r>
      <w:r w:rsidRPr="00A12631">
        <w:fldChar w:fldCharType="end"/>
      </w:r>
    </w:p>
    <w:p w:rsidR="00F45BE5" w:rsidRPr="00A12631" w:rsidRDefault="00F45BE5" w:rsidP="00F45BE5">
      <w:pPr>
        <w:jc w:val="both"/>
        <w:rPr>
          <w:sz w:val="20"/>
          <w:szCs w:val="20"/>
        </w:rPr>
      </w:pPr>
    </w:p>
    <w:p w:rsidR="00F45BE5" w:rsidRDefault="00F45BE5" w:rsidP="00F45BE5">
      <w:pPr>
        <w:ind w:left="720"/>
        <w:jc w:val="both"/>
        <w:rPr>
          <w:sz w:val="20"/>
          <w:szCs w:val="20"/>
        </w:rPr>
      </w:pPr>
      <w:r w:rsidRPr="00A12631">
        <w:rPr>
          <w:sz w:val="20"/>
          <w:szCs w:val="20"/>
        </w:rPr>
        <w:t>The Commission may impose a fine up to $500 for each incident of procedural noncompliance, which shall be payable no later than 28 days after issuance of the order imposing the fine if no other date is specified. For continuing noncompliance including failure to pay the initial fine or costs to a party when due, the Commission may impose additional fines of up to $100 per day until the earlier of full compliance or entry of the final order in the case. In setting the amount of the fine, the Commission may take into consideration, among other factors, the costs to the Commission due to the noncompliance including costs for a mediator, hearing officer, interpreter, or court repo</w:t>
      </w:r>
      <w:r>
        <w:rPr>
          <w:sz w:val="20"/>
          <w:szCs w:val="20"/>
        </w:rPr>
        <w:t>rter.</w:t>
      </w:r>
    </w:p>
    <w:p w:rsidR="00F45BE5" w:rsidRDefault="00F45BE5" w:rsidP="00A84D1C">
      <w:pPr>
        <w:jc w:val="both"/>
        <w:rPr>
          <w:sz w:val="20"/>
          <w:szCs w:val="20"/>
        </w:rPr>
      </w:pPr>
    </w:p>
    <w:p w:rsidR="00F45BE5" w:rsidRPr="00A12631" w:rsidRDefault="00F45BE5" w:rsidP="00A84D1C">
      <w:pPr>
        <w:pStyle w:val="Style4"/>
      </w:pPr>
      <w:bookmarkStart w:id="81" w:name="_Toc332970729"/>
      <w:r w:rsidRPr="00A12631">
        <w:t xml:space="preserve">Reg. 235.430 </w:t>
      </w:r>
      <w:r w:rsidRPr="00A12631">
        <w:tab/>
        <w:t>Costs to a Party</w:t>
      </w:r>
      <w:bookmarkEnd w:id="81"/>
      <w:r w:rsidRPr="00A12631">
        <w:fldChar w:fldCharType="begin"/>
      </w:r>
      <w:r w:rsidRPr="00A12631">
        <w:instrText xml:space="preserve">tc \l4 "Reg.  235.430  </w:instrText>
      </w:r>
      <w:r w:rsidRPr="00A12631">
        <w:tab/>
        <w:instrText>Costs to a Party</w:instrText>
      </w:r>
      <w:r w:rsidRPr="00A12631">
        <w:fldChar w:fldCharType="end"/>
      </w:r>
    </w:p>
    <w:p w:rsidR="00F45BE5" w:rsidRPr="00A12631" w:rsidRDefault="00F45BE5" w:rsidP="00F45BE5">
      <w:pPr>
        <w:jc w:val="both"/>
        <w:rPr>
          <w:sz w:val="20"/>
          <w:szCs w:val="20"/>
        </w:rPr>
      </w:pPr>
    </w:p>
    <w:p w:rsidR="00F45BE5" w:rsidRPr="00A12631" w:rsidRDefault="00F45BE5" w:rsidP="00F45BE5">
      <w:pPr>
        <w:ind w:left="720"/>
        <w:jc w:val="both"/>
        <w:rPr>
          <w:sz w:val="20"/>
          <w:szCs w:val="20"/>
        </w:rPr>
      </w:pPr>
      <w:r w:rsidRPr="00A12631">
        <w:rPr>
          <w:sz w:val="20"/>
          <w:szCs w:val="20"/>
        </w:rPr>
        <w:t>On the motion of a party, the Commission may order payment of part or all of the party’s own costs, including attorney fees, due to procedural noncompliance. The requested costs must be supported by affidavits or other documentation. Unless otherwise ordered, such motion must be filed and served no later than 21days after issuance of the Commission’s order imposing monetary or other sanctions, and the noncompliant party shall have 14 days from the filing of the motion to respond.</w:t>
      </w:r>
    </w:p>
    <w:p w:rsidR="00F45BE5" w:rsidRPr="00A12631" w:rsidRDefault="00F45BE5" w:rsidP="00F45BE5">
      <w:pPr>
        <w:jc w:val="both"/>
        <w:rPr>
          <w:sz w:val="20"/>
          <w:szCs w:val="20"/>
        </w:rPr>
      </w:pPr>
    </w:p>
    <w:p w:rsidR="00F45BE5" w:rsidRPr="00A12631" w:rsidRDefault="00F45BE5" w:rsidP="00A84D1C">
      <w:pPr>
        <w:pStyle w:val="Style4"/>
      </w:pPr>
      <w:bookmarkStart w:id="82" w:name="_Toc332970730"/>
      <w:r w:rsidRPr="00A12631">
        <w:t xml:space="preserve">Reg. 235.440 </w:t>
      </w:r>
      <w:r w:rsidRPr="00A12631">
        <w:tab/>
        <w:t>Monetary Sanctions on Attorneys</w:t>
      </w:r>
      <w:bookmarkEnd w:id="82"/>
      <w:r w:rsidRPr="00A12631">
        <w:fldChar w:fldCharType="begin"/>
      </w:r>
      <w:r w:rsidRPr="00A12631">
        <w:instrText xml:space="preserve">tc \l4 "Reg. 235.440 </w:instrText>
      </w:r>
      <w:r w:rsidRPr="00A12631">
        <w:tab/>
        <w:instrText>Monetary Sanctions on Attorneys</w:instrText>
      </w:r>
      <w:r w:rsidRPr="00A12631">
        <w:fldChar w:fldCharType="end"/>
      </w:r>
    </w:p>
    <w:p w:rsidR="00F45BE5" w:rsidRPr="00A12631" w:rsidRDefault="00F45BE5" w:rsidP="00F45BE5">
      <w:pPr>
        <w:jc w:val="both"/>
        <w:rPr>
          <w:sz w:val="20"/>
          <w:szCs w:val="20"/>
        </w:rPr>
      </w:pPr>
    </w:p>
    <w:p w:rsidR="00F45BE5" w:rsidRPr="00A12631" w:rsidRDefault="00F45BE5" w:rsidP="00F45BE5">
      <w:pPr>
        <w:ind w:left="720"/>
        <w:jc w:val="both"/>
        <w:rPr>
          <w:sz w:val="20"/>
          <w:szCs w:val="20"/>
        </w:rPr>
      </w:pPr>
      <w:r w:rsidRPr="00A12631">
        <w:rPr>
          <w:sz w:val="20"/>
          <w:szCs w:val="20"/>
        </w:rPr>
        <w:t>Monetary sanctions may be imposed on an attorney in whole or in part if the attorney’s conduct contributed to the procedural noncompliance.</w:t>
      </w:r>
    </w:p>
    <w:p w:rsidR="00F45BE5" w:rsidRPr="00A12631" w:rsidRDefault="00F45BE5" w:rsidP="00F45BE5">
      <w:pPr>
        <w:jc w:val="both"/>
        <w:rPr>
          <w:sz w:val="20"/>
          <w:szCs w:val="20"/>
        </w:rPr>
      </w:pPr>
    </w:p>
    <w:p w:rsidR="00F45BE5" w:rsidRPr="00A12631" w:rsidRDefault="00F45BE5" w:rsidP="00A84D1C">
      <w:pPr>
        <w:pStyle w:val="Style4"/>
      </w:pPr>
      <w:bookmarkStart w:id="83" w:name="_Toc332970731"/>
      <w:r w:rsidRPr="00A12631">
        <w:t xml:space="preserve">Reg. 235.450 </w:t>
      </w:r>
      <w:r w:rsidRPr="00A12631">
        <w:tab/>
        <w:t>Recovery from Other Payments in Case</w:t>
      </w:r>
      <w:bookmarkEnd w:id="83"/>
      <w:r w:rsidRPr="00A12631">
        <w:fldChar w:fldCharType="begin"/>
      </w:r>
      <w:r w:rsidRPr="00A12631">
        <w:instrText xml:space="preserve">tc \l4 "Reg. 235.450 </w:instrText>
      </w:r>
      <w:r w:rsidRPr="00A12631">
        <w:tab/>
        <w:instrText>Recovery from Other Payments in Case</w:instrText>
      </w:r>
      <w:r w:rsidRPr="00A12631">
        <w:fldChar w:fldCharType="end"/>
      </w:r>
    </w:p>
    <w:p w:rsidR="00F45BE5" w:rsidRPr="00A12631" w:rsidRDefault="00F45BE5" w:rsidP="00F45BE5">
      <w:pPr>
        <w:jc w:val="both"/>
        <w:rPr>
          <w:sz w:val="20"/>
          <w:szCs w:val="20"/>
        </w:rPr>
      </w:pPr>
    </w:p>
    <w:p w:rsidR="00F45BE5" w:rsidRPr="00A12631" w:rsidRDefault="00F45BE5" w:rsidP="00F45BE5">
      <w:pPr>
        <w:ind w:left="720"/>
        <w:jc w:val="both"/>
        <w:rPr>
          <w:sz w:val="20"/>
          <w:szCs w:val="20"/>
        </w:rPr>
      </w:pPr>
      <w:r w:rsidRPr="00A12631">
        <w:rPr>
          <w:sz w:val="20"/>
          <w:szCs w:val="20"/>
        </w:rPr>
        <w:t>To the extent that a party has unpaid monetary sanctions, the Commission may order that any monetary relief or costs awarded to that party in the same case (other than attorney fees and associated costs) be paid first to the Commission or to any other party to satisfy the unpaid monetary sanctions, with any balance to the party receiving the award.</w:t>
      </w:r>
      <w:r w:rsidR="00706BA7">
        <w:rPr>
          <w:sz w:val="20"/>
          <w:szCs w:val="20"/>
        </w:rPr>
        <w:t xml:space="preserve"> </w:t>
      </w:r>
      <w:r w:rsidRPr="00A12631">
        <w:rPr>
          <w:sz w:val="20"/>
          <w:szCs w:val="20"/>
        </w:rPr>
        <w:t xml:space="preserve">Amounts awarded as attorney fees and associated costs may be so redirected only if the attorney receiving the award has unpaid monetary sanctions. </w:t>
      </w:r>
      <w:r w:rsidRPr="00A12631">
        <w:rPr>
          <w:sz w:val="20"/>
          <w:szCs w:val="20"/>
        </w:rPr>
        <w:tab/>
      </w:r>
      <w:r w:rsidRPr="00A12631">
        <w:rPr>
          <w:sz w:val="20"/>
          <w:szCs w:val="20"/>
        </w:rPr>
        <w:tab/>
      </w:r>
      <w:r w:rsidRPr="00A12631">
        <w:rPr>
          <w:sz w:val="20"/>
          <w:szCs w:val="20"/>
        </w:rPr>
        <w:tab/>
      </w:r>
      <w:r w:rsidRPr="00A12631">
        <w:rPr>
          <w:sz w:val="20"/>
          <w:szCs w:val="20"/>
        </w:rPr>
        <w:tab/>
      </w:r>
    </w:p>
    <w:p w:rsidR="00F45BE5" w:rsidRPr="00A12631" w:rsidRDefault="00F45BE5" w:rsidP="00F45BE5">
      <w:pPr>
        <w:jc w:val="both"/>
        <w:rPr>
          <w:sz w:val="20"/>
          <w:szCs w:val="20"/>
        </w:rPr>
      </w:pPr>
    </w:p>
    <w:p w:rsidR="00F45BE5" w:rsidRPr="00A12631" w:rsidRDefault="00F45BE5" w:rsidP="00A84D1C">
      <w:pPr>
        <w:pStyle w:val="Style2"/>
      </w:pPr>
      <w:bookmarkStart w:id="84" w:name="_Toc332970732"/>
      <w:r w:rsidRPr="00A12631">
        <w:t>SUBPART 240</w:t>
      </w:r>
      <w:r w:rsidRPr="00A12631">
        <w:tab/>
        <w:t>ADMINISTRATIVE HEARINGS</w:t>
      </w:r>
      <w:bookmarkEnd w:id="84"/>
      <w:r w:rsidRPr="00A12631">
        <w:fldChar w:fldCharType="begin"/>
      </w:r>
      <w:r w:rsidRPr="00A12631">
        <w:instrText>tc \l2 "SUBPART 240</w:instrText>
      </w:r>
      <w:r w:rsidRPr="00A12631">
        <w:tab/>
        <w:instrText>ADMINISTRATIVE HEARINGS</w:instrText>
      </w:r>
      <w:r w:rsidRPr="00A12631">
        <w:fldChar w:fldCharType="end"/>
      </w:r>
    </w:p>
    <w:p w:rsidR="00F45BE5" w:rsidRPr="00A12631" w:rsidRDefault="00F45BE5" w:rsidP="00F45BE5">
      <w:pPr>
        <w:jc w:val="both"/>
        <w:rPr>
          <w:sz w:val="20"/>
          <w:szCs w:val="20"/>
        </w:rPr>
      </w:pPr>
    </w:p>
    <w:p w:rsidR="00F45BE5" w:rsidRPr="00A12631" w:rsidRDefault="00F45BE5" w:rsidP="00A84D1C">
      <w:pPr>
        <w:pStyle w:val="Style3"/>
      </w:pPr>
      <w:bookmarkStart w:id="85" w:name="_Toc332970733"/>
      <w:r w:rsidRPr="00A12631">
        <w:t>SECTION 240.100</w:t>
      </w:r>
      <w:r w:rsidRPr="00A12631">
        <w:tab/>
        <w:t>NOTICE AND PRE-HEARING PROCEDURES</w:t>
      </w:r>
      <w:bookmarkEnd w:id="85"/>
      <w:r w:rsidRPr="00A12631">
        <w:fldChar w:fldCharType="begin"/>
      </w:r>
      <w:r w:rsidRPr="00A12631">
        <w:instrText>tc \l3 "SECTION 240.100</w:instrText>
      </w:r>
      <w:r w:rsidRPr="00A12631">
        <w:tab/>
        <w:instrText>NOTICE AND PRE-HEARING PROCEDURES</w:instrText>
      </w:r>
      <w:r w:rsidRPr="00A12631">
        <w:fldChar w:fldCharType="end"/>
      </w:r>
    </w:p>
    <w:p w:rsidR="00F45BE5" w:rsidRPr="00A12631" w:rsidRDefault="00F45BE5" w:rsidP="00F45BE5">
      <w:pPr>
        <w:jc w:val="both"/>
        <w:rPr>
          <w:sz w:val="20"/>
          <w:szCs w:val="20"/>
        </w:rPr>
      </w:pPr>
    </w:p>
    <w:p w:rsidR="00F45BE5" w:rsidRPr="00A12631" w:rsidRDefault="00F45BE5" w:rsidP="00A84D1C">
      <w:pPr>
        <w:pStyle w:val="Style4"/>
      </w:pPr>
      <w:bookmarkStart w:id="86" w:name="_Toc332970734"/>
      <w:r w:rsidRPr="00A12631">
        <w:t>Reg. 240.110</w:t>
      </w:r>
      <w:r w:rsidRPr="00A12631">
        <w:tab/>
        <w:t>Notice of Commencement of Hearing Process</w:t>
      </w:r>
      <w:bookmarkEnd w:id="86"/>
      <w:r w:rsidRPr="00A12631">
        <w:fldChar w:fldCharType="begin"/>
      </w:r>
      <w:r w:rsidRPr="00A12631">
        <w:instrText>tc \l4 "Reg. 240.110</w:instrText>
      </w:r>
      <w:r w:rsidRPr="00A12631">
        <w:tab/>
        <w:instrText>Notice of Commencement of Hearing Process</w:instrText>
      </w:r>
      <w:r w:rsidRPr="00A12631">
        <w:fldChar w:fldCharType="end"/>
      </w:r>
      <w:r w:rsidRPr="00A12631">
        <w:tab/>
      </w:r>
      <w:r w:rsidRPr="00A12631">
        <w:tab/>
      </w:r>
      <w:r w:rsidRPr="00A12631">
        <w:tab/>
      </w:r>
    </w:p>
    <w:p w:rsidR="00F45BE5" w:rsidRPr="00A12631" w:rsidRDefault="00F45BE5" w:rsidP="00F45BE5">
      <w:pPr>
        <w:jc w:val="both"/>
        <w:rPr>
          <w:sz w:val="20"/>
          <w:szCs w:val="20"/>
        </w:rPr>
      </w:pPr>
    </w:p>
    <w:p w:rsidR="00F45BE5" w:rsidRPr="00A12631" w:rsidRDefault="00F45BE5" w:rsidP="00F45BE5">
      <w:pPr>
        <w:ind w:left="720"/>
        <w:jc w:val="both"/>
        <w:rPr>
          <w:sz w:val="20"/>
          <w:szCs w:val="20"/>
        </w:rPr>
      </w:pPr>
      <w:r w:rsidRPr="00A12631">
        <w:rPr>
          <w:sz w:val="20"/>
          <w:szCs w:val="20"/>
        </w:rPr>
        <w:t>If an administrative hearing is needed, the Commission shall issue an order appointing a hearing officer. That order commences the hearing process and may be accompanied by additional orders stating the responsibilities of the parties.</w:t>
      </w:r>
    </w:p>
    <w:p w:rsidR="00F45BE5" w:rsidRPr="00A12631" w:rsidRDefault="00F45BE5" w:rsidP="00F45BE5">
      <w:pPr>
        <w:jc w:val="both"/>
        <w:rPr>
          <w:sz w:val="20"/>
          <w:szCs w:val="20"/>
        </w:rPr>
      </w:pPr>
    </w:p>
    <w:p w:rsidR="00F45BE5" w:rsidRPr="00A12631" w:rsidRDefault="00F45BE5" w:rsidP="00A84D1C">
      <w:pPr>
        <w:pStyle w:val="Style4"/>
      </w:pPr>
      <w:bookmarkStart w:id="87" w:name="_Toc332970735"/>
      <w:r w:rsidRPr="00A12631">
        <w:lastRenderedPageBreak/>
        <w:t>Reg. 240.115</w:t>
      </w:r>
      <w:r w:rsidRPr="00A12631">
        <w:tab/>
        <w:t>Scheduling of Proceedings</w:t>
      </w:r>
      <w:bookmarkEnd w:id="87"/>
      <w:r w:rsidRPr="00A12631">
        <w:fldChar w:fldCharType="begin"/>
      </w:r>
      <w:r w:rsidRPr="00A12631">
        <w:instrText>tc \l4 "Reg. 240.115</w:instrText>
      </w:r>
      <w:r w:rsidRPr="00A12631">
        <w:tab/>
        <w:instrText>Scheduling of Proceedings</w:instrText>
      </w:r>
      <w:r w:rsidRPr="00A12631">
        <w:fldChar w:fldCharType="end"/>
      </w:r>
    </w:p>
    <w:p w:rsidR="00F45BE5" w:rsidRPr="00A12631" w:rsidRDefault="00F45BE5" w:rsidP="00F45BE5">
      <w:pPr>
        <w:jc w:val="both"/>
        <w:rPr>
          <w:sz w:val="20"/>
          <w:szCs w:val="20"/>
        </w:rPr>
      </w:pPr>
    </w:p>
    <w:p w:rsidR="00F45BE5" w:rsidRPr="00A12631" w:rsidRDefault="00F45BE5" w:rsidP="00F45BE5">
      <w:pPr>
        <w:ind w:left="720"/>
        <w:jc w:val="both"/>
        <w:rPr>
          <w:sz w:val="20"/>
          <w:szCs w:val="20"/>
        </w:rPr>
      </w:pPr>
      <w:r w:rsidRPr="00A12631">
        <w:rPr>
          <w:sz w:val="20"/>
          <w:szCs w:val="20"/>
        </w:rPr>
        <w:t>In its order appointing the hearing officer, the Commission may schedule any combination of the administrative hearing itself, a pre-hearing conference, a settlement conference, or submission of pre-hearing documents such as the pre-hearing memorandum. Subsequently, all proceedings shall be scheduled or rescheduled by order of the hearing officer.</w:t>
      </w:r>
    </w:p>
    <w:p w:rsidR="00F45BE5" w:rsidRPr="00A12631" w:rsidRDefault="00F45BE5" w:rsidP="00F45BE5">
      <w:pPr>
        <w:jc w:val="both"/>
        <w:rPr>
          <w:sz w:val="20"/>
          <w:szCs w:val="20"/>
        </w:rPr>
      </w:pPr>
    </w:p>
    <w:p w:rsidR="00F45BE5" w:rsidRPr="00A12631" w:rsidRDefault="00F45BE5" w:rsidP="00F45BE5">
      <w:pPr>
        <w:ind w:left="720"/>
        <w:jc w:val="both"/>
        <w:rPr>
          <w:sz w:val="20"/>
          <w:szCs w:val="20"/>
        </w:rPr>
      </w:pPr>
      <w:r w:rsidRPr="00A12631">
        <w:rPr>
          <w:sz w:val="20"/>
          <w:szCs w:val="20"/>
        </w:rPr>
        <w:t xml:space="preserve">Unless the parties agree or the Commission or hearing officer determines that the proceedings should be expedited, the first day of the administrative hearing shall occur no fewer than 60 days from the mailing of the order appointing the hearing officer. At the discretion of the hearing officer, a hearing may be continued from day to day, or to a later date, by announcement on the hearing record or by written notice. </w:t>
      </w:r>
    </w:p>
    <w:p w:rsidR="00F45BE5" w:rsidRPr="00A12631" w:rsidRDefault="00F45BE5" w:rsidP="00F45BE5">
      <w:pPr>
        <w:jc w:val="both"/>
        <w:rPr>
          <w:sz w:val="20"/>
          <w:szCs w:val="20"/>
        </w:rPr>
      </w:pPr>
    </w:p>
    <w:p w:rsidR="00F45BE5" w:rsidRPr="00A12631" w:rsidRDefault="00F45BE5" w:rsidP="00A84D1C">
      <w:pPr>
        <w:pStyle w:val="Style4"/>
      </w:pPr>
      <w:bookmarkStart w:id="88" w:name="_Toc332970736"/>
      <w:r w:rsidRPr="00A12631">
        <w:t>Reg. 240.120</w:t>
      </w:r>
      <w:r w:rsidRPr="00A12631">
        <w:tab/>
        <w:t>Pre-Hearing Conferences</w:t>
      </w:r>
      <w:bookmarkEnd w:id="88"/>
      <w:r w:rsidRPr="00A12631">
        <w:fldChar w:fldCharType="begin"/>
      </w:r>
      <w:r w:rsidRPr="00A12631">
        <w:instrText>tc \l4 "Reg. 240.120</w:instrText>
      </w:r>
      <w:r w:rsidRPr="00A12631">
        <w:tab/>
        <w:instrText>Pre-Hearing Conferences</w:instrText>
      </w:r>
      <w:r w:rsidRPr="00A12631">
        <w:fldChar w:fldCharType="end"/>
      </w:r>
      <w:r w:rsidRPr="00A12631">
        <w:tab/>
      </w:r>
    </w:p>
    <w:p w:rsidR="00F45BE5" w:rsidRPr="00A12631" w:rsidRDefault="00F45BE5" w:rsidP="00F45BE5">
      <w:pPr>
        <w:jc w:val="both"/>
        <w:rPr>
          <w:sz w:val="20"/>
          <w:szCs w:val="20"/>
        </w:rPr>
      </w:pPr>
    </w:p>
    <w:p w:rsidR="00F45BE5" w:rsidRPr="00A12631" w:rsidRDefault="00F45BE5" w:rsidP="00F45BE5">
      <w:pPr>
        <w:tabs>
          <w:tab w:val="left" w:pos="-1440"/>
        </w:tabs>
        <w:ind w:left="1440" w:hanging="720"/>
        <w:jc w:val="both"/>
        <w:rPr>
          <w:sz w:val="20"/>
          <w:szCs w:val="20"/>
        </w:rPr>
      </w:pPr>
      <w:r w:rsidRPr="00A12631">
        <w:rPr>
          <w:sz w:val="20"/>
          <w:szCs w:val="20"/>
        </w:rPr>
        <w:t>(a)</w:t>
      </w:r>
      <w:r w:rsidRPr="00A12631">
        <w:rPr>
          <w:sz w:val="20"/>
          <w:szCs w:val="20"/>
        </w:rPr>
        <w:tab/>
        <w:t>Conduct and Attendance</w:t>
      </w:r>
    </w:p>
    <w:p w:rsidR="00F45BE5" w:rsidRPr="00A12631" w:rsidRDefault="00F45BE5" w:rsidP="00F45BE5">
      <w:pPr>
        <w:jc w:val="both"/>
        <w:rPr>
          <w:sz w:val="20"/>
          <w:szCs w:val="20"/>
        </w:rPr>
      </w:pPr>
    </w:p>
    <w:p w:rsidR="00F45BE5" w:rsidRPr="00A12631" w:rsidRDefault="00F45BE5" w:rsidP="00F45BE5">
      <w:pPr>
        <w:ind w:left="720"/>
        <w:jc w:val="both"/>
        <w:rPr>
          <w:sz w:val="20"/>
          <w:szCs w:val="20"/>
        </w:rPr>
      </w:pPr>
      <w:r w:rsidRPr="00A12631">
        <w:rPr>
          <w:sz w:val="20"/>
          <w:szCs w:val="20"/>
        </w:rPr>
        <w:t>Any pre-hearing conference shall be conducted by the hearing officer. Attendance of a party’s attorney only is sufficient unless attendance of the party is ordered. Unless otherwise ordered, pre-hearing conferences are not recorded or transcribed, no testimony is taken, and any oral decisions by the hearing officer do not take effect until a confirming order is issued in writing.</w:t>
      </w:r>
    </w:p>
    <w:p w:rsidR="00F45BE5" w:rsidRPr="00A12631" w:rsidRDefault="00F45BE5" w:rsidP="00F45BE5">
      <w:pPr>
        <w:jc w:val="both"/>
        <w:rPr>
          <w:sz w:val="20"/>
          <w:szCs w:val="20"/>
        </w:rPr>
      </w:pPr>
    </w:p>
    <w:p w:rsidR="00F45BE5" w:rsidRPr="00A12631" w:rsidRDefault="00F45BE5" w:rsidP="00F45BE5">
      <w:pPr>
        <w:pStyle w:val="TOC1"/>
        <w:numPr>
          <w:ilvl w:val="0"/>
          <w:numId w:val="32"/>
        </w:numPr>
        <w:tabs>
          <w:tab w:val="left" w:pos="-1440"/>
          <w:tab w:val="num" w:pos="1440"/>
        </w:tabs>
        <w:jc w:val="both"/>
        <w:rPr>
          <w:sz w:val="20"/>
          <w:szCs w:val="20"/>
        </w:rPr>
      </w:pPr>
      <w:r w:rsidRPr="00A12631">
        <w:rPr>
          <w:sz w:val="20"/>
          <w:szCs w:val="20"/>
        </w:rPr>
        <w:t>Penalties for Failure to Attend</w:t>
      </w:r>
    </w:p>
    <w:p w:rsidR="00F45BE5" w:rsidRPr="00A12631" w:rsidRDefault="00F45BE5" w:rsidP="00F45BE5">
      <w:pPr>
        <w:jc w:val="both"/>
        <w:rPr>
          <w:sz w:val="20"/>
          <w:szCs w:val="20"/>
        </w:rPr>
      </w:pPr>
    </w:p>
    <w:p w:rsidR="00F45BE5" w:rsidRPr="00A12631" w:rsidRDefault="00F45BE5" w:rsidP="00F45BE5">
      <w:pPr>
        <w:ind w:left="720"/>
        <w:jc w:val="both"/>
        <w:rPr>
          <w:sz w:val="20"/>
          <w:szCs w:val="20"/>
        </w:rPr>
      </w:pPr>
      <w:r w:rsidRPr="00A12631">
        <w:rPr>
          <w:sz w:val="20"/>
          <w:szCs w:val="20"/>
        </w:rPr>
        <w:t>If a party fails to attend a pre-hearing conference, the hearing officer may determine what if any sanction is just and proper among the options set forth in Subpart 235.</w:t>
      </w:r>
    </w:p>
    <w:p w:rsidR="00F45BE5" w:rsidRPr="00A12631" w:rsidRDefault="00F45BE5" w:rsidP="00F45BE5">
      <w:pPr>
        <w:jc w:val="both"/>
        <w:rPr>
          <w:sz w:val="20"/>
          <w:szCs w:val="20"/>
        </w:rPr>
      </w:pPr>
    </w:p>
    <w:p w:rsidR="00F45BE5" w:rsidRPr="00A12631" w:rsidRDefault="00F45BE5" w:rsidP="00F45BE5">
      <w:pPr>
        <w:jc w:val="both"/>
        <w:rPr>
          <w:sz w:val="20"/>
          <w:szCs w:val="20"/>
        </w:rPr>
        <w:sectPr w:rsidR="00F45BE5" w:rsidRPr="00A12631" w:rsidSect="00F45BE5">
          <w:type w:val="continuous"/>
          <w:pgSz w:w="12240" w:h="15840"/>
          <w:pgMar w:top="720" w:right="1440" w:bottom="720" w:left="1440" w:header="720" w:footer="720" w:gutter="0"/>
          <w:cols w:space="720"/>
          <w:noEndnote/>
        </w:sectPr>
      </w:pPr>
    </w:p>
    <w:p w:rsidR="00F45BE5" w:rsidRPr="00A12631" w:rsidRDefault="00F45BE5" w:rsidP="00A84D1C">
      <w:pPr>
        <w:pStyle w:val="Style4"/>
      </w:pPr>
      <w:bookmarkStart w:id="89" w:name="_Toc332970737"/>
      <w:r w:rsidRPr="00A12631">
        <w:lastRenderedPageBreak/>
        <w:t>Reg. 240.130</w:t>
      </w:r>
      <w:r w:rsidRPr="00A12631">
        <w:tab/>
        <w:t>Pre-Hearing Memorandum</w:t>
      </w:r>
      <w:bookmarkEnd w:id="89"/>
      <w:r w:rsidRPr="00A12631">
        <w:fldChar w:fldCharType="begin"/>
      </w:r>
      <w:r w:rsidRPr="00A12631">
        <w:instrText>tc \l4 "Reg. 240.130</w:instrText>
      </w:r>
      <w:r w:rsidRPr="00A12631">
        <w:tab/>
        <w:instrText>Pre-Hearing Memorandum</w:instrText>
      </w:r>
      <w:r w:rsidRPr="00A12631">
        <w:fldChar w:fldCharType="end"/>
      </w:r>
    </w:p>
    <w:p w:rsidR="00F45BE5" w:rsidRPr="00A12631" w:rsidRDefault="00F45BE5" w:rsidP="00F45BE5">
      <w:pPr>
        <w:jc w:val="both"/>
        <w:rPr>
          <w:sz w:val="20"/>
          <w:szCs w:val="20"/>
        </w:rPr>
      </w:pPr>
    </w:p>
    <w:p w:rsidR="00F45BE5" w:rsidRPr="00A12631" w:rsidRDefault="00F45BE5" w:rsidP="00F45BE5">
      <w:pPr>
        <w:pStyle w:val="TOC1"/>
        <w:tabs>
          <w:tab w:val="left" w:pos="-1440"/>
        </w:tabs>
        <w:jc w:val="both"/>
        <w:rPr>
          <w:sz w:val="20"/>
          <w:szCs w:val="20"/>
        </w:rPr>
      </w:pPr>
      <w:r w:rsidRPr="00A12631">
        <w:rPr>
          <w:sz w:val="20"/>
          <w:szCs w:val="20"/>
        </w:rPr>
        <w:fldChar w:fldCharType="begin"/>
      </w:r>
      <w:r w:rsidRPr="00A12631">
        <w:rPr>
          <w:sz w:val="20"/>
          <w:szCs w:val="20"/>
        </w:rPr>
        <w:instrText>LISTNUM AutoList15 \l 1 \s 1</w:instrText>
      </w:r>
      <w:r w:rsidRPr="00A12631">
        <w:rPr>
          <w:sz w:val="20"/>
          <w:szCs w:val="20"/>
        </w:rPr>
        <w:fldChar w:fldCharType="end"/>
      </w:r>
      <w:r w:rsidRPr="00A12631">
        <w:rPr>
          <w:sz w:val="20"/>
          <w:szCs w:val="20"/>
        </w:rPr>
        <w:tab/>
        <w:t>Deadline and Content</w:t>
      </w:r>
    </w:p>
    <w:p w:rsidR="00F45BE5" w:rsidRPr="00A12631" w:rsidRDefault="00F45BE5" w:rsidP="00F45BE5">
      <w:pPr>
        <w:jc w:val="both"/>
        <w:rPr>
          <w:sz w:val="20"/>
          <w:szCs w:val="20"/>
        </w:rPr>
      </w:pPr>
    </w:p>
    <w:p w:rsidR="00F45BE5" w:rsidRPr="00A12631" w:rsidRDefault="00F45BE5" w:rsidP="00F45BE5">
      <w:pPr>
        <w:ind w:left="720"/>
        <w:jc w:val="both"/>
        <w:rPr>
          <w:sz w:val="20"/>
          <w:szCs w:val="20"/>
        </w:rPr>
      </w:pPr>
      <w:r w:rsidRPr="00A12631">
        <w:rPr>
          <w:sz w:val="20"/>
          <w:szCs w:val="20"/>
        </w:rPr>
        <w:t xml:space="preserve">Unless otherwise ordered, each party shall file and serve a pre-hearing memorandum containing, at minimum, the information listed below. The deadline for the pre-hearing memorandum shall be set along with other proceedings. </w:t>
      </w:r>
    </w:p>
    <w:p w:rsidR="00F45BE5" w:rsidRPr="00A12631" w:rsidRDefault="00F45BE5" w:rsidP="00F45BE5">
      <w:pPr>
        <w:jc w:val="both"/>
        <w:rPr>
          <w:sz w:val="20"/>
          <w:szCs w:val="20"/>
        </w:rPr>
      </w:pPr>
    </w:p>
    <w:p w:rsidR="00F45BE5" w:rsidRPr="00A12631" w:rsidRDefault="00F45BE5" w:rsidP="00F45BE5">
      <w:pPr>
        <w:tabs>
          <w:tab w:val="left" w:pos="-1440"/>
        </w:tabs>
        <w:ind w:left="2160" w:hanging="720"/>
        <w:jc w:val="both"/>
        <w:rPr>
          <w:sz w:val="20"/>
          <w:szCs w:val="20"/>
        </w:rPr>
      </w:pPr>
      <w:r w:rsidRPr="00A12631">
        <w:rPr>
          <w:sz w:val="20"/>
          <w:szCs w:val="20"/>
        </w:rPr>
        <w:t>(1)</w:t>
      </w:r>
      <w:r w:rsidRPr="00A12631">
        <w:rPr>
          <w:sz w:val="20"/>
          <w:szCs w:val="20"/>
        </w:rPr>
        <w:tab/>
        <w:t>A list of all witnesses the party intends to call at the hearing including each one’s name, address, and telephone number, plus a brief description of the topics about which the witness will testify. For any expert witness, the pre-hearing memorandum must include the expert’s qualifications, the expert’s conclusions and opinions, and the basis for the expert’s conclusions and opinions.</w:t>
      </w:r>
    </w:p>
    <w:p w:rsidR="00F45BE5" w:rsidRPr="00A12631" w:rsidRDefault="00F45BE5" w:rsidP="00F45BE5">
      <w:pPr>
        <w:jc w:val="both"/>
        <w:rPr>
          <w:sz w:val="20"/>
          <w:szCs w:val="20"/>
        </w:rPr>
      </w:pPr>
    </w:p>
    <w:p w:rsidR="00F45BE5" w:rsidRPr="00A12631" w:rsidRDefault="00F45BE5" w:rsidP="00F45BE5">
      <w:pPr>
        <w:tabs>
          <w:tab w:val="left" w:pos="-1440"/>
        </w:tabs>
        <w:ind w:left="2160" w:hanging="720"/>
        <w:jc w:val="both"/>
        <w:rPr>
          <w:sz w:val="20"/>
          <w:szCs w:val="20"/>
        </w:rPr>
      </w:pPr>
      <w:r w:rsidRPr="00A12631">
        <w:rPr>
          <w:sz w:val="20"/>
          <w:szCs w:val="20"/>
        </w:rPr>
        <w:t>(2)</w:t>
      </w:r>
      <w:r w:rsidRPr="00A12631">
        <w:rPr>
          <w:sz w:val="20"/>
          <w:szCs w:val="20"/>
        </w:rPr>
        <w:tab/>
        <w:t>Copies of all documents the party intends to introduce into evidence at the hearing, plus a brief description of any physical evidence other than documents. If agreed by all parties or if the hearing officer determines that prior submission of all documents is impractical or unnecessary, a summary of each document or set of related documents must be submitted which includes the author or source, date created, intended recipient, and brief summary of the content.</w:t>
      </w:r>
    </w:p>
    <w:p w:rsidR="00F45BE5" w:rsidRPr="00A12631" w:rsidRDefault="00F45BE5" w:rsidP="00F45BE5">
      <w:pPr>
        <w:jc w:val="both"/>
        <w:rPr>
          <w:sz w:val="20"/>
          <w:szCs w:val="20"/>
        </w:rPr>
      </w:pPr>
    </w:p>
    <w:p w:rsidR="00F45BE5" w:rsidRPr="00A12631" w:rsidRDefault="00F45BE5" w:rsidP="00F45BE5">
      <w:pPr>
        <w:pStyle w:val="TOC4"/>
        <w:numPr>
          <w:ilvl w:val="2"/>
          <w:numId w:val="33"/>
        </w:numPr>
        <w:tabs>
          <w:tab w:val="left" w:pos="-1440"/>
          <w:tab w:val="num" w:pos="2160"/>
        </w:tabs>
        <w:jc w:val="both"/>
        <w:rPr>
          <w:sz w:val="20"/>
          <w:szCs w:val="20"/>
        </w:rPr>
      </w:pPr>
      <w:r w:rsidRPr="00A12631">
        <w:rPr>
          <w:sz w:val="20"/>
          <w:szCs w:val="20"/>
        </w:rPr>
        <w:t>From each complainant, an itemization of the nature and amount of damages sought.</w:t>
      </w:r>
    </w:p>
    <w:p w:rsidR="00F45BE5" w:rsidRPr="00A12631" w:rsidRDefault="00F45BE5" w:rsidP="00F45BE5">
      <w:pPr>
        <w:jc w:val="both"/>
        <w:rPr>
          <w:sz w:val="20"/>
          <w:szCs w:val="20"/>
        </w:rPr>
      </w:pPr>
    </w:p>
    <w:p w:rsidR="00F45BE5" w:rsidRPr="00A12631" w:rsidRDefault="00F45BE5" w:rsidP="00F45BE5">
      <w:pPr>
        <w:pStyle w:val="TOC4"/>
        <w:numPr>
          <w:ilvl w:val="2"/>
          <w:numId w:val="33"/>
        </w:numPr>
        <w:tabs>
          <w:tab w:val="left" w:pos="-1440"/>
          <w:tab w:val="num" w:pos="2160"/>
        </w:tabs>
        <w:jc w:val="both"/>
        <w:rPr>
          <w:sz w:val="20"/>
          <w:szCs w:val="20"/>
        </w:rPr>
      </w:pPr>
      <w:r w:rsidRPr="00A12631">
        <w:rPr>
          <w:sz w:val="20"/>
          <w:szCs w:val="20"/>
        </w:rPr>
        <w:t>From each respondent, a statement of any affirmative defenses asserted.</w:t>
      </w:r>
    </w:p>
    <w:p w:rsidR="00F45BE5" w:rsidRPr="00A12631" w:rsidRDefault="00F45BE5" w:rsidP="00F45BE5">
      <w:pPr>
        <w:jc w:val="both"/>
        <w:rPr>
          <w:sz w:val="20"/>
          <w:szCs w:val="20"/>
        </w:rPr>
      </w:pPr>
    </w:p>
    <w:p w:rsidR="00F45BE5" w:rsidRPr="00A12631" w:rsidRDefault="00F45BE5" w:rsidP="00F45BE5">
      <w:pPr>
        <w:pStyle w:val="TOC4"/>
        <w:numPr>
          <w:ilvl w:val="2"/>
          <w:numId w:val="33"/>
        </w:numPr>
        <w:tabs>
          <w:tab w:val="left" w:pos="-1440"/>
          <w:tab w:val="num" w:pos="2160"/>
        </w:tabs>
        <w:jc w:val="both"/>
        <w:rPr>
          <w:b/>
          <w:bCs/>
          <w:sz w:val="20"/>
          <w:szCs w:val="20"/>
        </w:rPr>
      </w:pPr>
      <w:r w:rsidRPr="00A12631">
        <w:rPr>
          <w:sz w:val="20"/>
          <w:szCs w:val="20"/>
        </w:rPr>
        <w:t>Any demand for the appearance and testimony at the hearing of an individual party or of a person who, at the time of the hearing, is an owner, officer, director, or employee of a business party. The pre-hearing memorandum must name each person requested to appear and state briefly what relevant information the person is expected to provide. Any objections must be served and filed no later than 14 days after the filing of the pre-hearing memorandum. The hearing officer shall rule on any objections.</w:t>
      </w:r>
    </w:p>
    <w:p w:rsidR="00F45BE5" w:rsidRPr="00A12631" w:rsidRDefault="00F45BE5" w:rsidP="00F45BE5">
      <w:pPr>
        <w:jc w:val="both"/>
        <w:rPr>
          <w:sz w:val="20"/>
          <w:szCs w:val="20"/>
        </w:rPr>
      </w:pPr>
    </w:p>
    <w:p w:rsidR="00F45BE5" w:rsidRPr="00A12631" w:rsidRDefault="00F45BE5" w:rsidP="00F45BE5">
      <w:pPr>
        <w:ind w:left="720"/>
        <w:jc w:val="both"/>
        <w:rPr>
          <w:sz w:val="20"/>
          <w:szCs w:val="20"/>
        </w:rPr>
      </w:pPr>
      <w:r w:rsidRPr="00A12631">
        <w:rPr>
          <w:sz w:val="20"/>
          <w:szCs w:val="20"/>
        </w:rPr>
        <w:lastRenderedPageBreak/>
        <w:t xml:space="preserve">Parties may also submit stipulations as to material facts and uncontested issues of law, a statement of position, and a memorandum of law. </w:t>
      </w:r>
    </w:p>
    <w:p w:rsidR="00F45BE5" w:rsidRPr="00A12631" w:rsidRDefault="00F45BE5" w:rsidP="00F45BE5">
      <w:pPr>
        <w:jc w:val="both"/>
        <w:rPr>
          <w:sz w:val="20"/>
          <w:szCs w:val="20"/>
        </w:rPr>
      </w:pPr>
    </w:p>
    <w:p w:rsidR="00F45BE5" w:rsidRPr="00A12631" w:rsidRDefault="00F45BE5" w:rsidP="00F45BE5">
      <w:pPr>
        <w:pStyle w:val="TOC3"/>
        <w:numPr>
          <w:ilvl w:val="1"/>
          <w:numId w:val="34"/>
        </w:numPr>
        <w:tabs>
          <w:tab w:val="left" w:pos="-1440"/>
          <w:tab w:val="num" w:pos="1440"/>
        </w:tabs>
        <w:jc w:val="both"/>
        <w:rPr>
          <w:sz w:val="20"/>
          <w:szCs w:val="20"/>
        </w:rPr>
      </w:pPr>
      <w:r w:rsidRPr="00A12631">
        <w:rPr>
          <w:sz w:val="20"/>
          <w:szCs w:val="20"/>
        </w:rPr>
        <w:t>Penalties if Missing or Incomplete</w:t>
      </w:r>
    </w:p>
    <w:p w:rsidR="00F45BE5" w:rsidRPr="00A12631" w:rsidRDefault="00F45BE5" w:rsidP="00F45BE5">
      <w:pPr>
        <w:jc w:val="both"/>
        <w:rPr>
          <w:sz w:val="20"/>
          <w:szCs w:val="20"/>
        </w:rPr>
      </w:pPr>
    </w:p>
    <w:p w:rsidR="00F45BE5" w:rsidRPr="00A12631" w:rsidRDefault="00F45BE5" w:rsidP="00F45BE5">
      <w:pPr>
        <w:ind w:left="720"/>
        <w:jc w:val="both"/>
        <w:rPr>
          <w:sz w:val="20"/>
          <w:szCs w:val="20"/>
        </w:rPr>
      </w:pPr>
      <w:r w:rsidRPr="00A12631">
        <w:rPr>
          <w:sz w:val="20"/>
          <w:szCs w:val="20"/>
        </w:rPr>
        <w:t>If without good cause a party does not disclose an exhibit or a witness in the pre-hearing memorandum, the hearing officer may exclude that exhibit or witness when offered by the non-disclosing party, or alternatively may order a continuance allow other parties time to review the exhibit or determine the nature of the witness testimony and prepare to respond. Exclusion or continuance shall be ordered only on a showing that the other party was surprised and placed at a disadvantage by the failure to disclose. In addition, the hearing officer may order the party to submit or supplement the pre-hearing memorandum and/or may impose as warranted any of the sanctions for noncompliance with an order set forth in Subpart 235.</w:t>
      </w:r>
    </w:p>
    <w:p w:rsidR="00F45BE5" w:rsidRPr="00A12631" w:rsidRDefault="00F45BE5" w:rsidP="00F45BE5">
      <w:pPr>
        <w:jc w:val="both"/>
        <w:rPr>
          <w:sz w:val="20"/>
          <w:szCs w:val="20"/>
        </w:rPr>
      </w:pPr>
    </w:p>
    <w:p w:rsidR="00F45BE5" w:rsidRDefault="00F45BE5" w:rsidP="00F45BE5">
      <w:pPr>
        <w:ind w:left="720"/>
        <w:jc w:val="both"/>
        <w:rPr>
          <w:sz w:val="20"/>
          <w:szCs w:val="20"/>
        </w:rPr>
      </w:pPr>
    </w:p>
    <w:p w:rsidR="00EC54BF" w:rsidRPr="00A12631" w:rsidRDefault="00EC54BF" w:rsidP="00A84D1C">
      <w:pPr>
        <w:pStyle w:val="Style3"/>
      </w:pPr>
      <w:bookmarkStart w:id="90" w:name="_Toc332970738"/>
      <w:r w:rsidRPr="00A12631">
        <w:t>SECTION 240.200</w:t>
      </w:r>
      <w:r w:rsidRPr="00A12631">
        <w:tab/>
        <w:t>DISQUALIFICATION OF A HEARING OFFICER</w:t>
      </w:r>
      <w:bookmarkEnd w:id="90"/>
      <w:r w:rsidRPr="00A12631">
        <w:fldChar w:fldCharType="begin"/>
      </w:r>
      <w:r w:rsidRPr="00A12631">
        <w:instrText>tc \l3 "SECTION 240.200</w:instrText>
      </w:r>
      <w:r w:rsidRPr="00A12631">
        <w:tab/>
        <w:instrText>DISQUALIFICATION OF A HEARING OFFICER</w:instrText>
      </w:r>
      <w:r w:rsidRPr="00A12631">
        <w:fldChar w:fldCharType="end"/>
      </w:r>
    </w:p>
    <w:p w:rsidR="00EC54BF" w:rsidRPr="00A12631" w:rsidRDefault="00EC54BF" w:rsidP="00EC54BF">
      <w:pPr>
        <w:jc w:val="both"/>
        <w:rPr>
          <w:sz w:val="20"/>
          <w:szCs w:val="20"/>
        </w:rPr>
      </w:pPr>
    </w:p>
    <w:p w:rsidR="00EC54BF" w:rsidRPr="00A12631" w:rsidRDefault="00EC54BF" w:rsidP="00A84D1C">
      <w:pPr>
        <w:pStyle w:val="Style4"/>
      </w:pPr>
      <w:bookmarkStart w:id="91" w:name="_Toc332970739"/>
      <w:r w:rsidRPr="00A12631">
        <w:t>Reg. 240.210</w:t>
      </w:r>
      <w:r w:rsidRPr="00A12631">
        <w:tab/>
        <w:t>Motions to Disqualify</w:t>
      </w:r>
      <w:bookmarkEnd w:id="91"/>
      <w:r w:rsidRPr="00A12631">
        <w:fldChar w:fldCharType="begin"/>
      </w:r>
      <w:r w:rsidRPr="00A12631">
        <w:instrText>tc \l4 "Reg. 240.210</w:instrText>
      </w:r>
      <w:r w:rsidRPr="00A12631">
        <w:tab/>
        <w:instrText>Motions to Disqualify</w:instrText>
      </w:r>
      <w:r w:rsidRPr="00A12631">
        <w:fldChar w:fldCharType="end"/>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 xml:space="preserve">A party seeking to disqualify the hearing officer from hearing a case must file and serve a written motion as soon as the party learns of the claimed reason for disqualification. The motion shall set forth in detail why the moving party believes the hearing officer’s impartiality might reasonably be questioned, including but not limited to those circumstances set forth in Illinois Supreme Court Rule 63(C). All other parties shall have 14 days from the filing of the motion to respond to it. The hearing officer may allow the moving party to file a reply and shall rule on the motion by mail. </w:t>
      </w:r>
    </w:p>
    <w:p w:rsidR="00EC54BF" w:rsidRPr="00A12631" w:rsidRDefault="00EC54BF" w:rsidP="00EC54BF">
      <w:pPr>
        <w:jc w:val="both"/>
        <w:rPr>
          <w:sz w:val="20"/>
          <w:szCs w:val="20"/>
        </w:rPr>
      </w:pPr>
    </w:p>
    <w:p w:rsidR="00EC54BF" w:rsidRPr="00A12631" w:rsidRDefault="00EC54BF" w:rsidP="00EC54BF">
      <w:pPr>
        <w:jc w:val="both"/>
        <w:rPr>
          <w:sz w:val="20"/>
          <w:szCs w:val="20"/>
        </w:rPr>
        <w:sectPr w:rsidR="00EC54BF" w:rsidRPr="00A12631">
          <w:type w:val="continuous"/>
          <w:pgSz w:w="12240" w:h="15840"/>
          <w:pgMar w:top="720" w:right="1440" w:bottom="720" w:left="1440" w:header="720" w:footer="720" w:gutter="0"/>
          <w:cols w:space="720"/>
          <w:noEndnote/>
        </w:sectPr>
      </w:pPr>
    </w:p>
    <w:p w:rsidR="00EC54BF" w:rsidRPr="00A12631" w:rsidRDefault="00EC54BF" w:rsidP="00EC54BF">
      <w:pPr>
        <w:ind w:left="720"/>
        <w:jc w:val="both"/>
        <w:rPr>
          <w:sz w:val="20"/>
          <w:szCs w:val="20"/>
        </w:rPr>
      </w:pPr>
      <w:r w:rsidRPr="00A12631">
        <w:rPr>
          <w:sz w:val="20"/>
          <w:szCs w:val="20"/>
        </w:rPr>
        <w:lastRenderedPageBreak/>
        <w:t xml:space="preserve">If the motion is not filed within 21 days before the administrative hearing, the moving party may be ordered to pay monetary sanctions as set forth in Section 235.400 if the motion is found to be frivolous or if the grounds for the motion could have been discovered earlier. </w:t>
      </w:r>
    </w:p>
    <w:p w:rsidR="00EC54BF" w:rsidRPr="00A12631" w:rsidRDefault="00EC54BF" w:rsidP="00EC54BF">
      <w:pPr>
        <w:jc w:val="both"/>
        <w:rPr>
          <w:sz w:val="20"/>
          <w:szCs w:val="20"/>
        </w:rPr>
      </w:pPr>
    </w:p>
    <w:p w:rsidR="00EC54BF" w:rsidRPr="00A12631" w:rsidRDefault="00EC54BF" w:rsidP="00A84D1C">
      <w:pPr>
        <w:pStyle w:val="Style4"/>
      </w:pPr>
      <w:bookmarkStart w:id="92" w:name="_Toc332970740"/>
      <w:r w:rsidRPr="00A12631">
        <w:t>Reg. 240.220</w:t>
      </w:r>
      <w:r w:rsidRPr="00A12631">
        <w:tab/>
        <w:t>Interlocutory Review of Decision Not to Disqualify</w:t>
      </w:r>
      <w:bookmarkEnd w:id="92"/>
      <w:r w:rsidRPr="00A12631">
        <w:fldChar w:fldCharType="begin"/>
      </w:r>
      <w:r w:rsidRPr="00A12631">
        <w:instrText>tc \l4 "Reg. 240.220</w:instrText>
      </w:r>
      <w:r w:rsidRPr="00A12631">
        <w:tab/>
        <w:instrText>Interlocutory Review of Decision Not to Disqualify</w:instrText>
      </w:r>
      <w:r w:rsidRPr="00A12631">
        <w:fldChar w:fldCharType="end"/>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A party that objects to a decision not to disqualify may file and serve a request for review no later than 14 days from the mailing of the decision. The request for review must state with specificity the reasons supporting reversal of the decision not to disqualify. Any other party may file and serve a response within 14 days of the filing of the request for review. The Board of Commissioners shall rule by mail.</w:t>
      </w:r>
    </w:p>
    <w:p w:rsidR="00EC54BF" w:rsidRPr="00A12631" w:rsidRDefault="00EC54BF" w:rsidP="00EC54BF">
      <w:pPr>
        <w:jc w:val="both"/>
        <w:rPr>
          <w:sz w:val="20"/>
          <w:szCs w:val="20"/>
        </w:rPr>
      </w:pPr>
    </w:p>
    <w:p w:rsidR="00EC54BF" w:rsidRPr="00A12631" w:rsidRDefault="00EC54BF" w:rsidP="00A84D1C">
      <w:pPr>
        <w:pStyle w:val="Style3"/>
      </w:pPr>
      <w:bookmarkStart w:id="93" w:name="_Toc332970741"/>
      <w:r w:rsidRPr="00A12631">
        <w:t>SECTION 240.300</w:t>
      </w:r>
      <w:r w:rsidRPr="00A12631">
        <w:tab/>
        <w:t>HEARING PROCESS</w:t>
      </w:r>
      <w:bookmarkEnd w:id="93"/>
      <w:r w:rsidRPr="00A12631">
        <w:fldChar w:fldCharType="begin"/>
      </w:r>
      <w:r w:rsidRPr="00A12631">
        <w:instrText>tc \l3 "SECTION 240.300</w:instrText>
      </w:r>
      <w:r w:rsidRPr="00A12631">
        <w:tab/>
        <w:instrText>HEARING PROCESS</w:instrText>
      </w:r>
      <w:r w:rsidRPr="00A12631">
        <w:fldChar w:fldCharType="end"/>
      </w:r>
    </w:p>
    <w:p w:rsidR="00EC54BF" w:rsidRPr="00A12631" w:rsidRDefault="00EC54BF" w:rsidP="00EC54BF">
      <w:pPr>
        <w:jc w:val="both"/>
        <w:rPr>
          <w:sz w:val="20"/>
          <w:szCs w:val="20"/>
        </w:rPr>
      </w:pPr>
    </w:p>
    <w:p w:rsidR="00EC54BF" w:rsidRPr="00A12631" w:rsidRDefault="00EC54BF" w:rsidP="00A84D1C">
      <w:pPr>
        <w:pStyle w:val="Style4"/>
      </w:pPr>
      <w:bookmarkStart w:id="94" w:name="_Toc332970742"/>
      <w:r w:rsidRPr="00A12631">
        <w:t>Reg. 240.307</w:t>
      </w:r>
      <w:r w:rsidRPr="00A12631">
        <w:tab/>
        <w:t>Powers and Duties of Hearing Officer</w:t>
      </w:r>
      <w:bookmarkEnd w:id="94"/>
      <w:r w:rsidRPr="00A12631">
        <w:fldChar w:fldCharType="begin"/>
      </w:r>
      <w:r w:rsidRPr="00A12631">
        <w:instrText>tc \l4 "Reg. 240.307</w:instrText>
      </w:r>
      <w:r w:rsidRPr="00A12631">
        <w:tab/>
        <w:instrText>Powers and Duties of Hearing Officer</w:instrText>
      </w:r>
      <w:r w:rsidRPr="00A12631">
        <w:fldChar w:fldCharType="end"/>
      </w:r>
    </w:p>
    <w:p w:rsidR="00EC54BF" w:rsidRPr="00A12631" w:rsidRDefault="00EC54BF" w:rsidP="00EC54BF">
      <w:pPr>
        <w:jc w:val="both"/>
        <w:rPr>
          <w:sz w:val="20"/>
          <w:szCs w:val="20"/>
        </w:rPr>
      </w:pPr>
    </w:p>
    <w:p w:rsidR="00EC54BF" w:rsidRPr="00A12631" w:rsidRDefault="00EC54BF" w:rsidP="00EC54BF">
      <w:pPr>
        <w:pStyle w:val="TOC1"/>
        <w:numPr>
          <w:ilvl w:val="0"/>
          <w:numId w:val="35"/>
        </w:numPr>
        <w:tabs>
          <w:tab w:val="left" w:pos="-1440"/>
          <w:tab w:val="num" w:pos="1440"/>
        </w:tabs>
        <w:jc w:val="both"/>
        <w:rPr>
          <w:sz w:val="20"/>
          <w:szCs w:val="20"/>
        </w:rPr>
      </w:pPr>
      <w:r w:rsidRPr="00A12631">
        <w:rPr>
          <w:sz w:val="20"/>
          <w:szCs w:val="20"/>
        </w:rPr>
        <w:t>Authority to Control Hearing Process</w:t>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The hearing officer shall have full authority to control the hearing process, including but not limited to the authority to rule on all motions and objections, to admit or exclude evidence, and to make other necessary decisions and orders except that the Commission shall issue (i) orders concerning jurisdictional issues including motions to dismiss for lack of subject matter jurisdiction and decisions after jurisdictional hearings, and (ii) motions to vacate negative inferences, orders of default, or other sanctions arising from the investigation process.</w:t>
      </w:r>
    </w:p>
    <w:p w:rsidR="00EC54BF" w:rsidRPr="00A12631" w:rsidRDefault="00EC54BF" w:rsidP="00EC54BF">
      <w:pPr>
        <w:jc w:val="both"/>
        <w:rPr>
          <w:sz w:val="20"/>
          <w:szCs w:val="20"/>
        </w:rPr>
      </w:pPr>
    </w:p>
    <w:p w:rsidR="00EC54BF" w:rsidRPr="00A12631" w:rsidRDefault="00EC54BF" w:rsidP="00EC54BF">
      <w:pPr>
        <w:pStyle w:val="TOC3"/>
        <w:numPr>
          <w:ilvl w:val="1"/>
          <w:numId w:val="36"/>
        </w:numPr>
        <w:tabs>
          <w:tab w:val="left" w:pos="-1440"/>
          <w:tab w:val="num" w:pos="1440"/>
        </w:tabs>
        <w:jc w:val="both"/>
        <w:rPr>
          <w:sz w:val="20"/>
          <w:szCs w:val="20"/>
        </w:rPr>
      </w:pPr>
      <w:r w:rsidRPr="00A12631">
        <w:rPr>
          <w:sz w:val="20"/>
          <w:szCs w:val="20"/>
        </w:rPr>
        <w:t>Authority to Schedule</w:t>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 xml:space="preserve">The hearing officer may by written order set or change the date of any hearing or pre-hearing conference; may set or change the deadlines for filing and service of the pre-hearing memorandum and any motions, discovery requests, responses, objections, or other submissions; and may set page limits for any submissions. </w:t>
      </w:r>
    </w:p>
    <w:p w:rsidR="00EC54BF" w:rsidRPr="00A12631" w:rsidRDefault="00EC54BF" w:rsidP="00EC54BF">
      <w:pPr>
        <w:jc w:val="both"/>
        <w:rPr>
          <w:sz w:val="20"/>
          <w:szCs w:val="20"/>
        </w:rPr>
      </w:pPr>
    </w:p>
    <w:p w:rsidR="00EC54BF" w:rsidRPr="00A12631" w:rsidRDefault="00EC54BF" w:rsidP="00EC54BF">
      <w:pPr>
        <w:pStyle w:val="TOC3"/>
        <w:numPr>
          <w:ilvl w:val="1"/>
          <w:numId w:val="36"/>
        </w:numPr>
        <w:tabs>
          <w:tab w:val="left" w:pos="-1440"/>
          <w:tab w:val="num" w:pos="1440"/>
        </w:tabs>
        <w:jc w:val="both"/>
        <w:rPr>
          <w:sz w:val="20"/>
          <w:szCs w:val="20"/>
        </w:rPr>
      </w:pPr>
      <w:r w:rsidRPr="00A12631">
        <w:rPr>
          <w:sz w:val="20"/>
          <w:szCs w:val="20"/>
        </w:rPr>
        <w:t>Authority to Issue Protective Orders</w:t>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lastRenderedPageBreak/>
        <w:t xml:space="preserve">The hearing officer may, either </w:t>
      </w:r>
      <w:r w:rsidRPr="00A12631">
        <w:rPr>
          <w:i/>
          <w:iCs/>
          <w:sz w:val="20"/>
          <w:szCs w:val="20"/>
        </w:rPr>
        <w:t>sua sponte</w:t>
      </w:r>
      <w:r w:rsidRPr="00A12631">
        <w:rPr>
          <w:sz w:val="20"/>
          <w:szCs w:val="20"/>
        </w:rPr>
        <w:t xml:space="preserve"> or on motion of any party or witness, issue such protective orders as justice and fairness may require to prevent unreasonable annoyance, expense, embarrassment, disadvantage, or oppression. Among other things, a protective order may deny, limit, condition, or regulate discovery.</w:t>
      </w:r>
    </w:p>
    <w:p w:rsidR="00EC54BF" w:rsidRPr="00A12631" w:rsidRDefault="00EC54BF" w:rsidP="00EC54BF">
      <w:pPr>
        <w:jc w:val="both"/>
        <w:rPr>
          <w:sz w:val="20"/>
          <w:szCs w:val="20"/>
        </w:rPr>
      </w:pPr>
    </w:p>
    <w:p w:rsidR="00EC54BF" w:rsidRPr="00A12631" w:rsidRDefault="00EC54BF" w:rsidP="00EC54BF">
      <w:pPr>
        <w:pStyle w:val="TOC3"/>
        <w:numPr>
          <w:ilvl w:val="1"/>
          <w:numId w:val="36"/>
        </w:numPr>
        <w:tabs>
          <w:tab w:val="left" w:pos="-1440"/>
          <w:tab w:val="num" w:pos="1440"/>
        </w:tabs>
        <w:jc w:val="both"/>
        <w:rPr>
          <w:sz w:val="20"/>
          <w:szCs w:val="20"/>
        </w:rPr>
      </w:pPr>
      <w:r w:rsidRPr="00A12631">
        <w:rPr>
          <w:sz w:val="20"/>
          <w:szCs w:val="20"/>
        </w:rPr>
        <w:t>Restrictions on Client Representation</w:t>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 xml:space="preserve">No person acting as a mediator or hearing officer shall be permitted to represent a party before the Commission while serving or available to serve in such capacity and until one year has elapsed from the last date of work performed for the Commission. A hearing officer or mediator may represent a party to a Commission case in matters outside the Commission, but then may not accept appointment in any Commission case involving that party. </w:t>
      </w:r>
    </w:p>
    <w:p w:rsidR="00EC54BF" w:rsidRPr="00A12631" w:rsidRDefault="00EC54BF" w:rsidP="00EC54BF">
      <w:pPr>
        <w:jc w:val="both"/>
        <w:rPr>
          <w:sz w:val="20"/>
          <w:szCs w:val="20"/>
        </w:rPr>
      </w:pPr>
    </w:p>
    <w:p w:rsidR="00EC54BF" w:rsidRPr="00A12631" w:rsidRDefault="00EC54BF" w:rsidP="00EC54BF">
      <w:pPr>
        <w:pStyle w:val="TOC3"/>
        <w:numPr>
          <w:ilvl w:val="1"/>
          <w:numId w:val="36"/>
        </w:numPr>
        <w:tabs>
          <w:tab w:val="left" w:pos="-1440"/>
          <w:tab w:val="num" w:pos="1440"/>
        </w:tabs>
        <w:jc w:val="both"/>
        <w:rPr>
          <w:sz w:val="20"/>
          <w:szCs w:val="20"/>
        </w:rPr>
      </w:pPr>
      <w:r w:rsidRPr="00A12631">
        <w:rPr>
          <w:sz w:val="20"/>
          <w:szCs w:val="20"/>
        </w:rPr>
        <w:t>Exclusion from Investigation and Mediation</w:t>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 xml:space="preserve">Hearing officers shall not participate in the investigation or mediation of cases to which they are appointed, or in decisions made at the investigation stage of such cases. They shall not have access to evidence and other documents from the Commission’s investigative files in assigned cases except for documents in the official hearing record pursuant to Reg. 240.510, unless offered into evidence by a party at a hearing. </w:t>
      </w:r>
    </w:p>
    <w:p w:rsidR="00EC54BF" w:rsidRPr="00A12631" w:rsidRDefault="00EC54BF" w:rsidP="00EC54BF">
      <w:pPr>
        <w:jc w:val="both"/>
        <w:rPr>
          <w:sz w:val="20"/>
          <w:szCs w:val="20"/>
        </w:rPr>
      </w:pPr>
    </w:p>
    <w:p w:rsidR="00EC54BF" w:rsidRPr="00A12631" w:rsidRDefault="00EC54BF" w:rsidP="00A84D1C">
      <w:pPr>
        <w:pStyle w:val="Style4"/>
      </w:pPr>
      <w:bookmarkStart w:id="95" w:name="_Toc332970743"/>
      <w:r w:rsidRPr="00A12631">
        <w:t>Reg. 240.314</w:t>
      </w:r>
      <w:r w:rsidRPr="00A12631">
        <w:tab/>
        <w:t>Rights of Parties and Rules of Evidence</w:t>
      </w:r>
      <w:bookmarkEnd w:id="95"/>
      <w:r w:rsidRPr="00A12631">
        <w:fldChar w:fldCharType="begin"/>
      </w:r>
      <w:r w:rsidRPr="00A12631">
        <w:instrText>tc \l4 "Reg. 240.314</w:instrText>
      </w:r>
      <w:r w:rsidRPr="00A12631">
        <w:tab/>
        <w:instrText>Rights of Parties and Rules of Evidence</w:instrText>
      </w:r>
      <w:r w:rsidRPr="00A12631">
        <w:fldChar w:fldCharType="end"/>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All parties to an administrative hearing may be represented by an attorney and may call, examine, and cross-examine witnesses. All parties may offer documents or other evidence for inclusion in the record of proceedings. All parties may object to evidence offered by other parties. The admissibility of all evidence shall be subject to the ruling of the hearing officer, who shall not be bound by the strict rules of evidence applicable in courts of law or equity.</w:t>
      </w:r>
    </w:p>
    <w:p w:rsidR="00EC54BF" w:rsidRPr="00A12631" w:rsidRDefault="00EC54BF" w:rsidP="00EC54BF">
      <w:pPr>
        <w:jc w:val="both"/>
        <w:rPr>
          <w:sz w:val="20"/>
          <w:szCs w:val="20"/>
        </w:rPr>
      </w:pPr>
    </w:p>
    <w:p w:rsidR="00EC54BF" w:rsidRPr="00A12631" w:rsidRDefault="00EC54BF" w:rsidP="00EC54BF">
      <w:pPr>
        <w:ind w:firstLine="720"/>
        <w:jc w:val="both"/>
        <w:rPr>
          <w:sz w:val="20"/>
          <w:szCs w:val="20"/>
        </w:rPr>
      </w:pPr>
      <w:r w:rsidRPr="00A12631">
        <w:rPr>
          <w:sz w:val="20"/>
          <w:szCs w:val="20"/>
        </w:rPr>
        <w:t>See Reg. 230.120 as to admissibility of evidence concerning settlement discussions.</w:t>
      </w:r>
    </w:p>
    <w:p w:rsidR="00EC54BF" w:rsidRPr="00A12631" w:rsidRDefault="00EC54BF" w:rsidP="00EC54BF">
      <w:pPr>
        <w:ind w:firstLine="720"/>
        <w:jc w:val="both"/>
        <w:rPr>
          <w:sz w:val="20"/>
          <w:szCs w:val="20"/>
        </w:rPr>
        <w:sectPr w:rsidR="00EC54BF" w:rsidRPr="00A12631">
          <w:type w:val="continuous"/>
          <w:pgSz w:w="12240" w:h="15840"/>
          <w:pgMar w:top="720" w:right="1440" w:bottom="720" w:left="1440" w:header="720" w:footer="720" w:gutter="0"/>
          <w:cols w:space="720"/>
          <w:noEndnote/>
        </w:sectPr>
      </w:pPr>
    </w:p>
    <w:p w:rsidR="00EC54BF" w:rsidRPr="00A12631" w:rsidRDefault="00EC54BF" w:rsidP="00EC54BF">
      <w:pPr>
        <w:ind w:firstLine="720"/>
        <w:jc w:val="both"/>
        <w:rPr>
          <w:sz w:val="20"/>
          <w:szCs w:val="20"/>
        </w:rPr>
      </w:pPr>
      <w:r w:rsidRPr="00A12631">
        <w:rPr>
          <w:sz w:val="20"/>
          <w:szCs w:val="20"/>
        </w:rPr>
        <w:lastRenderedPageBreak/>
        <w:t>See Reg 221.210(b) concerning access to subpoenas in connection with an administrative hearing.</w:t>
      </w:r>
    </w:p>
    <w:p w:rsidR="00EC54BF" w:rsidRPr="00A12631" w:rsidRDefault="00EC54BF" w:rsidP="00EC54BF">
      <w:pPr>
        <w:jc w:val="both"/>
        <w:rPr>
          <w:sz w:val="20"/>
          <w:szCs w:val="20"/>
        </w:rPr>
      </w:pPr>
    </w:p>
    <w:p w:rsidR="00EC54BF" w:rsidRPr="00A12631" w:rsidRDefault="00EC54BF" w:rsidP="00A84D1C">
      <w:pPr>
        <w:pStyle w:val="Style4"/>
      </w:pPr>
      <w:bookmarkStart w:id="96" w:name="_Toc332970744"/>
      <w:r w:rsidRPr="00A12631">
        <w:t>Reg. 240.321</w:t>
      </w:r>
      <w:r w:rsidRPr="00A12631">
        <w:tab/>
      </w:r>
      <w:r w:rsidRPr="00A12631">
        <w:rPr>
          <w:i/>
          <w:iCs/>
        </w:rPr>
        <w:t>Ex Parte</w:t>
      </w:r>
      <w:r w:rsidRPr="00A12631">
        <w:t xml:space="preserve"> Communications</w:t>
      </w:r>
      <w:bookmarkEnd w:id="96"/>
      <w:r w:rsidRPr="00A12631">
        <w:fldChar w:fldCharType="begin"/>
      </w:r>
      <w:r w:rsidRPr="00A12631">
        <w:instrText>tc \l4 "Reg. 240.321</w:instrText>
      </w:r>
      <w:r w:rsidRPr="00A12631">
        <w:tab/>
      </w:r>
      <w:r w:rsidRPr="00A12631">
        <w:rPr>
          <w:i/>
          <w:iCs/>
        </w:rPr>
        <w:instrText>Ex Parte</w:instrText>
      </w:r>
      <w:r w:rsidRPr="00A12631">
        <w:instrText xml:space="preserve"> Communications</w:instrText>
      </w:r>
      <w:r w:rsidRPr="00A12631">
        <w:fldChar w:fldCharType="end"/>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Neither a party, a party’s attorney, nor any other individual on the party’s behalf may communicate, directly or indirectly, with a hearing officer in connection with any issue except upon notice and opportunity for all parties to participate.</w:t>
      </w:r>
    </w:p>
    <w:p w:rsidR="00EC54BF" w:rsidRPr="00A12631" w:rsidRDefault="00EC54BF" w:rsidP="00EC54BF">
      <w:pPr>
        <w:jc w:val="both"/>
        <w:rPr>
          <w:sz w:val="20"/>
          <w:szCs w:val="20"/>
        </w:rPr>
      </w:pPr>
    </w:p>
    <w:p w:rsidR="00EC54BF" w:rsidRPr="00A12631" w:rsidRDefault="00EC54BF" w:rsidP="00A84D1C">
      <w:pPr>
        <w:pStyle w:val="Style4"/>
      </w:pPr>
      <w:bookmarkStart w:id="97" w:name="_Toc332970745"/>
      <w:r w:rsidRPr="00A12631">
        <w:t>Reg. 240.328</w:t>
      </w:r>
      <w:r w:rsidRPr="00A12631">
        <w:tab/>
        <w:t>Briefing</w:t>
      </w:r>
      <w:bookmarkEnd w:id="97"/>
      <w:r w:rsidRPr="00A12631">
        <w:fldChar w:fldCharType="begin"/>
      </w:r>
      <w:r w:rsidRPr="00A12631">
        <w:instrText>tc \l4 "Reg. 240.328</w:instrText>
      </w:r>
      <w:r w:rsidRPr="00A12631">
        <w:tab/>
        <w:instrText>Briefing</w:instrText>
      </w:r>
      <w:r w:rsidRPr="00A12631">
        <w:fldChar w:fldCharType="end"/>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 xml:space="preserve">A party may, by written motion pursuant to Reg. 240.349, seek leave of the hearing officer to submit a brief or other information to help clarify or resolve an issue, or the hearing officer may </w:t>
      </w:r>
      <w:r w:rsidRPr="00A12631">
        <w:rPr>
          <w:i/>
          <w:iCs/>
          <w:sz w:val="20"/>
          <w:szCs w:val="20"/>
        </w:rPr>
        <w:t>sua sponte</w:t>
      </w:r>
      <w:r w:rsidRPr="00A12631">
        <w:rPr>
          <w:sz w:val="20"/>
          <w:szCs w:val="20"/>
        </w:rPr>
        <w:t xml:space="preserve"> order such submissions. </w:t>
      </w:r>
    </w:p>
    <w:p w:rsidR="00EC54BF" w:rsidRPr="00A12631" w:rsidRDefault="00EC54BF" w:rsidP="00EC54BF">
      <w:pPr>
        <w:jc w:val="both"/>
        <w:rPr>
          <w:sz w:val="20"/>
          <w:szCs w:val="20"/>
        </w:rPr>
      </w:pPr>
    </w:p>
    <w:p w:rsidR="00EC54BF" w:rsidRPr="00A12631" w:rsidRDefault="00EC54BF" w:rsidP="00A84D1C">
      <w:pPr>
        <w:pStyle w:val="Style4"/>
      </w:pPr>
      <w:bookmarkStart w:id="98" w:name="_Toc332970746"/>
      <w:r w:rsidRPr="00A12631">
        <w:t xml:space="preserve">Reg. 240.335 </w:t>
      </w:r>
      <w:r w:rsidRPr="00A12631">
        <w:tab/>
        <w:t>Privileges</w:t>
      </w:r>
      <w:bookmarkEnd w:id="98"/>
      <w:r w:rsidRPr="00A12631">
        <w:fldChar w:fldCharType="begin"/>
      </w:r>
      <w:r w:rsidRPr="00A12631">
        <w:instrText xml:space="preserve">tc \l4 "Reg. 240.335 </w:instrText>
      </w:r>
      <w:r w:rsidRPr="00A12631">
        <w:tab/>
        <w:instrText>Privileges</w:instrText>
      </w:r>
      <w:r w:rsidRPr="00A12631">
        <w:fldChar w:fldCharType="end"/>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All information or communications that are privileged against disclosure in civil cases in the courts of the State of Illinois shall be privileged at the Commission. Privileged information or communication may be placed under seal pursuant to Reg. 240.520.</w:t>
      </w:r>
    </w:p>
    <w:p w:rsidR="00EC54BF" w:rsidRPr="00A12631" w:rsidRDefault="00EC54BF" w:rsidP="00EC54BF">
      <w:pPr>
        <w:ind w:firstLine="3600"/>
        <w:jc w:val="both"/>
        <w:rPr>
          <w:sz w:val="20"/>
          <w:szCs w:val="20"/>
        </w:rPr>
      </w:pPr>
    </w:p>
    <w:p w:rsidR="00EC54BF" w:rsidRPr="00A12631" w:rsidRDefault="00EC54BF" w:rsidP="00A84D1C">
      <w:pPr>
        <w:pStyle w:val="Style4"/>
      </w:pPr>
      <w:bookmarkStart w:id="99" w:name="_Toc332970747"/>
      <w:r w:rsidRPr="00A12631">
        <w:t xml:space="preserve">Reg. 240.342 </w:t>
      </w:r>
      <w:r w:rsidRPr="00A12631">
        <w:tab/>
        <w:t>Stipulations</w:t>
      </w:r>
      <w:bookmarkEnd w:id="99"/>
      <w:r w:rsidRPr="00A12631">
        <w:fldChar w:fldCharType="begin"/>
      </w:r>
      <w:r w:rsidRPr="00A12631">
        <w:instrText xml:space="preserve">tc \l4 "Reg.  240.342 </w:instrText>
      </w:r>
      <w:r w:rsidRPr="00A12631">
        <w:tab/>
        <w:instrText>Stipulations</w:instrText>
      </w:r>
      <w:r w:rsidRPr="00A12631">
        <w:fldChar w:fldCharType="end"/>
      </w:r>
    </w:p>
    <w:p w:rsidR="00EC54BF" w:rsidRPr="00A12631" w:rsidRDefault="00EC54BF" w:rsidP="00EC54BF">
      <w:pPr>
        <w:jc w:val="both"/>
        <w:rPr>
          <w:sz w:val="20"/>
          <w:szCs w:val="20"/>
        </w:rPr>
      </w:pPr>
    </w:p>
    <w:p w:rsidR="00EC54BF" w:rsidRDefault="00EC54BF" w:rsidP="00EC54BF">
      <w:pPr>
        <w:ind w:left="720"/>
        <w:jc w:val="both"/>
        <w:rPr>
          <w:sz w:val="20"/>
          <w:szCs w:val="20"/>
        </w:rPr>
      </w:pPr>
      <w:r w:rsidRPr="00A12631">
        <w:rPr>
          <w:sz w:val="20"/>
          <w:szCs w:val="20"/>
        </w:rPr>
        <w:t xml:space="preserve">Oral or written stipulations may be introduced into evidence and then shall become part of the hearing record. </w:t>
      </w:r>
    </w:p>
    <w:p w:rsidR="00EC54BF" w:rsidRPr="00A12631" w:rsidRDefault="00EC54BF" w:rsidP="00EC54BF">
      <w:pPr>
        <w:ind w:left="720"/>
        <w:jc w:val="both"/>
        <w:rPr>
          <w:sz w:val="20"/>
          <w:szCs w:val="20"/>
        </w:rPr>
      </w:pPr>
    </w:p>
    <w:p w:rsidR="00EC54BF" w:rsidRPr="00A12631" w:rsidRDefault="00EC54BF" w:rsidP="00A84D1C">
      <w:pPr>
        <w:pStyle w:val="Style4"/>
      </w:pPr>
      <w:bookmarkStart w:id="100" w:name="_Toc332970748"/>
      <w:r w:rsidRPr="00A12631">
        <w:t xml:space="preserve">Reg. 240.349 </w:t>
      </w:r>
      <w:r w:rsidRPr="00A12631">
        <w:tab/>
        <w:t>Motions, Objections, and Orders</w:t>
      </w:r>
      <w:bookmarkEnd w:id="100"/>
      <w:r w:rsidRPr="00A12631">
        <w:fldChar w:fldCharType="begin"/>
      </w:r>
      <w:r w:rsidRPr="00A12631">
        <w:instrText xml:space="preserve">tc \l4 "Reg. 240.349 </w:instrText>
      </w:r>
      <w:r w:rsidRPr="00A12631">
        <w:tab/>
        <w:instrText>Motions, Objections, and Orders</w:instrText>
      </w:r>
      <w:r w:rsidRPr="00A12631">
        <w:fldChar w:fldCharType="end"/>
      </w:r>
    </w:p>
    <w:p w:rsidR="00EC54BF" w:rsidRPr="00A12631" w:rsidRDefault="00EC54BF" w:rsidP="00EC54BF">
      <w:pPr>
        <w:jc w:val="both"/>
        <w:rPr>
          <w:sz w:val="20"/>
          <w:szCs w:val="20"/>
        </w:rPr>
      </w:pPr>
    </w:p>
    <w:p w:rsidR="00EC54BF" w:rsidRPr="00A12631" w:rsidRDefault="00EC54BF" w:rsidP="00EC54BF">
      <w:pPr>
        <w:pStyle w:val="TOC1"/>
        <w:tabs>
          <w:tab w:val="left" w:pos="-1440"/>
        </w:tabs>
        <w:jc w:val="both"/>
        <w:rPr>
          <w:sz w:val="20"/>
          <w:szCs w:val="20"/>
        </w:rPr>
      </w:pPr>
      <w:r w:rsidRPr="00A12631">
        <w:rPr>
          <w:sz w:val="20"/>
          <w:szCs w:val="20"/>
        </w:rPr>
        <w:fldChar w:fldCharType="begin"/>
      </w:r>
      <w:r w:rsidRPr="00A12631">
        <w:rPr>
          <w:sz w:val="20"/>
          <w:szCs w:val="20"/>
        </w:rPr>
        <w:instrText>LISTNUM AutoList27 \l 1 \s 1</w:instrText>
      </w:r>
      <w:r w:rsidRPr="00A12631">
        <w:rPr>
          <w:sz w:val="20"/>
          <w:szCs w:val="20"/>
        </w:rPr>
        <w:fldChar w:fldCharType="end"/>
      </w:r>
      <w:r w:rsidRPr="00A12631">
        <w:rPr>
          <w:sz w:val="20"/>
          <w:szCs w:val="20"/>
        </w:rPr>
        <w:tab/>
        <w:t>Pre-Hearing and Post-Hearing Motions</w:t>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 xml:space="preserve">Unless otherwise specified in these regulations or ordered by the hearing officer, all pre-hearing and post-hearing motions must be in writing and must be filed with the Commission and served on all other parties </w:t>
      </w:r>
      <w:r w:rsidRPr="00A12631">
        <w:rPr>
          <w:sz w:val="20"/>
          <w:szCs w:val="20"/>
        </w:rPr>
        <w:lastRenderedPageBreak/>
        <w:t>and the hearing officer.</w:t>
      </w:r>
    </w:p>
    <w:p w:rsidR="00EC54BF" w:rsidRPr="00A12631" w:rsidRDefault="00EC54BF" w:rsidP="00EC54BF">
      <w:pPr>
        <w:jc w:val="both"/>
        <w:rPr>
          <w:sz w:val="20"/>
          <w:szCs w:val="20"/>
        </w:rPr>
      </w:pPr>
    </w:p>
    <w:p w:rsidR="00EC54BF" w:rsidRPr="00A12631" w:rsidRDefault="00EC54BF" w:rsidP="00EC54BF">
      <w:pPr>
        <w:pStyle w:val="TOC1"/>
        <w:numPr>
          <w:ilvl w:val="0"/>
          <w:numId w:val="37"/>
        </w:numPr>
        <w:tabs>
          <w:tab w:val="left" w:pos="-1440"/>
          <w:tab w:val="num" w:pos="1440"/>
        </w:tabs>
        <w:jc w:val="both"/>
        <w:rPr>
          <w:sz w:val="20"/>
          <w:szCs w:val="20"/>
        </w:rPr>
      </w:pPr>
      <w:r w:rsidRPr="00A12631">
        <w:rPr>
          <w:sz w:val="20"/>
          <w:szCs w:val="20"/>
        </w:rPr>
        <w:t>Objections to Pre-Hearing and Post-Hearing Motions</w:t>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Unless otherwise specified in these regulations or ordered by the hearing officer, any objections to pre-hearing and post-hearing motions must be in writing and must be filed with the Commission and served on all other parties and the hearing officer no later than 14 days from the filing of the motion, except that for a motion filed within 14 days of the administrative hearing, any objections may be stated on the record at the administrative hearing.</w:t>
      </w:r>
    </w:p>
    <w:p w:rsidR="00EC54BF" w:rsidRPr="00A12631" w:rsidRDefault="00EC54BF" w:rsidP="00EC54BF">
      <w:pPr>
        <w:jc w:val="both"/>
        <w:rPr>
          <w:sz w:val="20"/>
          <w:szCs w:val="20"/>
        </w:rPr>
      </w:pPr>
    </w:p>
    <w:p w:rsidR="00EC54BF" w:rsidRPr="00A12631" w:rsidRDefault="00EC54BF" w:rsidP="00EC54BF">
      <w:pPr>
        <w:pStyle w:val="TOC1"/>
        <w:numPr>
          <w:ilvl w:val="0"/>
          <w:numId w:val="38"/>
        </w:numPr>
        <w:tabs>
          <w:tab w:val="left" w:pos="-1440"/>
          <w:tab w:val="num" w:pos="1440"/>
        </w:tabs>
        <w:jc w:val="both"/>
        <w:rPr>
          <w:sz w:val="20"/>
          <w:szCs w:val="20"/>
        </w:rPr>
      </w:pPr>
      <w:r w:rsidRPr="00A12631">
        <w:rPr>
          <w:sz w:val="20"/>
          <w:szCs w:val="20"/>
        </w:rPr>
        <w:t>Motions and Objections at Administrative Hearing</w:t>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Motions and objections with respect to the conduct of an administrative hearing may be stated orally at the hearing. The hearing officer may allow other oral motions and objections to be made at the hearing. All such motions and objections shall be included in the hearing transcript along with the hearing officer’s ruling on them.</w:t>
      </w:r>
    </w:p>
    <w:p w:rsidR="00EC54BF" w:rsidRPr="00A12631" w:rsidRDefault="00EC54BF" w:rsidP="00EC54BF">
      <w:pPr>
        <w:jc w:val="both"/>
        <w:rPr>
          <w:sz w:val="20"/>
          <w:szCs w:val="20"/>
        </w:rPr>
      </w:pPr>
    </w:p>
    <w:p w:rsidR="00EC54BF" w:rsidRPr="00A12631" w:rsidRDefault="00EC54BF" w:rsidP="00EC54BF">
      <w:pPr>
        <w:pStyle w:val="TOC1"/>
        <w:tabs>
          <w:tab w:val="left" w:pos="-1440"/>
        </w:tabs>
        <w:jc w:val="both"/>
        <w:rPr>
          <w:sz w:val="20"/>
          <w:szCs w:val="20"/>
        </w:rPr>
      </w:pPr>
      <w:r w:rsidRPr="00A12631">
        <w:rPr>
          <w:sz w:val="20"/>
          <w:szCs w:val="20"/>
        </w:rPr>
        <w:fldChar w:fldCharType="begin"/>
      </w:r>
      <w:r w:rsidRPr="00A12631">
        <w:rPr>
          <w:sz w:val="20"/>
          <w:szCs w:val="20"/>
        </w:rPr>
        <w:instrText>LISTNUM AutoList52 \l 1</w:instrText>
      </w:r>
      <w:r w:rsidRPr="00A12631">
        <w:rPr>
          <w:sz w:val="20"/>
          <w:szCs w:val="20"/>
        </w:rPr>
        <w:fldChar w:fldCharType="end"/>
      </w:r>
      <w:r w:rsidRPr="00A12631">
        <w:rPr>
          <w:sz w:val="20"/>
          <w:szCs w:val="20"/>
        </w:rPr>
        <w:tab/>
        <w:t xml:space="preserve">Hearing Officer Orders </w:t>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All pre-hearing and post-hearing orders shall be issued by the hearing officer in writing. Oral motions or objections may be heard at a pre-hearing conference if the hearing officer either (1) requires the party to file and serve the motion or objection in writing before issuing a decision or (2) issues a written order after the pre-hearing conference which describes the motion or objection and sets forth the decision.</w:t>
      </w:r>
    </w:p>
    <w:p w:rsidR="00EC54BF" w:rsidRPr="00A12631" w:rsidRDefault="00EC54BF" w:rsidP="00EC54BF">
      <w:pPr>
        <w:jc w:val="both"/>
        <w:rPr>
          <w:sz w:val="20"/>
          <w:szCs w:val="20"/>
        </w:rPr>
      </w:pPr>
    </w:p>
    <w:p w:rsidR="00EC54BF" w:rsidRPr="00A12631" w:rsidRDefault="00EC54BF" w:rsidP="00A84D1C">
      <w:pPr>
        <w:pStyle w:val="Style4"/>
      </w:pPr>
      <w:bookmarkStart w:id="101" w:name="_Toc332970749"/>
      <w:r w:rsidRPr="00A12631">
        <w:t>Reg. 240.363</w:t>
      </w:r>
      <w:r w:rsidRPr="00A12631">
        <w:tab/>
        <w:t>Waiver of Objections and Arguments</w:t>
      </w:r>
      <w:bookmarkEnd w:id="101"/>
      <w:r w:rsidRPr="00A12631">
        <w:fldChar w:fldCharType="begin"/>
      </w:r>
      <w:r w:rsidRPr="00A12631">
        <w:instrText>tc \l4 "Reg. 240.363</w:instrText>
      </w:r>
      <w:r w:rsidRPr="00A12631">
        <w:tab/>
        <w:instrText>Waiver of Objections and Arguments</w:instrText>
      </w:r>
      <w:r w:rsidRPr="00A12631">
        <w:fldChar w:fldCharType="end"/>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Any objection or argument not duly presented to the hearing officer shall be deemed waived unless the failure is excused for good cause by the hearing officer.</w:t>
      </w:r>
    </w:p>
    <w:p w:rsidR="00EC54BF" w:rsidRDefault="00EC54BF" w:rsidP="00EC54BF">
      <w:pPr>
        <w:ind w:left="720"/>
        <w:jc w:val="both"/>
        <w:rPr>
          <w:sz w:val="20"/>
          <w:szCs w:val="20"/>
        </w:rPr>
      </w:pPr>
    </w:p>
    <w:p w:rsidR="00EC54BF" w:rsidRPr="00A12631" w:rsidRDefault="00EC54BF" w:rsidP="00EC54BF">
      <w:pPr>
        <w:ind w:left="720"/>
        <w:jc w:val="both"/>
        <w:rPr>
          <w:sz w:val="20"/>
          <w:szCs w:val="20"/>
        </w:rPr>
        <w:sectPr w:rsidR="00EC54BF" w:rsidRPr="00A12631">
          <w:type w:val="continuous"/>
          <w:pgSz w:w="12240" w:h="15840"/>
          <w:pgMar w:top="720" w:right="1440" w:bottom="720" w:left="1440" w:header="720" w:footer="720" w:gutter="0"/>
          <w:cols w:space="720"/>
          <w:noEndnote/>
        </w:sectPr>
      </w:pPr>
    </w:p>
    <w:p w:rsidR="00EC54BF" w:rsidRPr="00A12631" w:rsidRDefault="00EC54BF" w:rsidP="00A84D1C">
      <w:pPr>
        <w:pStyle w:val="Style4"/>
      </w:pPr>
      <w:bookmarkStart w:id="102" w:name="_Toc332970750"/>
      <w:r w:rsidRPr="00A12631">
        <w:lastRenderedPageBreak/>
        <w:t>Reg. 240.370</w:t>
      </w:r>
      <w:r w:rsidRPr="00A12631">
        <w:tab/>
        <w:t>Commission Employees as Witnesses</w:t>
      </w:r>
      <w:bookmarkEnd w:id="102"/>
      <w:r w:rsidRPr="00A12631">
        <w:fldChar w:fldCharType="begin"/>
      </w:r>
      <w:r w:rsidRPr="00A12631">
        <w:instrText>tc \l4 "Reg. 240.370</w:instrText>
      </w:r>
      <w:r w:rsidRPr="00A12631">
        <w:tab/>
        <w:instrText>Commission Employees as Witnesses</w:instrText>
      </w:r>
      <w:r w:rsidRPr="00A12631">
        <w:fldChar w:fldCharType="end"/>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No Commission employee shall testify on behalf of a party at a hearing with respect to the content of any files, documents, reports, memoranda, or records of the Commission or the results of any investigation conducted by the Commission except on order of the hearing officer as follows:</w:t>
      </w:r>
    </w:p>
    <w:p w:rsidR="00EC54BF" w:rsidRPr="00A12631" w:rsidRDefault="00EC54BF" w:rsidP="00EC54BF">
      <w:pPr>
        <w:ind w:firstLine="4320"/>
        <w:jc w:val="both"/>
        <w:rPr>
          <w:sz w:val="20"/>
          <w:szCs w:val="20"/>
        </w:rPr>
      </w:pPr>
    </w:p>
    <w:p w:rsidR="00EC54BF" w:rsidRPr="00A12631" w:rsidRDefault="00EC54BF" w:rsidP="00EC54BF">
      <w:pPr>
        <w:tabs>
          <w:tab w:val="left" w:pos="-1440"/>
        </w:tabs>
        <w:ind w:left="1440" w:hanging="720"/>
        <w:jc w:val="both"/>
        <w:rPr>
          <w:sz w:val="20"/>
          <w:szCs w:val="20"/>
        </w:rPr>
      </w:pPr>
      <w:r w:rsidRPr="00A12631">
        <w:rPr>
          <w:sz w:val="20"/>
          <w:szCs w:val="20"/>
        </w:rPr>
        <w:t>(a)</w:t>
      </w:r>
      <w:r w:rsidRPr="00A12631">
        <w:rPr>
          <w:sz w:val="20"/>
          <w:szCs w:val="20"/>
        </w:rPr>
        <w:tab/>
        <w:t>Motion of a Party</w:t>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A party may move for an order allowing testimony of a Commission employee. The motion must identify the Commission employee, the nature of the testimony, and the specific purpose the testimony will serve. The motion shall be granted only on a showing that the information to be elicited from the testimony is admissible and cannot be obtained through any other means.</w:t>
      </w:r>
      <w:r w:rsidR="00706BA7">
        <w:rPr>
          <w:sz w:val="20"/>
          <w:szCs w:val="20"/>
        </w:rPr>
        <w:t xml:space="preserve"> </w:t>
      </w:r>
    </w:p>
    <w:p w:rsidR="00EC54BF" w:rsidRPr="00A12631" w:rsidRDefault="00EC54BF" w:rsidP="00EC54BF">
      <w:pPr>
        <w:jc w:val="both"/>
        <w:rPr>
          <w:sz w:val="20"/>
          <w:szCs w:val="20"/>
        </w:rPr>
      </w:pPr>
    </w:p>
    <w:p w:rsidR="00EC54BF" w:rsidRPr="00A12631" w:rsidRDefault="00EC54BF" w:rsidP="00EC54BF">
      <w:pPr>
        <w:pStyle w:val="TOC1"/>
        <w:numPr>
          <w:ilvl w:val="0"/>
          <w:numId w:val="39"/>
        </w:numPr>
        <w:tabs>
          <w:tab w:val="left" w:pos="-1440"/>
          <w:tab w:val="num" w:pos="1440"/>
        </w:tabs>
        <w:jc w:val="both"/>
        <w:rPr>
          <w:sz w:val="20"/>
          <w:szCs w:val="20"/>
        </w:rPr>
      </w:pPr>
      <w:r w:rsidRPr="00A12631">
        <w:rPr>
          <w:i/>
          <w:iCs/>
          <w:sz w:val="20"/>
          <w:szCs w:val="20"/>
        </w:rPr>
        <w:t>Sua Sponte</w:t>
      </w:r>
      <w:r w:rsidRPr="00A12631">
        <w:rPr>
          <w:sz w:val="20"/>
          <w:szCs w:val="20"/>
        </w:rPr>
        <w:t xml:space="preserve"> Order</w:t>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 xml:space="preserve">A hearing officer may, </w:t>
      </w:r>
      <w:r w:rsidRPr="00A12631">
        <w:rPr>
          <w:i/>
          <w:iCs/>
          <w:sz w:val="20"/>
          <w:szCs w:val="20"/>
        </w:rPr>
        <w:t>sua sponte</w:t>
      </w:r>
      <w:r w:rsidRPr="00A12631">
        <w:rPr>
          <w:sz w:val="20"/>
          <w:szCs w:val="20"/>
        </w:rPr>
        <w:t>, call a Commission employee to testify regarding relevant information which is admissible and cannot be obtained by other means. If a party objects on the grounds that the testimony would be prejudicial, the hearing officer may grant a continuance to enable the objecting party to meet the evidence.</w:t>
      </w:r>
    </w:p>
    <w:p w:rsidR="00EC54BF" w:rsidRPr="00A12631" w:rsidRDefault="00EC54BF" w:rsidP="00EC54BF">
      <w:pPr>
        <w:jc w:val="both"/>
        <w:rPr>
          <w:sz w:val="20"/>
          <w:szCs w:val="20"/>
        </w:rPr>
      </w:pPr>
    </w:p>
    <w:p w:rsidR="00EC54BF" w:rsidRPr="00A12631" w:rsidRDefault="00EC54BF" w:rsidP="00A84D1C">
      <w:pPr>
        <w:pStyle w:val="Style4"/>
      </w:pPr>
      <w:bookmarkStart w:id="103" w:name="_Toc332970751"/>
      <w:r w:rsidRPr="00A12631">
        <w:t>Reg. 240.398</w:t>
      </w:r>
      <w:r w:rsidRPr="00A12631">
        <w:tab/>
        <w:t>Penalties for Failure to Appear at Hearing</w:t>
      </w:r>
      <w:bookmarkEnd w:id="103"/>
      <w:r w:rsidRPr="00A12631">
        <w:fldChar w:fldCharType="begin"/>
      </w:r>
      <w:r w:rsidRPr="00A12631">
        <w:instrText>tc \l4 "Reg. 240.398</w:instrText>
      </w:r>
      <w:r w:rsidRPr="00A12631">
        <w:tab/>
        <w:instrText>Penalties for Failure to Appear at Hearing</w:instrText>
      </w:r>
      <w:r w:rsidRPr="00A12631">
        <w:fldChar w:fldCharType="end"/>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 xml:space="preserve">If a party fails to appear at an administrative hearing, the hearing officer may determine what if any sanction is just and proper among the options set forth in Subpart 235. The hearing officer may dismiss a missing complainant’s case without further notice, and may default a missing respondent without further notice and allow the complainant to present a </w:t>
      </w:r>
      <w:r w:rsidRPr="00A12631">
        <w:rPr>
          <w:i/>
          <w:iCs/>
          <w:sz w:val="20"/>
          <w:szCs w:val="20"/>
        </w:rPr>
        <w:t>prima facie</w:t>
      </w:r>
      <w:r w:rsidRPr="00A12631">
        <w:rPr>
          <w:sz w:val="20"/>
          <w:szCs w:val="20"/>
        </w:rPr>
        <w:t xml:space="preserve"> case pursuant to Reg. 235.320. </w:t>
      </w:r>
    </w:p>
    <w:p w:rsidR="00EC54BF" w:rsidRPr="00A12631" w:rsidRDefault="00EC54BF" w:rsidP="00EC54BF">
      <w:pPr>
        <w:jc w:val="both"/>
        <w:rPr>
          <w:sz w:val="20"/>
          <w:szCs w:val="20"/>
        </w:rPr>
      </w:pPr>
    </w:p>
    <w:p w:rsidR="00EC54BF" w:rsidRPr="00A12631" w:rsidRDefault="00EC54BF" w:rsidP="00A84D1C">
      <w:pPr>
        <w:pStyle w:val="Style3"/>
      </w:pPr>
      <w:bookmarkStart w:id="104" w:name="_Toc332970752"/>
      <w:r w:rsidRPr="00A12631">
        <w:t>SECTION 240.400</w:t>
      </w:r>
      <w:r w:rsidRPr="00A12631">
        <w:tab/>
        <w:t>DISCOVERY</w:t>
      </w:r>
      <w:bookmarkEnd w:id="104"/>
      <w:r w:rsidRPr="00A12631">
        <w:fldChar w:fldCharType="begin"/>
      </w:r>
      <w:r w:rsidRPr="00A12631">
        <w:instrText>tc \l3 "SECTION 240.400</w:instrText>
      </w:r>
      <w:r w:rsidRPr="00A12631">
        <w:tab/>
        <w:instrText>DISCOVERY</w:instrText>
      </w:r>
      <w:r w:rsidRPr="00A12631">
        <w:fldChar w:fldCharType="end"/>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 xml:space="preserve">Discovery shall be limited to the following except by agreement of all parties or by order of the hearing officer granting a motion for good cause shown. The hearing officer may by order alter the deadlines set </w:t>
      </w:r>
      <w:r w:rsidRPr="00A12631">
        <w:rPr>
          <w:sz w:val="20"/>
          <w:szCs w:val="20"/>
        </w:rPr>
        <w:lastRenderedPageBreak/>
        <w:t>forth below; however, a motion for continuance to permit discovery shall not be granted unless due diligence or other good cause is shown.</w:t>
      </w:r>
    </w:p>
    <w:p w:rsidR="00EC54BF" w:rsidRPr="00A12631" w:rsidRDefault="00EC54BF" w:rsidP="00EC54BF">
      <w:pPr>
        <w:ind w:firstLine="720"/>
        <w:jc w:val="both"/>
        <w:rPr>
          <w:sz w:val="20"/>
          <w:szCs w:val="20"/>
        </w:rPr>
      </w:pPr>
    </w:p>
    <w:p w:rsidR="00EC54BF" w:rsidRPr="00A12631" w:rsidRDefault="00EC54BF" w:rsidP="00EC54BF">
      <w:pPr>
        <w:ind w:left="720"/>
        <w:jc w:val="both"/>
        <w:rPr>
          <w:sz w:val="20"/>
          <w:szCs w:val="20"/>
        </w:rPr>
      </w:pPr>
      <w:r w:rsidRPr="00A12631">
        <w:rPr>
          <w:sz w:val="20"/>
          <w:szCs w:val="20"/>
        </w:rPr>
        <w:t>See Reg. 240.130 as to required pre-hearing memorandum.</w:t>
      </w:r>
    </w:p>
    <w:p w:rsidR="00EC54BF" w:rsidRPr="00A12631" w:rsidRDefault="00EC54BF" w:rsidP="00EC54BF">
      <w:pPr>
        <w:jc w:val="both"/>
        <w:rPr>
          <w:sz w:val="20"/>
          <w:szCs w:val="20"/>
        </w:rPr>
      </w:pPr>
    </w:p>
    <w:p w:rsidR="00EC54BF" w:rsidRPr="00A12631" w:rsidRDefault="00EC54BF" w:rsidP="00A84D1C">
      <w:pPr>
        <w:pStyle w:val="Style4"/>
      </w:pPr>
      <w:bookmarkStart w:id="105" w:name="_Toc332970753"/>
      <w:r w:rsidRPr="00A12631">
        <w:t>Reg. 240.407</w:t>
      </w:r>
      <w:r w:rsidRPr="00A12631">
        <w:tab/>
        <w:t>Request for Documents</w:t>
      </w:r>
      <w:bookmarkEnd w:id="105"/>
      <w:r w:rsidRPr="00A12631">
        <w:fldChar w:fldCharType="begin"/>
      </w:r>
      <w:r w:rsidRPr="00A12631">
        <w:instrText>tc \l4 "Reg. 240.407</w:instrText>
      </w:r>
      <w:r w:rsidRPr="00A12631">
        <w:tab/>
        <w:instrText>Request for Documents</w:instrText>
      </w:r>
      <w:r w:rsidRPr="00A12631">
        <w:fldChar w:fldCharType="end"/>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Each party may serve on any opposing party a request for documents reasonably related to the party’s claims or defenses. The request must be served no more than 30 days from the mailing of the order appointing the hearing officer and commencing the hearing process, and must be returnable no fewer than 21 days after the date of service. A copy must be served on the hearing officer and all other parties and filed with the Commission. Responses must be served on all other parties but need not be served on the hearing officer or filed with the Commission; however, the responding party must serve a copy of the certificate of service on the hearing officer and file it with the Commission.</w:t>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Objections to document requests must be made in writing, served on all other parties and the hearing officer, and filed with the Commission no later than 14 days after the filing of the document request.</w:t>
      </w:r>
    </w:p>
    <w:p w:rsidR="00EC54BF" w:rsidRPr="00A12631" w:rsidRDefault="00EC54BF" w:rsidP="00EC54BF">
      <w:pPr>
        <w:jc w:val="both"/>
        <w:rPr>
          <w:sz w:val="20"/>
          <w:szCs w:val="20"/>
        </w:rPr>
      </w:pPr>
    </w:p>
    <w:p w:rsidR="00EC54BF" w:rsidRPr="00A12631" w:rsidRDefault="00EC54BF" w:rsidP="00A84D1C">
      <w:pPr>
        <w:pStyle w:val="Style4"/>
      </w:pPr>
      <w:bookmarkStart w:id="106" w:name="_Toc332970754"/>
      <w:r w:rsidRPr="00A12631">
        <w:t>Reg. 240.435</w:t>
      </w:r>
      <w:r w:rsidRPr="00A12631">
        <w:tab/>
        <w:t>Additional Discovery</w:t>
      </w:r>
      <w:bookmarkEnd w:id="106"/>
      <w:r w:rsidRPr="00A12631">
        <w:fldChar w:fldCharType="begin"/>
      </w:r>
      <w:r w:rsidRPr="00A12631">
        <w:instrText>tc \l4 "Reg.  240.435</w:instrText>
      </w:r>
      <w:r w:rsidRPr="00A12631">
        <w:tab/>
        <w:instrText>Additional Discovery</w:instrText>
      </w:r>
      <w:r w:rsidRPr="00A12631">
        <w:fldChar w:fldCharType="end"/>
      </w:r>
    </w:p>
    <w:p w:rsidR="00EC54BF" w:rsidRPr="00A12631" w:rsidRDefault="00EC54BF" w:rsidP="00EC54BF">
      <w:pPr>
        <w:jc w:val="both"/>
        <w:rPr>
          <w:sz w:val="20"/>
          <w:szCs w:val="20"/>
        </w:rPr>
      </w:pPr>
    </w:p>
    <w:p w:rsidR="00EC54BF" w:rsidRPr="00A12631" w:rsidRDefault="00EC54BF" w:rsidP="00EC54BF">
      <w:pPr>
        <w:pStyle w:val="TOC3"/>
        <w:numPr>
          <w:ilvl w:val="1"/>
          <w:numId w:val="40"/>
        </w:numPr>
        <w:tabs>
          <w:tab w:val="left" w:pos="-1440"/>
          <w:tab w:val="num" w:pos="1440"/>
        </w:tabs>
        <w:jc w:val="both"/>
        <w:rPr>
          <w:sz w:val="20"/>
          <w:szCs w:val="20"/>
        </w:rPr>
      </w:pPr>
      <w:r w:rsidRPr="00A12631">
        <w:rPr>
          <w:sz w:val="20"/>
          <w:szCs w:val="20"/>
        </w:rPr>
        <w:t>Subject to Agreement or Motion</w:t>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Parties may agree to additional discovery, and a party may move for leave to conduct additional discovery. The motion must be served on all parties and the hearing officer and filed with the Commission. If granting additional discovery, the hearing officer shall specify the service and response deadlines.</w:t>
      </w:r>
    </w:p>
    <w:p w:rsidR="00A84D1C" w:rsidRDefault="00A84D1C" w:rsidP="00EC54BF">
      <w:pPr>
        <w:jc w:val="both"/>
        <w:rPr>
          <w:sz w:val="20"/>
          <w:szCs w:val="20"/>
        </w:rPr>
      </w:pPr>
    </w:p>
    <w:p w:rsidR="00EC54BF" w:rsidRPr="00A12631" w:rsidRDefault="00EC54BF" w:rsidP="00EC54BF">
      <w:pPr>
        <w:pStyle w:val="TOC3"/>
        <w:numPr>
          <w:ilvl w:val="1"/>
          <w:numId w:val="40"/>
        </w:numPr>
        <w:tabs>
          <w:tab w:val="left" w:pos="-1440"/>
          <w:tab w:val="num" w:pos="1440"/>
        </w:tabs>
        <w:jc w:val="both"/>
        <w:rPr>
          <w:sz w:val="20"/>
          <w:szCs w:val="20"/>
        </w:rPr>
      </w:pPr>
      <w:r w:rsidRPr="00A12631">
        <w:rPr>
          <w:sz w:val="20"/>
          <w:szCs w:val="20"/>
        </w:rPr>
        <w:t>Physical or Mental Examinations</w:t>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In disability discrimination cases where the physical or mental state of the complainant is at issue for liability purposes, the hearing officer may grant a motion for physical or mental examination of the complainant based on a showing of good cause. Motions seeking such examinations for other purposes shall be granted only on a showing of extraordinary need. The motion must state the reasons for the examination; the proposed scope of the examination; the name, background, and qualifications of the person proposed to conduct the examination; and the proposed time, place, and manner of the examination. The hearing officer may decide, among other things, who shall bear the cost for the examination. The examination shall be guided by Rule 35 of the Federal Rules of Civil Procedure.</w:t>
      </w:r>
    </w:p>
    <w:p w:rsidR="00EC54BF" w:rsidRDefault="00EC54BF" w:rsidP="00F45BE5">
      <w:pPr>
        <w:ind w:left="720"/>
        <w:jc w:val="both"/>
        <w:rPr>
          <w:sz w:val="20"/>
          <w:szCs w:val="20"/>
        </w:rPr>
      </w:pPr>
    </w:p>
    <w:p w:rsidR="00EC54BF" w:rsidRPr="00A12631" w:rsidRDefault="00EC54BF" w:rsidP="00A84D1C">
      <w:pPr>
        <w:pStyle w:val="Style4"/>
      </w:pPr>
      <w:bookmarkStart w:id="107" w:name="_Toc332970755"/>
      <w:r w:rsidRPr="00A12631">
        <w:t>Reg. 240.442</w:t>
      </w:r>
      <w:r w:rsidRPr="00A12631">
        <w:tab/>
        <w:t>Duty to Supplement</w:t>
      </w:r>
      <w:bookmarkEnd w:id="107"/>
      <w:r w:rsidRPr="00A12631">
        <w:fldChar w:fldCharType="begin"/>
      </w:r>
      <w:r w:rsidRPr="00A12631">
        <w:instrText>tc \l4 "Reg. 240.442</w:instrText>
      </w:r>
      <w:r w:rsidRPr="00A12631">
        <w:tab/>
        <w:instrText>Duty to Supplement</w:instrText>
      </w:r>
      <w:r w:rsidRPr="00A12631">
        <w:fldChar w:fldCharType="end"/>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A party is under a duty to supplement any discovery responses and pre-hearing memorandum if the party learns that the information disclosed is, in some material respect, incomplete or inaccurate and if the additional or corrective information has not otherwise been disclosed to the other party during the pre-hearing process.</w:t>
      </w:r>
    </w:p>
    <w:p w:rsidR="00EC54BF" w:rsidRPr="00A12631" w:rsidRDefault="00EC54BF" w:rsidP="00EC54BF">
      <w:pPr>
        <w:jc w:val="both"/>
        <w:rPr>
          <w:sz w:val="20"/>
          <w:szCs w:val="20"/>
        </w:rPr>
      </w:pPr>
    </w:p>
    <w:p w:rsidR="00EC54BF" w:rsidRPr="00A12631" w:rsidRDefault="00EC54BF" w:rsidP="00A84D1C">
      <w:pPr>
        <w:pStyle w:val="Style4"/>
      </w:pPr>
      <w:bookmarkStart w:id="108" w:name="_Toc332970756"/>
      <w:r w:rsidRPr="00A12631">
        <w:t>Reg. 240.456</w:t>
      </w:r>
      <w:r w:rsidRPr="00A12631">
        <w:tab/>
        <w:t>Motions to Compel</w:t>
      </w:r>
      <w:bookmarkEnd w:id="108"/>
      <w:r w:rsidRPr="00A12631">
        <w:fldChar w:fldCharType="begin"/>
      </w:r>
      <w:r w:rsidRPr="00A12631">
        <w:instrText>tc \l4 "Reg. 240.456</w:instrText>
      </w:r>
      <w:r w:rsidRPr="00A12631">
        <w:tab/>
        <w:instrText>Motions to Compel</w:instrText>
      </w:r>
      <w:r w:rsidRPr="00A12631">
        <w:fldChar w:fldCharType="end"/>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If a party believes another party has failed, without good cause, to comply with its reasonable discovery requests or with other hearing procedures and orders not governed by a specific enforcement procedure, the party may move to compel compliance. The motion must be filed and served no later than 7 days after the failure to comply and must state what sanctions the moving party is seeking. Any response must be filed and served no later than 7 days after filing of the motion to compel. The response must fully comply with the requirement at issue or must show good cause for not doing so. A motion to compel compliance with a subpoena is also subject to Reg. 220.240(d).</w:t>
      </w:r>
    </w:p>
    <w:p w:rsidR="00EC54BF" w:rsidRPr="00A12631" w:rsidRDefault="00EC54BF" w:rsidP="00EC54BF">
      <w:pPr>
        <w:jc w:val="both"/>
        <w:rPr>
          <w:sz w:val="20"/>
          <w:szCs w:val="20"/>
        </w:rPr>
      </w:pPr>
    </w:p>
    <w:p w:rsidR="00EC54BF" w:rsidRPr="00A12631" w:rsidRDefault="00EC54BF" w:rsidP="00A84D1C">
      <w:pPr>
        <w:pStyle w:val="Style4"/>
      </w:pPr>
      <w:bookmarkStart w:id="109" w:name="_Toc332970757"/>
      <w:r w:rsidRPr="00A12631">
        <w:t>Reg. 240.463</w:t>
      </w:r>
      <w:r w:rsidRPr="00A12631">
        <w:tab/>
        <w:t>Sanctions for Failure to Comply</w:t>
      </w:r>
      <w:bookmarkEnd w:id="109"/>
      <w:r w:rsidRPr="00A12631">
        <w:fldChar w:fldCharType="begin"/>
      </w:r>
      <w:r w:rsidRPr="00A12631">
        <w:instrText>tc \l4 "Reg. 240.463</w:instrText>
      </w:r>
      <w:r w:rsidRPr="00A12631">
        <w:tab/>
        <w:instrText>Sanctions for Failure to Comply</w:instrText>
      </w:r>
      <w:r w:rsidRPr="00A12631">
        <w:fldChar w:fldCharType="end"/>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 xml:space="preserve">If a party fails to comply with discovery requests, requirements, or orders, the hearing officer may determine what if any sanction is just and proper among the options set forth in Subpart 235. The hearing officer may also (i) issue an order compelling the party to produce the requested witnesses, documents, or other items, and may (ii) refuse to allow any non-produced witnesses, documents, or other material to be </w:t>
      </w:r>
      <w:r w:rsidRPr="00A12631">
        <w:rPr>
          <w:sz w:val="20"/>
          <w:szCs w:val="20"/>
        </w:rPr>
        <w:lastRenderedPageBreak/>
        <w:t xml:space="preserve">used in the hearing to support the non-producing party’s claim or defense, and/or (iii) draw a negative inference that the non-produced witnesses, documents, or other items do not support a claim or defense of the non-producing party. </w:t>
      </w:r>
    </w:p>
    <w:p w:rsidR="00EC54BF" w:rsidRPr="00A12631" w:rsidRDefault="00EC54BF" w:rsidP="00EC54BF">
      <w:pPr>
        <w:jc w:val="both"/>
        <w:rPr>
          <w:sz w:val="20"/>
          <w:szCs w:val="20"/>
        </w:rPr>
      </w:pPr>
    </w:p>
    <w:p w:rsidR="00EC54BF" w:rsidRPr="00A12631" w:rsidRDefault="00EC54BF" w:rsidP="00A84D1C">
      <w:pPr>
        <w:pStyle w:val="Style3"/>
      </w:pPr>
      <w:bookmarkStart w:id="110" w:name="_Toc332970758"/>
      <w:r w:rsidRPr="00A12631">
        <w:t>SECTION 240.500</w:t>
      </w:r>
      <w:r w:rsidRPr="00A12631">
        <w:tab/>
        <w:t>RECORD OF HEARING</w:t>
      </w:r>
      <w:bookmarkEnd w:id="110"/>
      <w:r w:rsidRPr="00A12631">
        <w:fldChar w:fldCharType="begin"/>
      </w:r>
      <w:r w:rsidRPr="00A12631">
        <w:instrText>tc \l3 "SECTION 240.500</w:instrText>
      </w:r>
      <w:r w:rsidRPr="00A12631">
        <w:tab/>
        <w:instrText>RECORD OF HEARING</w:instrText>
      </w:r>
      <w:r w:rsidRPr="00A12631">
        <w:fldChar w:fldCharType="end"/>
      </w:r>
    </w:p>
    <w:p w:rsidR="00EC54BF" w:rsidRPr="00A12631" w:rsidRDefault="00EC54BF" w:rsidP="00EC54BF">
      <w:pPr>
        <w:jc w:val="both"/>
        <w:rPr>
          <w:sz w:val="20"/>
          <w:szCs w:val="20"/>
        </w:rPr>
      </w:pPr>
    </w:p>
    <w:p w:rsidR="00EC54BF" w:rsidRPr="00A12631" w:rsidRDefault="00EC54BF" w:rsidP="00A84D1C">
      <w:pPr>
        <w:pStyle w:val="Style4"/>
      </w:pPr>
      <w:bookmarkStart w:id="111" w:name="_Toc332970759"/>
      <w:r w:rsidRPr="00A12631">
        <w:t>Reg. 240.510</w:t>
      </w:r>
      <w:r w:rsidRPr="00A12631">
        <w:tab/>
        <w:t>Official Record</w:t>
      </w:r>
      <w:bookmarkEnd w:id="111"/>
      <w:r w:rsidRPr="00A12631">
        <w:fldChar w:fldCharType="begin"/>
      </w:r>
      <w:r w:rsidRPr="00A12631">
        <w:instrText>tc \l4 "Reg. 240.510</w:instrText>
      </w:r>
      <w:r w:rsidRPr="00A12631">
        <w:tab/>
        <w:instrText>Official Record</w:instrText>
      </w:r>
      <w:r w:rsidRPr="00A12631">
        <w:fldChar w:fldCharType="end"/>
      </w:r>
    </w:p>
    <w:p w:rsidR="00EC54BF" w:rsidRPr="00A12631" w:rsidRDefault="00EC54BF" w:rsidP="00EC54BF">
      <w:pPr>
        <w:jc w:val="both"/>
        <w:rPr>
          <w:sz w:val="20"/>
          <w:szCs w:val="20"/>
        </w:rPr>
      </w:pPr>
    </w:p>
    <w:p w:rsidR="00EC54BF" w:rsidRDefault="00EC54BF" w:rsidP="00EC54BF">
      <w:pPr>
        <w:ind w:left="720"/>
        <w:jc w:val="both"/>
        <w:rPr>
          <w:sz w:val="20"/>
          <w:szCs w:val="20"/>
        </w:rPr>
      </w:pPr>
      <w:r w:rsidRPr="00A12631">
        <w:rPr>
          <w:sz w:val="20"/>
          <w:szCs w:val="20"/>
        </w:rPr>
        <w:t>The official record of every administrative hearing shall consist of the following:</w:t>
      </w:r>
    </w:p>
    <w:p w:rsidR="00A84D1C" w:rsidRDefault="00A84D1C" w:rsidP="00EC54BF">
      <w:pPr>
        <w:ind w:left="720"/>
        <w:jc w:val="both"/>
        <w:rPr>
          <w:sz w:val="20"/>
          <w:szCs w:val="20"/>
        </w:rPr>
      </w:pPr>
    </w:p>
    <w:p w:rsidR="00EC54BF" w:rsidRDefault="00EC54BF" w:rsidP="00A84D1C">
      <w:pPr>
        <w:pStyle w:val="ListParagraph"/>
        <w:numPr>
          <w:ilvl w:val="1"/>
          <w:numId w:val="41"/>
        </w:numPr>
        <w:jc w:val="both"/>
        <w:rPr>
          <w:sz w:val="20"/>
          <w:szCs w:val="20"/>
        </w:rPr>
      </w:pPr>
      <w:r w:rsidRPr="00A84D1C">
        <w:rPr>
          <w:sz w:val="20"/>
          <w:szCs w:val="20"/>
        </w:rPr>
        <w:t>Complaint and any amended complaints</w:t>
      </w:r>
    </w:p>
    <w:p w:rsidR="00A84D1C" w:rsidRDefault="00A84D1C" w:rsidP="00A84D1C">
      <w:pPr>
        <w:pStyle w:val="ListParagraph"/>
        <w:numPr>
          <w:ilvl w:val="1"/>
          <w:numId w:val="41"/>
        </w:numPr>
        <w:jc w:val="both"/>
        <w:rPr>
          <w:sz w:val="20"/>
          <w:szCs w:val="20"/>
        </w:rPr>
      </w:pPr>
      <w:r w:rsidRPr="00A84D1C">
        <w:rPr>
          <w:sz w:val="20"/>
          <w:szCs w:val="20"/>
        </w:rPr>
        <w:t>Responses to the complaint and any amended complaints</w:t>
      </w:r>
    </w:p>
    <w:p w:rsidR="00A84D1C" w:rsidRPr="00A84D1C" w:rsidRDefault="00A84D1C" w:rsidP="00A84D1C">
      <w:pPr>
        <w:pStyle w:val="ListParagraph"/>
        <w:numPr>
          <w:ilvl w:val="1"/>
          <w:numId w:val="41"/>
        </w:numPr>
        <w:jc w:val="both"/>
        <w:rPr>
          <w:sz w:val="20"/>
          <w:szCs w:val="20"/>
        </w:rPr>
      </w:pPr>
      <w:r w:rsidRPr="00A84D1C">
        <w:rPr>
          <w:sz w:val="20"/>
          <w:szCs w:val="20"/>
        </w:rPr>
        <w:t>Order finding substantial evidence and/or any order of default or order finding no substantial evidence</w:t>
      </w:r>
    </w:p>
    <w:p w:rsidR="00A84D1C" w:rsidRPr="00A84D1C" w:rsidRDefault="00A84D1C" w:rsidP="00A84D1C">
      <w:pPr>
        <w:pStyle w:val="ListParagraph"/>
        <w:numPr>
          <w:ilvl w:val="1"/>
          <w:numId w:val="41"/>
        </w:numPr>
        <w:jc w:val="both"/>
        <w:rPr>
          <w:sz w:val="20"/>
          <w:szCs w:val="20"/>
        </w:rPr>
      </w:pPr>
      <w:r w:rsidRPr="00A84D1C">
        <w:rPr>
          <w:sz w:val="20"/>
          <w:szCs w:val="20"/>
        </w:rPr>
        <w:t>Other orders issued by the Commission</w:t>
      </w:r>
    </w:p>
    <w:p w:rsidR="00A84D1C" w:rsidRPr="00A84D1C" w:rsidRDefault="00A84D1C" w:rsidP="00A84D1C">
      <w:pPr>
        <w:pStyle w:val="ListParagraph"/>
        <w:numPr>
          <w:ilvl w:val="1"/>
          <w:numId w:val="41"/>
        </w:numPr>
        <w:jc w:val="both"/>
        <w:rPr>
          <w:sz w:val="20"/>
          <w:szCs w:val="20"/>
        </w:rPr>
      </w:pPr>
      <w:r w:rsidRPr="00A84D1C">
        <w:rPr>
          <w:sz w:val="20"/>
          <w:szCs w:val="20"/>
        </w:rPr>
        <w:t>Motions and responses to motions filed during the investigation and any mediation processes</w:t>
      </w:r>
    </w:p>
    <w:p w:rsidR="00A84D1C" w:rsidRPr="00A84D1C" w:rsidRDefault="00A84D1C" w:rsidP="00A84D1C">
      <w:pPr>
        <w:pStyle w:val="ListParagraph"/>
        <w:numPr>
          <w:ilvl w:val="1"/>
          <w:numId w:val="41"/>
        </w:numPr>
        <w:jc w:val="both"/>
        <w:rPr>
          <w:sz w:val="20"/>
          <w:szCs w:val="20"/>
        </w:rPr>
      </w:pPr>
      <w:r w:rsidRPr="00A84D1C">
        <w:rPr>
          <w:sz w:val="20"/>
          <w:szCs w:val="20"/>
        </w:rPr>
        <w:t>Notice of the hearing and any standing order</w:t>
      </w:r>
    </w:p>
    <w:p w:rsidR="00A84D1C" w:rsidRPr="00A84D1C" w:rsidRDefault="00A84D1C" w:rsidP="00A84D1C">
      <w:pPr>
        <w:pStyle w:val="ListParagraph"/>
        <w:numPr>
          <w:ilvl w:val="1"/>
          <w:numId w:val="41"/>
        </w:numPr>
        <w:jc w:val="both"/>
        <w:rPr>
          <w:sz w:val="20"/>
          <w:szCs w:val="20"/>
        </w:rPr>
      </w:pPr>
      <w:r w:rsidRPr="00A84D1C">
        <w:rPr>
          <w:sz w:val="20"/>
          <w:szCs w:val="20"/>
        </w:rPr>
        <w:t>All subsequent documents filed by the parties, such as pleadings, notices, motions, correspondence between the hearing officer and the parties, briefs and memoranda, and objections</w:t>
      </w:r>
    </w:p>
    <w:p w:rsidR="00A84D1C" w:rsidRPr="00A84D1C" w:rsidRDefault="00A84D1C" w:rsidP="00A84D1C">
      <w:pPr>
        <w:pStyle w:val="ListParagraph"/>
        <w:numPr>
          <w:ilvl w:val="1"/>
          <w:numId w:val="41"/>
        </w:numPr>
        <w:jc w:val="both"/>
        <w:rPr>
          <w:sz w:val="20"/>
          <w:szCs w:val="20"/>
        </w:rPr>
      </w:pPr>
      <w:r w:rsidRPr="00A84D1C">
        <w:rPr>
          <w:sz w:val="20"/>
          <w:szCs w:val="20"/>
        </w:rPr>
        <w:t>Orders issued by the hearing officer</w:t>
      </w:r>
    </w:p>
    <w:p w:rsidR="00A84D1C" w:rsidRPr="00A84D1C" w:rsidRDefault="00A84D1C" w:rsidP="00A84D1C">
      <w:pPr>
        <w:pStyle w:val="ListParagraph"/>
        <w:numPr>
          <w:ilvl w:val="1"/>
          <w:numId w:val="41"/>
        </w:numPr>
        <w:jc w:val="both"/>
        <w:rPr>
          <w:sz w:val="20"/>
          <w:szCs w:val="20"/>
        </w:rPr>
      </w:pPr>
      <w:r w:rsidRPr="00A84D1C">
        <w:rPr>
          <w:sz w:val="20"/>
          <w:szCs w:val="20"/>
        </w:rPr>
        <w:t>The transcript and all exhibits thereto.</w:t>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Except for the items listed above, no material in the Commission’s investigative files, including any summary or report of the investigation, shall be part of the official record of the hearing unless introduced and admitted into evidence at the hearing. The official record shall be available for public inspection upon making appropriate arrangements with the Commission, except for any evidence placed under seal.</w:t>
      </w:r>
    </w:p>
    <w:p w:rsidR="00EC54BF" w:rsidRPr="00A12631" w:rsidRDefault="00EC54BF" w:rsidP="00EC54BF">
      <w:pPr>
        <w:jc w:val="both"/>
        <w:rPr>
          <w:sz w:val="20"/>
          <w:szCs w:val="20"/>
        </w:rPr>
      </w:pPr>
    </w:p>
    <w:p w:rsidR="00EC54BF" w:rsidRPr="00A12631" w:rsidRDefault="00EC54BF" w:rsidP="00EC54BF">
      <w:pPr>
        <w:jc w:val="both"/>
        <w:rPr>
          <w:sz w:val="20"/>
          <w:szCs w:val="20"/>
        </w:rPr>
        <w:sectPr w:rsidR="00EC54BF" w:rsidRPr="00A12631" w:rsidSect="00EC54BF">
          <w:type w:val="continuous"/>
          <w:pgSz w:w="12240" w:h="15840"/>
          <w:pgMar w:top="720" w:right="1440" w:bottom="720" w:left="1440" w:header="720" w:footer="720" w:gutter="0"/>
          <w:cols w:space="720"/>
          <w:noEndnote/>
        </w:sectPr>
      </w:pPr>
    </w:p>
    <w:p w:rsidR="00EC54BF" w:rsidRPr="00A12631" w:rsidRDefault="00EC54BF" w:rsidP="00A84D1C">
      <w:pPr>
        <w:pStyle w:val="Style4"/>
      </w:pPr>
      <w:bookmarkStart w:id="112" w:name="_Toc332970760"/>
      <w:r w:rsidRPr="00A12631">
        <w:lastRenderedPageBreak/>
        <w:t>Reg. 240.520</w:t>
      </w:r>
      <w:r w:rsidRPr="00A12631">
        <w:tab/>
        <w:t>Sealing Record</w:t>
      </w:r>
      <w:bookmarkEnd w:id="112"/>
      <w:r w:rsidRPr="00A12631">
        <w:fldChar w:fldCharType="begin"/>
      </w:r>
      <w:r w:rsidRPr="00A12631">
        <w:instrText>tc \l4 "Reg. 240.520</w:instrText>
      </w:r>
      <w:r w:rsidRPr="00A12631">
        <w:tab/>
        <w:instrText>Sealing Record</w:instrText>
      </w:r>
      <w:r w:rsidRPr="00A12631">
        <w:fldChar w:fldCharType="end"/>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 xml:space="preserve">To avoid unreasonable annoyance, expense, embarrassment, disadvantage, or oppression, the hearing officer or the Commission may, </w:t>
      </w:r>
      <w:r w:rsidRPr="00A12631">
        <w:rPr>
          <w:i/>
          <w:iCs/>
          <w:sz w:val="20"/>
          <w:szCs w:val="20"/>
        </w:rPr>
        <w:t>sua sponte</w:t>
      </w:r>
      <w:r w:rsidRPr="00A12631">
        <w:rPr>
          <w:sz w:val="20"/>
          <w:szCs w:val="20"/>
        </w:rPr>
        <w:t xml:space="preserve"> or on motion of a party or witness, seal all or part of the official record to prevent disclosure of:</w:t>
      </w:r>
    </w:p>
    <w:p w:rsidR="00EC54BF" w:rsidRPr="00A12631" w:rsidRDefault="00EC54BF" w:rsidP="00EC54BF">
      <w:pPr>
        <w:jc w:val="both"/>
        <w:rPr>
          <w:sz w:val="20"/>
          <w:szCs w:val="20"/>
        </w:rPr>
      </w:pPr>
    </w:p>
    <w:p w:rsidR="00EC54BF" w:rsidRPr="00A12631" w:rsidRDefault="00EC54BF" w:rsidP="00EC54BF">
      <w:pPr>
        <w:pStyle w:val="TOC3"/>
        <w:numPr>
          <w:ilvl w:val="1"/>
          <w:numId w:val="42"/>
        </w:numPr>
        <w:tabs>
          <w:tab w:val="left" w:pos="-1440"/>
          <w:tab w:val="num" w:pos="1440"/>
        </w:tabs>
        <w:jc w:val="both"/>
        <w:rPr>
          <w:sz w:val="20"/>
          <w:szCs w:val="20"/>
        </w:rPr>
      </w:pPr>
      <w:r w:rsidRPr="00A12631">
        <w:rPr>
          <w:sz w:val="20"/>
          <w:szCs w:val="20"/>
        </w:rPr>
        <w:t>Information specifically prohibited from disclosure by federal or state law or any rules and regulations adopted pursuant thereto.</w:t>
      </w:r>
    </w:p>
    <w:p w:rsidR="00EC54BF" w:rsidRPr="00A12631" w:rsidRDefault="00EC54BF" w:rsidP="00EC54BF">
      <w:pPr>
        <w:jc w:val="both"/>
        <w:rPr>
          <w:sz w:val="20"/>
          <w:szCs w:val="20"/>
        </w:rPr>
      </w:pPr>
    </w:p>
    <w:p w:rsidR="00EC54BF" w:rsidRPr="00A12631" w:rsidRDefault="00EC54BF" w:rsidP="00EC54BF">
      <w:pPr>
        <w:pStyle w:val="TOC3"/>
        <w:numPr>
          <w:ilvl w:val="1"/>
          <w:numId w:val="42"/>
        </w:numPr>
        <w:tabs>
          <w:tab w:val="left" w:pos="-1440"/>
          <w:tab w:val="num" w:pos="1440"/>
        </w:tabs>
        <w:jc w:val="both"/>
        <w:rPr>
          <w:sz w:val="20"/>
          <w:szCs w:val="20"/>
        </w:rPr>
      </w:pPr>
      <w:r w:rsidRPr="00A12631">
        <w:rPr>
          <w:sz w:val="20"/>
          <w:szCs w:val="20"/>
        </w:rPr>
        <w:t>Information and communication protected by privilege, when the privileged information or communication is allowed into evidence.</w:t>
      </w:r>
    </w:p>
    <w:p w:rsidR="00EC54BF" w:rsidRPr="00A12631" w:rsidRDefault="00EC54BF" w:rsidP="00EC54BF">
      <w:pPr>
        <w:jc w:val="both"/>
        <w:rPr>
          <w:sz w:val="20"/>
          <w:szCs w:val="20"/>
        </w:rPr>
      </w:pPr>
    </w:p>
    <w:p w:rsidR="00EC54BF" w:rsidRPr="00A12631" w:rsidRDefault="00EC54BF" w:rsidP="00EC54BF">
      <w:pPr>
        <w:pStyle w:val="TOC3"/>
        <w:numPr>
          <w:ilvl w:val="1"/>
          <w:numId w:val="42"/>
        </w:numPr>
        <w:tabs>
          <w:tab w:val="left" w:pos="-1440"/>
          <w:tab w:val="num" w:pos="1440"/>
        </w:tabs>
        <w:jc w:val="both"/>
        <w:rPr>
          <w:sz w:val="20"/>
          <w:szCs w:val="20"/>
        </w:rPr>
      </w:pPr>
      <w:r w:rsidRPr="00A12631">
        <w:rPr>
          <w:sz w:val="20"/>
          <w:szCs w:val="20"/>
        </w:rPr>
        <w:t>Information which, if disclosed, would constitute a clearly unwarranted invasion of personal privacy, unless such disclosure is consented to in writing by the individual subjects of such information. The disclosure of information that bears on the public duties of public employees and officials shall not be considered an invasion of personal privacy. Information exempted under this subsection (c) shall include but is not limited to the following:</w:t>
      </w:r>
    </w:p>
    <w:p w:rsidR="00EC54BF" w:rsidRPr="00A12631" w:rsidRDefault="00EC54BF" w:rsidP="00EC54BF">
      <w:pPr>
        <w:jc w:val="both"/>
        <w:rPr>
          <w:sz w:val="20"/>
          <w:szCs w:val="20"/>
        </w:rPr>
      </w:pPr>
    </w:p>
    <w:p w:rsidR="00EC54BF" w:rsidRPr="00A12631" w:rsidRDefault="00EC54BF" w:rsidP="00EC54BF">
      <w:pPr>
        <w:pStyle w:val="TOC3"/>
        <w:numPr>
          <w:ilvl w:val="1"/>
          <w:numId w:val="42"/>
        </w:numPr>
        <w:tabs>
          <w:tab w:val="left" w:pos="-1440"/>
          <w:tab w:val="num" w:pos="1440"/>
        </w:tabs>
        <w:jc w:val="both"/>
        <w:rPr>
          <w:sz w:val="20"/>
          <w:szCs w:val="20"/>
        </w:rPr>
      </w:pPr>
      <w:r w:rsidRPr="00A12631">
        <w:rPr>
          <w:sz w:val="20"/>
          <w:szCs w:val="20"/>
        </w:rPr>
        <w:t>Files and personal information maintained with respect to clients, patients, residents, students, and other individuals receiving social medical, educational, vocational, financial, supervisory, or custodial care or services directly or indirectly from federal agencies or public bodies.</w:t>
      </w:r>
    </w:p>
    <w:p w:rsidR="00EC54BF" w:rsidRPr="00A12631" w:rsidRDefault="00EC54BF" w:rsidP="00EC54BF">
      <w:pPr>
        <w:jc w:val="both"/>
        <w:rPr>
          <w:sz w:val="20"/>
          <w:szCs w:val="20"/>
        </w:rPr>
      </w:pPr>
    </w:p>
    <w:p w:rsidR="00EC54BF" w:rsidRPr="00A12631" w:rsidRDefault="00EC54BF" w:rsidP="00EC54BF">
      <w:pPr>
        <w:pStyle w:val="TOC3"/>
        <w:numPr>
          <w:ilvl w:val="1"/>
          <w:numId w:val="42"/>
        </w:numPr>
        <w:tabs>
          <w:tab w:val="left" w:pos="-1440"/>
          <w:tab w:val="num" w:pos="1440"/>
        </w:tabs>
        <w:jc w:val="both"/>
        <w:rPr>
          <w:sz w:val="20"/>
          <w:szCs w:val="20"/>
        </w:rPr>
      </w:pPr>
      <w:r w:rsidRPr="00A12631">
        <w:rPr>
          <w:sz w:val="20"/>
          <w:szCs w:val="20"/>
        </w:rPr>
        <w:t>Personnel files and personal information maintained with respect to employees, appointees, or elected officials of any public body or applicants for such positions.</w:t>
      </w:r>
    </w:p>
    <w:p w:rsidR="00EC54BF" w:rsidRPr="00A12631" w:rsidRDefault="00EC54BF" w:rsidP="00EC54BF">
      <w:pPr>
        <w:jc w:val="both"/>
        <w:rPr>
          <w:sz w:val="20"/>
          <w:szCs w:val="20"/>
        </w:rPr>
      </w:pPr>
    </w:p>
    <w:p w:rsidR="00EC54BF" w:rsidRPr="00A12631" w:rsidRDefault="00EC54BF" w:rsidP="00EC54BF">
      <w:pPr>
        <w:pStyle w:val="TOC3"/>
        <w:numPr>
          <w:ilvl w:val="1"/>
          <w:numId w:val="42"/>
        </w:numPr>
        <w:tabs>
          <w:tab w:val="left" w:pos="-1440"/>
          <w:tab w:val="num" w:pos="1440"/>
        </w:tabs>
        <w:jc w:val="both"/>
        <w:rPr>
          <w:sz w:val="20"/>
          <w:szCs w:val="20"/>
        </w:rPr>
      </w:pPr>
      <w:r w:rsidRPr="00A12631">
        <w:rPr>
          <w:sz w:val="20"/>
          <w:szCs w:val="20"/>
        </w:rPr>
        <w:t>Files and personal information maintained with respect to any applicant, registrant, or licensee by any public body cooperating with or engaged in professional or occupational registration, licensure, or discipline.</w:t>
      </w:r>
    </w:p>
    <w:p w:rsidR="00EC54BF" w:rsidRPr="00A12631" w:rsidRDefault="00EC54BF" w:rsidP="00EC54BF">
      <w:pPr>
        <w:jc w:val="both"/>
        <w:rPr>
          <w:sz w:val="20"/>
          <w:szCs w:val="20"/>
        </w:rPr>
      </w:pPr>
    </w:p>
    <w:p w:rsidR="00EC54BF" w:rsidRPr="00A12631" w:rsidRDefault="00EC54BF" w:rsidP="00EC54BF">
      <w:pPr>
        <w:pStyle w:val="TOC3"/>
        <w:numPr>
          <w:ilvl w:val="1"/>
          <w:numId w:val="42"/>
        </w:numPr>
        <w:tabs>
          <w:tab w:val="left" w:pos="-1440"/>
          <w:tab w:val="num" w:pos="1440"/>
        </w:tabs>
        <w:jc w:val="both"/>
        <w:rPr>
          <w:sz w:val="20"/>
          <w:szCs w:val="20"/>
        </w:rPr>
      </w:pPr>
      <w:r w:rsidRPr="00A12631">
        <w:rPr>
          <w:sz w:val="20"/>
          <w:szCs w:val="20"/>
        </w:rPr>
        <w:t>Information required of any taxpayer in connection with the assessment or collection of any tax unless disclosure is otherwise required by state statute.</w:t>
      </w:r>
    </w:p>
    <w:p w:rsidR="00EC54BF" w:rsidRPr="00A12631" w:rsidRDefault="00EC54BF" w:rsidP="00EC54BF">
      <w:pPr>
        <w:jc w:val="both"/>
        <w:rPr>
          <w:sz w:val="20"/>
          <w:szCs w:val="20"/>
        </w:rPr>
      </w:pPr>
    </w:p>
    <w:p w:rsidR="00EC54BF" w:rsidRPr="00A12631" w:rsidRDefault="00EC54BF" w:rsidP="00EC54BF">
      <w:pPr>
        <w:pStyle w:val="TOC3"/>
        <w:numPr>
          <w:ilvl w:val="1"/>
          <w:numId w:val="42"/>
        </w:numPr>
        <w:tabs>
          <w:tab w:val="left" w:pos="-1440"/>
          <w:tab w:val="num" w:pos="1440"/>
        </w:tabs>
        <w:jc w:val="both"/>
        <w:rPr>
          <w:sz w:val="20"/>
          <w:szCs w:val="20"/>
        </w:rPr>
      </w:pPr>
      <w:r w:rsidRPr="00A12631">
        <w:rPr>
          <w:sz w:val="20"/>
          <w:szCs w:val="20"/>
        </w:rPr>
        <w:t>Information revealing the identity of persons who file complaints with or provide information to administrative, investigative, law enforcement, or penal agencies.</w:t>
      </w:r>
    </w:p>
    <w:p w:rsidR="00EC54BF" w:rsidRPr="00A12631" w:rsidRDefault="00EC54BF" w:rsidP="00EC54BF">
      <w:pPr>
        <w:jc w:val="both"/>
        <w:rPr>
          <w:sz w:val="20"/>
          <w:szCs w:val="20"/>
        </w:rPr>
      </w:pPr>
    </w:p>
    <w:p w:rsidR="00EC54BF" w:rsidRPr="00A12631" w:rsidRDefault="00EC54BF" w:rsidP="00EC54BF">
      <w:pPr>
        <w:pStyle w:val="TOC3"/>
        <w:numPr>
          <w:ilvl w:val="1"/>
          <w:numId w:val="42"/>
        </w:numPr>
        <w:tabs>
          <w:tab w:val="left" w:pos="-1440"/>
          <w:tab w:val="num" w:pos="1440"/>
        </w:tabs>
        <w:jc w:val="both"/>
        <w:rPr>
          <w:sz w:val="20"/>
          <w:szCs w:val="20"/>
        </w:rPr>
      </w:pPr>
      <w:r w:rsidRPr="00A12631">
        <w:rPr>
          <w:sz w:val="20"/>
          <w:szCs w:val="20"/>
        </w:rPr>
        <w:t>Any other information as set forth in 5 ILCS 140/7.</w:t>
      </w:r>
    </w:p>
    <w:p w:rsidR="00EC54BF" w:rsidRPr="00A12631" w:rsidRDefault="00EC54BF" w:rsidP="00EC54BF">
      <w:pPr>
        <w:jc w:val="both"/>
        <w:rPr>
          <w:sz w:val="20"/>
          <w:szCs w:val="20"/>
        </w:rPr>
      </w:pPr>
    </w:p>
    <w:p w:rsidR="00EC54BF" w:rsidRPr="00A12631" w:rsidRDefault="00EC54BF" w:rsidP="00A84D1C">
      <w:pPr>
        <w:pStyle w:val="Style4"/>
      </w:pPr>
      <w:bookmarkStart w:id="113" w:name="_Toc332970761"/>
      <w:r w:rsidRPr="00A12631">
        <w:t>Reg. 240.530</w:t>
      </w:r>
      <w:r w:rsidRPr="00A12631">
        <w:tab/>
        <w:t>Transcript</w:t>
      </w:r>
      <w:bookmarkEnd w:id="113"/>
      <w:r w:rsidRPr="00A12631">
        <w:fldChar w:fldCharType="begin"/>
      </w:r>
      <w:r w:rsidRPr="00A12631">
        <w:instrText>tc \l4 "Reg. 240.530</w:instrText>
      </w:r>
      <w:r w:rsidRPr="00A12631">
        <w:tab/>
        <w:instrText>Transcript</w:instrText>
      </w:r>
      <w:r w:rsidRPr="00A12631">
        <w:fldChar w:fldCharType="end"/>
      </w:r>
    </w:p>
    <w:p w:rsidR="00EC54BF" w:rsidRPr="00A12631" w:rsidRDefault="00EC54BF" w:rsidP="00EC54BF">
      <w:pPr>
        <w:jc w:val="both"/>
        <w:rPr>
          <w:sz w:val="20"/>
          <w:szCs w:val="20"/>
        </w:rPr>
      </w:pPr>
    </w:p>
    <w:p w:rsidR="00EC54BF" w:rsidRPr="00A12631" w:rsidRDefault="00EC54BF" w:rsidP="00EC54BF">
      <w:pPr>
        <w:pStyle w:val="TOC3"/>
        <w:numPr>
          <w:ilvl w:val="1"/>
          <w:numId w:val="43"/>
        </w:numPr>
        <w:tabs>
          <w:tab w:val="left" w:pos="-1440"/>
          <w:tab w:val="num" w:pos="1440"/>
        </w:tabs>
        <w:jc w:val="both"/>
        <w:rPr>
          <w:sz w:val="20"/>
          <w:szCs w:val="20"/>
        </w:rPr>
      </w:pPr>
      <w:r w:rsidRPr="00A12631">
        <w:rPr>
          <w:sz w:val="20"/>
          <w:szCs w:val="20"/>
        </w:rPr>
        <w:t>Transcribing Testimony</w:t>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All testimony at an administrative hearing shall be under oath and shall be recorded or transcribed by a court reporter provided by the Commission. The Commission shall order any original transcript. Copies may be ordered from the court reporter at the partie</w:t>
      </w:r>
      <w:r>
        <w:rPr>
          <w:sz w:val="20"/>
          <w:szCs w:val="20"/>
        </w:rPr>
        <w:t>s’</w:t>
      </w:r>
      <w:r w:rsidR="00706BA7">
        <w:rPr>
          <w:sz w:val="20"/>
          <w:szCs w:val="20"/>
        </w:rPr>
        <w:t xml:space="preserve"> </w:t>
      </w:r>
      <w:r w:rsidRPr="00A12631">
        <w:rPr>
          <w:sz w:val="20"/>
          <w:szCs w:val="20"/>
        </w:rPr>
        <w:t>expense. Any party seeking preparation of a transcript on an expedited basis must make arrangements directly with the court reporter and is responsible for the full cost of the transcript. The original transcript shall be made available for examination by the parties and the public as part of the official record, in the Commission’s office upon reasonable notice.</w:t>
      </w:r>
    </w:p>
    <w:p w:rsidR="00EC54BF" w:rsidRPr="00A12631" w:rsidRDefault="00EC54BF" w:rsidP="00EC54BF">
      <w:pPr>
        <w:jc w:val="both"/>
        <w:rPr>
          <w:sz w:val="20"/>
          <w:szCs w:val="20"/>
        </w:rPr>
      </w:pPr>
    </w:p>
    <w:p w:rsidR="00EC54BF" w:rsidRPr="00A12631" w:rsidRDefault="00EC54BF" w:rsidP="00EC54BF">
      <w:pPr>
        <w:pStyle w:val="TOC3"/>
        <w:numPr>
          <w:ilvl w:val="1"/>
          <w:numId w:val="43"/>
        </w:numPr>
        <w:tabs>
          <w:tab w:val="left" w:pos="-1440"/>
          <w:tab w:val="num" w:pos="1440"/>
        </w:tabs>
        <w:jc w:val="both"/>
        <w:rPr>
          <w:sz w:val="20"/>
          <w:szCs w:val="20"/>
        </w:rPr>
      </w:pPr>
      <w:r w:rsidRPr="00A12631">
        <w:rPr>
          <w:sz w:val="20"/>
          <w:szCs w:val="20"/>
        </w:rPr>
        <w:t>Correction of Transcript</w:t>
      </w:r>
    </w:p>
    <w:p w:rsidR="00EC54BF" w:rsidRPr="00A12631" w:rsidRDefault="00EC54BF" w:rsidP="00EC54BF">
      <w:pPr>
        <w:jc w:val="both"/>
        <w:rPr>
          <w:sz w:val="20"/>
          <w:szCs w:val="20"/>
        </w:rPr>
      </w:pPr>
    </w:p>
    <w:p w:rsidR="00EC54BF" w:rsidRPr="00A12631" w:rsidRDefault="00EC54BF" w:rsidP="00EC54BF">
      <w:pPr>
        <w:ind w:left="720"/>
        <w:jc w:val="both"/>
        <w:rPr>
          <w:b/>
          <w:bCs/>
          <w:sz w:val="20"/>
          <w:szCs w:val="20"/>
        </w:rPr>
      </w:pPr>
      <w:r w:rsidRPr="00A12631">
        <w:rPr>
          <w:sz w:val="20"/>
          <w:szCs w:val="20"/>
        </w:rPr>
        <w:t xml:space="preserve">A party seeking corrections to a transcript taken at an administrative hearing must file and serve a written motion. The motion must specify (a) the transcript page and line number of each proposed change; (b) the language the party seeks to remove, replace, or correct; (c) the new language the party seeks to add or substitute; and (d) the reason for each proposed change. The Commission favors agreed motions for correction of transcripts, to the extent possible. The motion must be filed and served no later than the due date of the party’s objections to the hearing officer’s recommended decision. Any other party may file and serve a response no later than 14 days from the date of filing. The hearing officer shall rule on the motion by mail. </w:t>
      </w:r>
    </w:p>
    <w:p w:rsidR="00EC54BF" w:rsidRDefault="00EC54BF" w:rsidP="00EC54BF">
      <w:pPr>
        <w:ind w:left="720"/>
        <w:jc w:val="both"/>
        <w:rPr>
          <w:b/>
          <w:bCs/>
          <w:sz w:val="20"/>
          <w:szCs w:val="20"/>
        </w:rPr>
      </w:pPr>
    </w:p>
    <w:p w:rsidR="00EC54BF" w:rsidRPr="00A12631" w:rsidRDefault="00EC54BF" w:rsidP="00EC54BF">
      <w:pPr>
        <w:ind w:left="720"/>
        <w:jc w:val="both"/>
        <w:rPr>
          <w:b/>
          <w:bCs/>
          <w:sz w:val="20"/>
          <w:szCs w:val="20"/>
        </w:rPr>
        <w:sectPr w:rsidR="00EC54BF" w:rsidRPr="00A12631">
          <w:type w:val="continuous"/>
          <w:pgSz w:w="12240" w:h="15840"/>
          <w:pgMar w:top="720" w:right="1440" w:bottom="720" w:left="1440" w:header="720" w:footer="720" w:gutter="0"/>
          <w:cols w:space="720"/>
          <w:noEndnote/>
        </w:sectPr>
      </w:pPr>
    </w:p>
    <w:p w:rsidR="00EC54BF" w:rsidRPr="00A12631" w:rsidRDefault="00EC54BF" w:rsidP="00A84D1C">
      <w:pPr>
        <w:pStyle w:val="Style3"/>
      </w:pPr>
      <w:bookmarkStart w:id="114" w:name="_Toc332970762"/>
      <w:r w:rsidRPr="00A12631">
        <w:lastRenderedPageBreak/>
        <w:t>SECTION 240.600</w:t>
      </w:r>
      <w:r w:rsidRPr="00A12631">
        <w:tab/>
        <w:t>DECISIONS AFTER HEARING</w:t>
      </w:r>
      <w:bookmarkEnd w:id="114"/>
      <w:r w:rsidRPr="00A12631">
        <w:fldChar w:fldCharType="begin"/>
      </w:r>
      <w:r w:rsidRPr="00A12631">
        <w:instrText>tc \l3 "SECTION 240.600</w:instrText>
      </w:r>
      <w:r w:rsidRPr="00A12631">
        <w:tab/>
        <w:instrText>DECISIONS AFTER HEARING</w:instrText>
      </w:r>
      <w:r w:rsidRPr="00A12631">
        <w:fldChar w:fldCharType="end"/>
      </w:r>
    </w:p>
    <w:p w:rsidR="00EC54BF" w:rsidRPr="00A12631" w:rsidRDefault="00EC54BF" w:rsidP="00EC54BF">
      <w:pPr>
        <w:jc w:val="both"/>
        <w:rPr>
          <w:sz w:val="20"/>
          <w:szCs w:val="20"/>
        </w:rPr>
      </w:pPr>
    </w:p>
    <w:p w:rsidR="00EC54BF" w:rsidRPr="00A12631" w:rsidRDefault="00EC54BF" w:rsidP="00A84D1C">
      <w:pPr>
        <w:pStyle w:val="Style4"/>
      </w:pPr>
      <w:bookmarkStart w:id="115" w:name="_Toc332970763"/>
      <w:r w:rsidRPr="00A12631">
        <w:t>Reg. 240.610</w:t>
      </w:r>
      <w:r w:rsidRPr="00A12631">
        <w:tab/>
        <w:t>Recommended Ruling on Liability and Relief</w:t>
      </w:r>
      <w:bookmarkEnd w:id="115"/>
      <w:r w:rsidRPr="00A12631">
        <w:fldChar w:fldCharType="begin"/>
      </w:r>
      <w:r w:rsidRPr="00A12631">
        <w:instrText>tc \l4 "Reg. 240.610</w:instrText>
      </w:r>
      <w:r w:rsidRPr="00A12631">
        <w:tab/>
        <w:instrText>Recommended Ruling on Liability and Relief</w:instrText>
      </w:r>
      <w:r w:rsidRPr="00A12631">
        <w:fldChar w:fldCharType="end"/>
      </w:r>
    </w:p>
    <w:p w:rsidR="00EC54BF" w:rsidRPr="00A12631" w:rsidRDefault="00EC54BF" w:rsidP="00EC54BF">
      <w:pPr>
        <w:jc w:val="both"/>
        <w:rPr>
          <w:sz w:val="20"/>
          <w:szCs w:val="20"/>
        </w:rPr>
      </w:pPr>
    </w:p>
    <w:p w:rsidR="00EC54BF" w:rsidRPr="00A12631" w:rsidRDefault="00EC54BF" w:rsidP="00EC54BF">
      <w:pPr>
        <w:pStyle w:val="TOC3"/>
        <w:numPr>
          <w:ilvl w:val="1"/>
          <w:numId w:val="44"/>
        </w:numPr>
        <w:tabs>
          <w:tab w:val="left" w:pos="-1440"/>
          <w:tab w:val="num" w:pos="1440"/>
        </w:tabs>
        <w:jc w:val="both"/>
        <w:rPr>
          <w:sz w:val="20"/>
          <w:szCs w:val="20"/>
        </w:rPr>
      </w:pPr>
      <w:r w:rsidRPr="00A12631">
        <w:rPr>
          <w:sz w:val="20"/>
          <w:szCs w:val="20"/>
        </w:rPr>
        <w:t>Recommended Ruling</w:t>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 xml:space="preserve">After the conclusion of the administrative hearing, or the last due date for post-hearing briefs if ordered, the hearing officer shall mail to the parties and file with the Commission a recommended ruling as to liability and the relief to be awarded if liability is found. The recommended ruling shall include the following: </w:t>
      </w:r>
    </w:p>
    <w:p w:rsidR="00EC54BF" w:rsidRPr="00A12631" w:rsidRDefault="00EC54BF" w:rsidP="00EC54BF">
      <w:pPr>
        <w:jc w:val="both"/>
        <w:rPr>
          <w:sz w:val="20"/>
          <w:szCs w:val="20"/>
        </w:rPr>
      </w:pPr>
    </w:p>
    <w:p w:rsidR="00EC54BF" w:rsidRPr="00A12631" w:rsidRDefault="00EC54BF" w:rsidP="00EC54BF">
      <w:pPr>
        <w:tabs>
          <w:tab w:val="left" w:pos="-1440"/>
        </w:tabs>
        <w:ind w:left="2160" w:hanging="720"/>
        <w:jc w:val="both"/>
        <w:rPr>
          <w:sz w:val="20"/>
          <w:szCs w:val="20"/>
        </w:rPr>
      </w:pPr>
      <w:r w:rsidRPr="00A12631">
        <w:rPr>
          <w:sz w:val="20"/>
          <w:szCs w:val="20"/>
        </w:rPr>
        <w:t xml:space="preserve">(1) </w:t>
      </w:r>
      <w:r w:rsidRPr="00A12631">
        <w:rPr>
          <w:sz w:val="20"/>
          <w:szCs w:val="20"/>
        </w:rPr>
        <w:tab/>
        <w:t>A summary of the contentions of each party</w:t>
      </w:r>
    </w:p>
    <w:p w:rsidR="00EC54BF" w:rsidRPr="00A12631" w:rsidRDefault="00EC54BF" w:rsidP="00EC54BF">
      <w:pPr>
        <w:tabs>
          <w:tab w:val="left" w:pos="-1440"/>
        </w:tabs>
        <w:ind w:left="2160" w:hanging="720"/>
        <w:jc w:val="both"/>
        <w:rPr>
          <w:sz w:val="20"/>
          <w:szCs w:val="20"/>
        </w:rPr>
      </w:pPr>
      <w:r w:rsidRPr="00A12631">
        <w:rPr>
          <w:sz w:val="20"/>
          <w:szCs w:val="20"/>
        </w:rPr>
        <w:t xml:space="preserve">(2) </w:t>
      </w:r>
      <w:r w:rsidRPr="00A12631">
        <w:rPr>
          <w:sz w:val="20"/>
          <w:szCs w:val="20"/>
        </w:rPr>
        <w:tab/>
        <w:t>Findings of fact based on and limited to the testimony and other evidence of record</w:t>
      </w:r>
    </w:p>
    <w:p w:rsidR="00EC54BF" w:rsidRPr="00A12631" w:rsidRDefault="00EC54BF" w:rsidP="00EC54BF">
      <w:pPr>
        <w:tabs>
          <w:tab w:val="left" w:pos="-1440"/>
        </w:tabs>
        <w:ind w:left="2160" w:hanging="720"/>
        <w:jc w:val="both"/>
        <w:rPr>
          <w:sz w:val="20"/>
          <w:szCs w:val="20"/>
        </w:rPr>
      </w:pPr>
      <w:r w:rsidRPr="00A12631">
        <w:rPr>
          <w:sz w:val="20"/>
          <w:szCs w:val="20"/>
        </w:rPr>
        <w:t xml:space="preserve">(3) </w:t>
      </w:r>
      <w:r w:rsidRPr="00A12631">
        <w:rPr>
          <w:sz w:val="20"/>
          <w:szCs w:val="20"/>
        </w:rPr>
        <w:tab/>
        <w:t xml:space="preserve">A recommended determination as to whether a preponderance of the evidence sustains each claim of the complaint, or for any defaulted claim whether the complainant has established a </w:t>
      </w:r>
      <w:r w:rsidRPr="00A12631">
        <w:rPr>
          <w:i/>
          <w:iCs/>
          <w:sz w:val="20"/>
          <w:szCs w:val="20"/>
        </w:rPr>
        <w:t>prima facie</w:t>
      </w:r>
      <w:r w:rsidRPr="00A12631">
        <w:rPr>
          <w:sz w:val="20"/>
          <w:szCs w:val="20"/>
        </w:rPr>
        <w:t xml:space="preserve"> case</w:t>
      </w:r>
    </w:p>
    <w:p w:rsidR="00EC54BF" w:rsidRPr="00A12631" w:rsidRDefault="00EC54BF" w:rsidP="00EC54BF">
      <w:pPr>
        <w:tabs>
          <w:tab w:val="left" w:pos="-1440"/>
        </w:tabs>
        <w:ind w:left="2160" w:hanging="720"/>
        <w:jc w:val="both"/>
        <w:rPr>
          <w:sz w:val="20"/>
          <w:szCs w:val="20"/>
        </w:rPr>
      </w:pPr>
      <w:r w:rsidRPr="00A12631">
        <w:rPr>
          <w:sz w:val="20"/>
          <w:szCs w:val="20"/>
        </w:rPr>
        <w:t xml:space="preserve">(4) </w:t>
      </w:r>
      <w:r w:rsidRPr="00A12631">
        <w:rPr>
          <w:sz w:val="20"/>
          <w:szCs w:val="20"/>
        </w:rPr>
        <w:tab/>
        <w:t>Recommended conclusions of law including analysis of each claim and reasoning to support the recommended determinations</w:t>
      </w:r>
    </w:p>
    <w:p w:rsidR="00EC54BF" w:rsidRPr="00A12631" w:rsidRDefault="00EC54BF" w:rsidP="00EC54BF">
      <w:pPr>
        <w:tabs>
          <w:tab w:val="left" w:pos="-1440"/>
        </w:tabs>
        <w:ind w:left="2160" w:hanging="720"/>
        <w:jc w:val="both"/>
        <w:rPr>
          <w:sz w:val="20"/>
          <w:szCs w:val="20"/>
        </w:rPr>
      </w:pPr>
      <w:r w:rsidRPr="00A12631">
        <w:rPr>
          <w:sz w:val="20"/>
          <w:szCs w:val="20"/>
        </w:rPr>
        <w:t xml:space="preserve">(5) </w:t>
      </w:r>
      <w:r w:rsidRPr="00A12631">
        <w:rPr>
          <w:sz w:val="20"/>
          <w:szCs w:val="20"/>
        </w:rPr>
        <w:tab/>
        <w:t>Recommendations as to appropriate relief and whether to award attorney fees and costs to a prevailing complainant.</w:t>
      </w:r>
    </w:p>
    <w:p w:rsidR="00EC54BF" w:rsidRPr="00A12631" w:rsidRDefault="00EC54BF" w:rsidP="00EC54BF">
      <w:pPr>
        <w:jc w:val="both"/>
        <w:rPr>
          <w:sz w:val="20"/>
          <w:szCs w:val="20"/>
        </w:rPr>
      </w:pPr>
    </w:p>
    <w:p w:rsidR="00EC54BF" w:rsidRPr="00A12631" w:rsidRDefault="00EC54BF" w:rsidP="00EC54BF">
      <w:pPr>
        <w:pStyle w:val="TOC3"/>
        <w:numPr>
          <w:ilvl w:val="1"/>
          <w:numId w:val="44"/>
        </w:numPr>
        <w:tabs>
          <w:tab w:val="left" w:pos="-1440"/>
          <w:tab w:val="num" w:pos="1440"/>
        </w:tabs>
        <w:jc w:val="both"/>
        <w:rPr>
          <w:sz w:val="20"/>
          <w:szCs w:val="20"/>
        </w:rPr>
      </w:pPr>
      <w:r w:rsidRPr="00A12631">
        <w:rPr>
          <w:sz w:val="20"/>
          <w:szCs w:val="20"/>
        </w:rPr>
        <w:t>Objections and Replies</w:t>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Each party shall have 28 days from the mailing of the recommended ruling to file and serve objections and any request for review of an interlocutory decision made during the hearing process. Objections to a recommended ruling must include (i) relevant legal analysis for any objections to legal conclusions, (ii) specific grounds for reversal or modification of any findings of fact including specific references to the record and transcript, and (iii) specific grounds for reversal or modification of any recommended relief. Requests for review of an interlocutory decision must comply with Reg. 250.130. Responses and replies shall be permitted only on leave of the hearing officer.</w:t>
      </w:r>
    </w:p>
    <w:p w:rsidR="00EC54BF" w:rsidRPr="00A12631" w:rsidRDefault="00EC54BF" w:rsidP="00EC54BF">
      <w:pPr>
        <w:jc w:val="both"/>
        <w:rPr>
          <w:sz w:val="20"/>
          <w:szCs w:val="20"/>
        </w:rPr>
      </w:pPr>
    </w:p>
    <w:p w:rsidR="00EC54BF" w:rsidRPr="00A12631" w:rsidRDefault="00EC54BF" w:rsidP="00A84D1C">
      <w:pPr>
        <w:pStyle w:val="Style4"/>
      </w:pPr>
      <w:bookmarkStart w:id="116" w:name="_Toc332970764"/>
      <w:r w:rsidRPr="00A12631">
        <w:t>Reg. 240.620</w:t>
      </w:r>
      <w:r w:rsidRPr="00A12631">
        <w:tab/>
        <w:t>Board of Commissioners Decision on Liability and Relief</w:t>
      </w:r>
      <w:bookmarkEnd w:id="116"/>
      <w:r w:rsidRPr="00A12631">
        <w:fldChar w:fldCharType="begin"/>
      </w:r>
      <w:r w:rsidRPr="00A12631">
        <w:instrText>tc \l4 "Reg. 240.620</w:instrText>
      </w:r>
      <w:r w:rsidRPr="00A12631">
        <w:tab/>
        <w:instrText>Board of Commissioners Decision on Liability and Relief</w:instrText>
      </w:r>
      <w:r w:rsidRPr="00A12631">
        <w:fldChar w:fldCharType="end"/>
      </w:r>
    </w:p>
    <w:p w:rsidR="00EC54BF" w:rsidRPr="00A12631" w:rsidRDefault="00EC54BF" w:rsidP="00EC54BF">
      <w:pPr>
        <w:jc w:val="both"/>
        <w:rPr>
          <w:sz w:val="20"/>
          <w:szCs w:val="20"/>
        </w:rPr>
      </w:pPr>
    </w:p>
    <w:p w:rsidR="00EC54BF" w:rsidRPr="00A12631" w:rsidRDefault="00EC54BF" w:rsidP="00EC54BF">
      <w:pPr>
        <w:pStyle w:val="TOC1"/>
        <w:tabs>
          <w:tab w:val="left" w:pos="-1440"/>
        </w:tabs>
        <w:jc w:val="both"/>
        <w:rPr>
          <w:sz w:val="20"/>
          <w:szCs w:val="20"/>
        </w:rPr>
      </w:pPr>
      <w:r w:rsidRPr="00A12631">
        <w:rPr>
          <w:sz w:val="20"/>
          <w:szCs w:val="20"/>
        </w:rPr>
        <w:lastRenderedPageBreak/>
        <w:fldChar w:fldCharType="begin"/>
      </w:r>
      <w:r w:rsidRPr="00A12631">
        <w:rPr>
          <w:sz w:val="20"/>
          <w:szCs w:val="20"/>
        </w:rPr>
        <w:instrText>LISTNUM AutoList36 \l 1 \s 1</w:instrText>
      </w:r>
      <w:r w:rsidRPr="00A12631">
        <w:rPr>
          <w:sz w:val="20"/>
          <w:szCs w:val="20"/>
        </w:rPr>
        <w:fldChar w:fldCharType="end"/>
      </w:r>
      <w:r w:rsidRPr="00A12631">
        <w:rPr>
          <w:sz w:val="20"/>
          <w:szCs w:val="20"/>
        </w:rPr>
        <w:tab/>
        <w:t>Board of Commissioners Action</w:t>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The Board of Commissioners shall adopt, reject, or modify the hearing officer’s recommended ruling in whole or in part, or may remand for additional proceedings concerning some or all issues presented. The Board shall adopt the recommendation of the hearing officer if it is not contrary to the evidence presented at the administrative hearing. The Board shall also rule on any request for review of an interlocutory decision made during the hearing process.</w:t>
      </w:r>
    </w:p>
    <w:p w:rsidR="00EC54BF" w:rsidRPr="00A12631" w:rsidRDefault="00EC54BF" w:rsidP="00EC54BF">
      <w:pPr>
        <w:jc w:val="both"/>
        <w:rPr>
          <w:sz w:val="20"/>
          <w:szCs w:val="20"/>
        </w:rPr>
      </w:pPr>
    </w:p>
    <w:p w:rsidR="00EC54BF" w:rsidRPr="00A12631" w:rsidRDefault="00EC54BF" w:rsidP="00EC54BF">
      <w:pPr>
        <w:pStyle w:val="TOC1"/>
        <w:tabs>
          <w:tab w:val="left" w:pos="-1440"/>
        </w:tabs>
        <w:jc w:val="both"/>
        <w:rPr>
          <w:sz w:val="20"/>
          <w:szCs w:val="20"/>
        </w:rPr>
      </w:pPr>
      <w:r w:rsidRPr="00A12631">
        <w:rPr>
          <w:sz w:val="20"/>
          <w:szCs w:val="20"/>
        </w:rPr>
        <w:fldChar w:fldCharType="begin"/>
      </w:r>
      <w:r w:rsidRPr="00A12631">
        <w:rPr>
          <w:sz w:val="20"/>
          <w:szCs w:val="20"/>
        </w:rPr>
        <w:instrText>LISTNUM AutoList36 \l 1</w:instrText>
      </w:r>
      <w:r w:rsidRPr="00A12631">
        <w:rPr>
          <w:sz w:val="20"/>
          <w:szCs w:val="20"/>
        </w:rPr>
        <w:fldChar w:fldCharType="end"/>
      </w:r>
      <w:r w:rsidRPr="00A12631">
        <w:rPr>
          <w:sz w:val="20"/>
          <w:szCs w:val="20"/>
        </w:rPr>
        <w:tab/>
        <w:t>Ruling and Order</w:t>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Rulings of the Board of Commissioners shall be in writing, shall be issued after the last due date for objections or replies to the hearing officer’s recommended ruling, and shall be sent to all parties by mail. The Commission shall issue a written order which sets forth the findings of fact and conclusions of law. If the Board of Commissioners finds that a respondent has violated the ordinance, the written order shall include any orders for relief and the procedures to determine attorney fees and costs if awarded.</w:t>
      </w:r>
    </w:p>
    <w:p w:rsidR="00EC54BF" w:rsidRPr="00A12631" w:rsidRDefault="00EC54BF" w:rsidP="00EC54BF">
      <w:pPr>
        <w:jc w:val="both"/>
        <w:rPr>
          <w:sz w:val="20"/>
          <w:szCs w:val="20"/>
        </w:rPr>
      </w:pPr>
    </w:p>
    <w:p w:rsidR="00EC54BF" w:rsidRPr="00A12631" w:rsidRDefault="00EC54BF" w:rsidP="00A84D1C">
      <w:pPr>
        <w:pStyle w:val="Style4"/>
      </w:pPr>
      <w:bookmarkStart w:id="117" w:name="_Toc332970765"/>
      <w:r w:rsidRPr="00A12631">
        <w:t>Reg. 240.630</w:t>
      </w:r>
      <w:r w:rsidRPr="00A12631">
        <w:tab/>
        <w:t>Determination of Attorney Fees and Costs</w:t>
      </w:r>
      <w:bookmarkEnd w:id="117"/>
      <w:r w:rsidRPr="00A12631">
        <w:fldChar w:fldCharType="begin"/>
      </w:r>
      <w:r w:rsidRPr="00A12631">
        <w:instrText>tc \l4 "Reg. 240.630</w:instrText>
      </w:r>
      <w:r w:rsidRPr="00A12631">
        <w:tab/>
        <w:instrText>Determination of Attorney Fees and Costs</w:instrText>
      </w:r>
      <w:r w:rsidRPr="00A12631">
        <w:fldChar w:fldCharType="end"/>
      </w:r>
      <w:r w:rsidRPr="00A12631">
        <w:t xml:space="preserve"> </w:t>
      </w:r>
    </w:p>
    <w:p w:rsidR="00EC54BF" w:rsidRPr="00A12631" w:rsidRDefault="00EC54BF" w:rsidP="00EC54BF">
      <w:pPr>
        <w:jc w:val="both"/>
        <w:rPr>
          <w:sz w:val="20"/>
          <w:szCs w:val="20"/>
        </w:rPr>
      </w:pPr>
    </w:p>
    <w:p w:rsidR="00EC54BF" w:rsidRPr="00A12631" w:rsidRDefault="00EC54BF" w:rsidP="00EC54BF">
      <w:pPr>
        <w:pStyle w:val="TOC3"/>
        <w:numPr>
          <w:ilvl w:val="1"/>
          <w:numId w:val="45"/>
        </w:numPr>
        <w:tabs>
          <w:tab w:val="left" w:pos="-1440"/>
          <w:tab w:val="left" w:pos="-720"/>
          <w:tab w:val="left" w:pos="0"/>
          <w:tab w:val="left" w:pos="720"/>
          <w:tab w:val="left" w:pos="1440"/>
          <w:tab w:val="right" w:pos="9360"/>
        </w:tabs>
        <w:jc w:val="both"/>
        <w:rPr>
          <w:sz w:val="20"/>
          <w:szCs w:val="20"/>
        </w:rPr>
      </w:pPr>
      <w:r w:rsidRPr="00A12631">
        <w:rPr>
          <w:sz w:val="20"/>
          <w:szCs w:val="20"/>
        </w:rPr>
        <w:t>Petition and Briefing</w:t>
      </w:r>
      <w:r w:rsidRPr="00A12631">
        <w:rPr>
          <w:sz w:val="20"/>
          <w:szCs w:val="20"/>
        </w:rPr>
        <w:tab/>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 xml:space="preserve">No later than 28 days after the mailing of the Board of Commissioners ruling, or as otherwise ordered, a complainant who is awarded attorney fees may file and serve a petition for fees and/or costs, supported by argument and affidavit. Commission proceedings for consideration of attorney fees shall not be postponed in the event that one or more parties petitions for a </w:t>
      </w:r>
      <w:r w:rsidRPr="00A12631">
        <w:rPr>
          <w:i/>
          <w:iCs/>
          <w:sz w:val="20"/>
          <w:szCs w:val="20"/>
        </w:rPr>
        <w:t>writ of certiorari</w:t>
      </w:r>
      <w:r w:rsidRPr="00A12631">
        <w:rPr>
          <w:sz w:val="20"/>
          <w:szCs w:val="20"/>
        </w:rPr>
        <w:t xml:space="preserve"> or otherwise appeals the liability and relief ruling made by the Commission, unless a court orders the Commission to stay or cease its process. The petition must include the following statements and documentation in order for fees and costs to be awarded:</w:t>
      </w:r>
    </w:p>
    <w:p w:rsidR="00EC54BF" w:rsidRPr="00A12631" w:rsidRDefault="00EC54BF" w:rsidP="00EC54BF">
      <w:pPr>
        <w:ind w:left="720"/>
        <w:jc w:val="both"/>
        <w:rPr>
          <w:sz w:val="20"/>
          <w:szCs w:val="20"/>
        </w:rPr>
        <w:sectPr w:rsidR="00EC54BF" w:rsidRPr="00A12631">
          <w:type w:val="continuous"/>
          <w:pgSz w:w="12240" w:h="15840"/>
          <w:pgMar w:top="720" w:right="1440" w:bottom="720" w:left="1440" w:header="720" w:footer="720" w:gutter="0"/>
          <w:cols w:space="720"/>
          <w:noEndnote/>
        </w:sectPr>
      </w:pPr>
    </w:p>
    <w:p w:rsidR="00EC54BF" w:rsidRPr="00A12631" w:rsidRDefault="00EC54BF" w:rsidP="00EC54BF">
      <w:pPr>
        <w:pStyle w:val="TOC4"/>
        <w:numPr>
          <w:ilvl w:val="2"/>
          <w:numId w:val="46"/>
        </w:numPr>
        <w:tabs>
          <w:tab w:val="left" w:pos="-1440"/>
          <w:tab w:val="num" w:pos="2160"/>
        </w:tabs>
        <w:jc w:val="both"/>
        <w:rPr>
          <w:sz w:val="20"/>
          <w:szCs w:val="20"/>
        </w:rPr>
      </w:pPr>
      <w:r w:rsidRPr="00A12631">
        <w:rPr>
          <w:sz w:val="20"/>
          <w:szCs w:val="20"/>
        </w:rPr>
        <w:lastRenderedPageBreak/>
        <w:t>A statement showing the number of hours for which compensation is sought in segments of no more than one-quarter hour, itemized according to the date performed, the work performed, and the individual who performed the work.</w:t>
      </w:r>
      <w:r w:rsidRPr="00A12631">
        <w:rPr>
          <w:sz w:val="20"/>
          <w:szCs w:val="20"/>
        </w:rPr>
        <w:tab/>
      </w:r>
      <w:r w:rsidRPr="00A12631">
        <w:rPr>
          <w:sz w:val="20"/>
          <w:szCs w:val="20"/>
        </w:rPr>
        <w:tab/>
      </w:r>
    </w:p>
    <w:p w:rsidR="00EC54BF" w:rsidRPr="00A12631" w:rsidRDefault="00EC54BF" w:rsidP="00EC54BF">
      <w:pPr>
        <w:jc w:val="both"/>
        <w:rPr>
          <w:sz w:val="20"/>
          <w:szCs w:val="20"/>
        </w:rPr>
      </w:pPr>
    </w:p>
    <w:p w:rsidR="00EC54BF" w:rsidRPr="00A12631" w:rsidRDefault="00EC54BF" w:rsidP="00EC54BF">
      <w:pPr>
        <w:pStyle w:val="TOC4"/>
        <w:numPr>
          <w:ilvl w:val="2"/>
          <w:numId w:val="46"/>
        </w:numPr>
        <w:tabs>
          <w:tab w:val="left" w:pos="-1440"/>
          <w:tab w:val="num" w:pos="2160"/>
        </w:tabs>
        <w:jc w:val="both"/>
        <w:rPr>
          <w:sz w:val="20"/>
          <w:szCs w:val="20"/>
        </w:rPr>
      </w:pPr>
      <w:r w:rsidRPr="00A12631">
        <w:rPr>
          <w:sz w:val="20"/>
          <w:szCs w:val="20"/>
        </w:rPr>
        <w:t>A statement of the hourly rate customarily charged by each individual for whom compensation is sought, or in the case of a public or not-for-profit law office which does not charge fees or which charges fees at less than market rates, documentation of the rates prevalent in the practice of law for attorneys in the same locale with comparable experience and expertise.</w:t>
      </w:r>
    </w:p>
    <w:p w:rsidR="00EC54BF" w:rsidRPr="00A12631" w:rsidRDefault="00EC54BF" w:rsidP="00EC54BF">
      <w:pPr>
        <w:jc w:val="both"/>
        <w:rPr>
          <w:sz w:val="20"/>
          <w:szCs w:val="20"/>
        </w:rPr>
      </w:pPr>
    </w:p>
    <w:p w:rsidR="00EC54BF" w:rsidRPr="00A12631" w:rsidRDefault="00EC54BF" w:rsidP="00EC54BF">
      <w:pPr>
        <w:pStyle w:val="TOC4"/>
        <w:numPr>
          <w:ilvl w:val="2"/>
          <w:numId w:val="46"/>
        </w:numPr>
        <w:tabs>
          <w:tab w:val="left" w:pos="-1440"/>
          <w:tab w:val="num" w:pos="2160"/>
        </w:tabs>
        <w:jc w:val="both"/>
        <w:rPr>
          <w:sz w:val="20"/>
          <w:szCs w:val="20"/>
        </w:rPr>
      </w:pPr>
      <w:r w:rsidRPr="00A12631">
        <w:rPr>
          <w:sz w:val="20"/>
          <w:szCs w:val="20"/>
        </w:rPr>
        <w:t>Documentation of costs for which reimbursement is sought.</w:t>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Any other party may file and serve a written response no later than 14 days after the filing of the petition. Replies shall be permitted only on leave of the hearing officer.</w:t>
      </w:r>
    </w:p>
    <w:p w:rsidR="00EC54BF" w:rsidRPr="00A12631" w:rsidRDefault="00EC54BF" w:rsidP="00EC54BF">
      <w:pPr>
        <w:jc w:val="both"/>
        <w:rPr>
          <w:sz w:val="20"/>
          <w:szCs w:val="20"/>
        </w:rPr>
      </w:pPr>
    </w:p>
    <w:p w:rsidR="00EC54BF" w:rsidRPr="00A12631" w:rsidRDefault="00EC54BF" w:rsidP="00EC54BF">
      <w:pPr>
        <w:pStyle w:val="TOC3"/>
        <w:numPr>
          <w:ilvl w:val="1"/>
          <w:numId w:val="46"/>
        </w:numPr>
        <w:tabs>
          <w:tab w:val="left" w:pos="-1440"/>
          <w:tab w:val="num" w:pos="1440"/>
        </w:tabs>
        <w:jc w:val="both"/>
        <w:rPr>
          <w:sz w:val="20"/>
          <w:szCs w:val="20"/>
        </w:rPr>
      </w:pPr>
      <w:r w:rsidRPr="00A12631">
        <w:rPr>
          <w:sz w:val="20"/>
          <w:szCs w:val="20"/>
        </w:rPr>
        <w:t>Recommended Ruling and Responses</w:t>
      </w:r>
    </w:p>
    <w:p w:rsidR="00EC54BF" w:rsidRPr="00A12631" w:rsidRDefault="00EC54BF" w:rsidP="00EC54BF">
      <w:pPr>
        <w:jc w:val="both"/>
        <w:rPr>
          <w:sz w:val="20"/>
          <w:szCs w:val="20"/>
        </w:rPr>
      </w:pPr>
    </w:p>
    <w:p w:rsidR="00EC54BF" w:rsidRPr="00A12631" w:rsidRDefault="00EC54BF" w:rsidP="00EC54BF">
      <w:pPr>
        <w:pStyle w:val="TOC4"/>
        <w:tabs>
          <w:tab w:val="left" w:pos="-1440"/>
          <w:tab w:val="num" w:pos="2160"/>
        </w:tabs>
        <w:jc w:val="both"/>
        <w:rPr>
          <w:sz w:val="20"/>
          <w:szCs w:val="20"/>
        </w:rPr>
      </w:pPr>
      <w:r w:rsidRPr="00A12631">
        <w:rPr>
          <w:sz w:val="20"/>
          <w:szCs w:val="20"/>
        </w:rPr>
        <w:t>After the partie</w:t>
      </w:r>
      <w:r>
        <w:rPr>
          <w:sz w:val="20"/>
          <w:szCs w:val="20"/>
        </w:rPr>
        <w:t>s’</w:t>
      </w:r>
      <w:r w:rsidR="00706BA7">
        <w:rPr>
          <w:sz w:val="20"/>
          <w:szCs w:val="20"/>
        </w:rPr>
        <w:t xml:space="preserve"> </w:t>
      </w:r>
      <w:r w:rsidRPr="00A12631">
        <w:rPr>
          <w:sz w:val="20"/>
          <w:szCs w:val="20"/>
        </w:rPr>
        <w:t xml:space="preserve">submissions or the due date of the last submission if nothing was filed, the hearing officer shall mail to the parties and file with the Commission a recommended ruling on the petition for attorney fees and costs. The recommended ruling shall set forth the hearing officer’s reasoning for each recommended determination. </w:t>
      </w:r>
    </w:p>
    <w:p w:rsidR="00EC54BF" w:rsidRPr="00A12631" w:rsidRDefault="00EC54BF" w:rsidP="00EC54BF">
      <w:pPr>
        <w:jc w:val="both"/>
        <w:rPr>
          <w:sz w:val="20"/>
          <w:szCs w:val="20"/>
        </w:rPr>
      </w:pPr>
    </w:p>
    <w:p w:rsidR="00EC54BF" w:rsidRPr="00A12631" w:rsidRDefault="00EC54BF" w:rsidP="00EC54BF">
      <w:pPr>
        <w:pStyle w:val="TOC4"/>
        <w:tabs>
          <w:tab w:val="left" w:pos="-1440"/>
          <w:tab w:val="num" w:pos="2160"/>
        </w:tabs>
        <w:jc w:val="both"/>
        <w:rPr>
          <w:sz w:val="20"/>
          <w:szCs w:val="20"/>
        </w:rPr>
      </w:pPr>
      <w:r w:rsidRPr="00A12631">
        <w:rPr>
          <w:sz w:val="20"/>
          <w:szCs w:val="20"/>
        </w:rPr>
        <w:t>The parties shall each have 28 days from the mailing of the recommended ruling to file and serve objections and any request for review of an interlocutory order entered during the fee petition process. Objections must include specific grounds for modification of any finding of fact and relevant legal analysis for any objections to legal conclusions. Requests for review of an interlocutory order must comply with Reg. 250.130. Replies shall be permitted only on leave of the hearing officer.</w:t>
      </w:r>
    </w:p>
    <w:p w:rsidR="00EC54BF" w:rsidRPr="00A12631" w:rsidRDefault="00EC54BF" w:rsidP="00EC54BF">
      <w:pPr>
        <w:jc w:val="both"/>
        <w:rPr>
          <w:sz w:val="20"/>
          <w:szCs w:val="20"/>
        </w:rPr>
      </w:pPr>
    </w:p>
    <w:p w:rsidR="00EC54BF" w:rsidRPr="00A12631" w:rsidRDefault="00EC54BF" w:rsidP="00EC54BF">
      <w:pPr>
        <w:pStyle w:val="TOC3"/>
        <w:numPr>
          <w:ilvl w:val="1"/>
          <w:numId w:val="47"/>
        </w:numPr>
        <w:tabs>
          <w:tab w:val="left" w:pos="-1440"/>
          <w:tab w:val="num" w:pos="1440"/>
        </w:tabs>
        <w:jc w:val="both"/>
        <w:rPr>
          <w:sz w:val="20"/>
          <w:szCs w:val="20"/>
        </w:rPr>
      </w:pPr>
      <w:r w:rsidRPr="00A12631">
        <w:rPr>
          <w:sz w:val="20"/>
          <w:szCs w:val="20"/>
        </w:rPr>
        <w:t>Board of Commissioners Ruling and Order</w:t>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The Board of Commissioners shall adopt, reject, or modify the hearing officer’s recommended ruling in whole or in part, or may remand for additional proceedings concerning some or all of the issues presented. The Board of Commissioners shall adopt the recommendation of the hearing officer if it is not contrary to the evidence. The ruling of the Board of Commissioners shall be in writing, shall be issued after the last due date for objections or replies to the hearing officer’s recommended ruling, and shall be sent to all parties by mail. The Board shall also rule on any request for review of an interlocutory decision made during the fee petition process. The Commission shall issue a written order stating the findings of fact, conclusions of law, and amounts of attorney fees and costs awarded.</w:t>
      </w:r>
    </w:p>
    <w:p w:rsidR="00EC54BF" w:rsidRPr="00A12631" w:rsidRDefault="00EC54BF" w:rsidP="00EC54BF">
      <w:pPr>
        <w:jc w:val="both"/>
        <w:rPr>
          <w:sz w:val="20"/>
          <w:szCs w:val="20"/>
        </w:rPr>
      </w:pPr>
    </w:p>
    <w:p w:rsidR="00EC54BF" w:rsidRPr="00A12631" w:rsidRDefault="00EC54BF" w:rsidP="00A84D1C">
      <w:pPr>
        <w:pStyle w:val="Style4"/>
      </w:pPr>
      <w:bookmarkStart w:id="118" w:name="_Toc332970766"/>
      <w:r w:rsidRPr="00A12631">
        <w:t>Reg. 240.640</w:t>
      </w:r>
      <w:r w:rsidRPr="00A12631">
        <w:tab/>
        <w:t>Supplemental Attorney Fees and Costs after Court Review</w:t>
      </w:r>
      <w:bookmarkEnd w:id="118"/>
      <w:r w:rsidRPr="00A12631">
        <w:fldChar w:fldCharType="begin"/>
      </w:r>
      <w:r w:rsidRPr="00A12631">
        <w:instrText>tc \l4 "Reg. 240.640</w:instrText>
      </w:r>
      <w:r w:rsidRPr="00A12631">
        <w:tab/>
        <w:instrText>Supplemental Attorney Fees and Costs after Court Review</w:instrText>
      </w:r>
      <w:r w:rsidRPr="00A12631">
        <w:fldChar w:fldCharType="end"/>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If, in reviewing a Commission final order, the reviewing court rules in favor of the Complainant but does not determine the amount of attorney fees and costs to which the complainant is entitled, the complainant may file with the Commission and serve on the other parties and the hearing officer a petition for an award of supplemental attorney fees and costs incurred during the state court proceedings. The petition must be filed and served no later than 28 days after the date of the court decision. The content and procedural requirements are as set forth in Reg. 240.630 for similar petitions after a liability ruling by the Board of Commissioners.</w:t>
      </w:r>
    </w:p>
    <w:p w:rsidR="00EC54BF" w:rsidRPr="00A12631" w:rsidRDefault="00EC54BF" w:rsidP="00EC54BF">
      <w:pPr>
        <w:jc w:val="both"/>
        <w:rPr>
          <w:sz w:val="20"/>
          <w:szCs w:val="20"/>
        </w:rPr>
      </w:pPr>
    </w:p>
    <w:p w:rsidR="00EC54BF" w:rsidRPr="00A12631" w:rsidRDefault="00EC54BF" w:rsidP="00A84D1C">
      <w:pPr>
        <w:pStyle w:val="Style3"/>
      </w:pPr>
      <w:bookmarkStart w:id="119" w:name="_Toc332970767"/>
      <w:r w:rsidRPr="00A12631">
        <w:t>SECTION 240.700</w:t>
      </w:r>
      <w:r w:rsidRPr="00A12631">
        <w:tab/>
        <w:t>PRE- AND POST-JUDGMENT INTEREST</w:t>
      </w:r>
      <w:bookmarkEnd w:id="119"/>
      <w:r w:rsidRPr="00A12631">
        <w:fldChar w:fldCharType="begin"/>
      </w:r>
      <w:r w:rsidRPr="00A12631">
        <w:instrText>tc \l3 "SECTION 240.700</w:instrText>
      </w:r>
      <w:r w:rsidRPr="00A12631">
        <w:tab/>
        <w:instrText>PRE- AND POST-JUDGMENT INTEREST</w:instrText>
      </w:r>
      <w:r w:rsidRPr="00A12631">
        <w:fldChar w:fldCharType="end"/>
      </w:r>
      <w:r w:rsidRPr="00A12631">
        <w:t xml:space="preserve"> </w:t>
      </w:r>
      <w:r w:rsidRPr="00A12631">
        <w:tab/>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Pre- and post-judgment interest on damages shall be awarded at the bank prime loan rate, as published by the Board of Governors of the Federal Reserve System in its publication entitled “Federal Reserve Statistical Release H.15 (519) Selected Interest Rates.” The interest rate used shall be adjusted quarterly from the date of violation based upon the rates in the Federal Reserve Statistical Release. Interest shall be calculated on a daily basis starting from the date of the violation and shall be compounded annually.</w:t>
      </w:r>
    </w:p>
    <w:p w:rsidR="00EC54BF" w:rsidRPr="00A12631" w:rsidRDefault="00EC54BF" w:rsidP="00EC54BF">
      <w:pPr>
        <w:jc w:val="both"/>
        <w:rPr>
          <w:sz w:val="20"/>
          <w:szCs w:val="20"/>
        </w:rPr>
      </w:pPr>
    </w:p>
    <w:p w:rsidR="00EC54BF" w:rsidRPr="00A12631" w:rsidRDefault="00EC54BF" w:rsidP="00EC54BF">
      <w:pPr>
        <w:jc w:val="both"/>
        <w:rPr>
          <w:sz w:val="20"/>
          <w:szCs w:val="20"/>
        </w:rPr>
        <w:sectPr w:rsidR="00EC54BF" w:rsidRPr="00A12631">
          <w:type w:val="continuous"/>
          <w:pgSz w:w="12240" w:h="15840"/>
          <w:pgMar w:top="720" w:right="1440" w:bottom="720" w:left="1440" w:header="720" w:footer="720" w:gutter="0"/>
          <w:cols w:space="720"/>
          <w:noEndnote/>
        </w:sectPr>
      </w:pPr>
    </w:p>
    <w:p w:rsidR="00EC54BF" w:rsidRPr="00A12631" w:rsidRDefault="00EC54BF" w:rsidP="00A84D1C">
      <w:pPr>
        <w:pStyle w:val="Style2"/>
      </w:pPr>
      <w:bookmarkStart w:id="120" w:name="_Toc332970768"/>
      <w:r w:rsidRPr="00A12631">
        <w:lastRenderedPageBreak/>
        <w:t>SUBPART 250</w:t>
      </w:r>
      <w:r w:rsidRPr="00A12631">
        <w:tab/>
        <w:t>REVIEW AND COMPLIANCE</w:t>
      </w:r>
      <w:bookmarkEnd w:id="120"/>
      <w:r w:rsidRPr="00A12631">
        <w:fldChar w:fldCharType="begin"/>
      </w:r>
      <w:r w:rsidRPr="00A12631">
        <w:instrText>tc \l2 "SUBPART 250</w:instrText>
      </w:r>
      <w:r w:rsidRPr="00A12631">
        <w:tab/>
        <w:instrText>REVIEW AND COMPLIANCE</w:instrText>
      </w:r>
      <w:r w:rsidRPr="00A12631">
        <w:fldChar w:fldCharType="end"/>
      </w:r>
    </w:p>
    <w:p w:rsidR="00EC54BF" w:rsidRPr="00A12631" w:rsidRDefault="00EC54BF" w:rsidP="00EC54BF">
      <w:pPr>
        <w:jc w:val="both"/>
        <w:rPr>
          <w:b/>
          <w:bCs/>
          <w:sz w:val="20"/>
          <w:szCs w:val="20"/>
        </w:rPr>
      </w:pPr>
    </w:p>
    <w:p w:rsidR="00EC54BF" w:rsidRPr="00A12631" w:rsidRDefault="00EC54BF" w:rsidP="00A84D1C">
      <w:pPr>
        <w:pStyle w:val="Style3"/>
      </w:pPr>
      <w:bookmarkStart w:id="121" w:name="_Toc332970769"/>
      <w:r w:rsidRPr="00A12631">
        <w:t>SECTION 250.100</w:t>
      </w:r>
      <w:r w:rsidRPr="00A12631">
        <w:tab/>
        <w:t>REVIEW</w:t>
      </w:r>
      <w:bookmarkEnd w:id="121"/>
      <w:r w:rsidRPr="00A12631">
        <w:fldChar w:fldCharType="begin"/>
      </w:r>
      <w:r w:rsidRPr="00A12631">
        <w:instrText>tc \l3 "SECTION 250.100</w:instrText>
      </w:r>
      <w:r w:rsidRPr="00A12631">
        <w:tab/>
        <w:instrText>REVIEW</w:instrText>
      </w:r>
      <w:r w:rsidRPr="00A12631">
        <w:fldChar w:fldCharType="end"/>
      </w:r>
      <w:r w:rsidRPr="00A12631">
        <w:tab/>
      </w:r>
      <w:r w:rsidRPr="00A12631">
        <w:tab/>
      </w:r>
    </w:p>
    <w:p w:rsidR="00EC54BF" w:rsidRPr="00A12631" w:rsidRDefault="00EC54BF" w:rsidP="00EC54BF">
      <w:pPr>
        <w:jc w:val="both"/>
        <w:rPr>
          <w:sz w:val="20"/>
          <w:szCs w:val="20"/>
        </w:rPr>
      </w:pPr>
    </w:p>
    <w:p w:rsidR="00EC54BF" w:rsidRPr="00A12631" w:rsidRDefault="00EC54BF" w:rsidP="00A84D1C">
      <w:pPr>
        <w:pStyle w:val="Style4"/>
      </w:pPr>
      <w:bookmarkStart w:id="122" w:name="_Toc332970770"/>
      <w:r w:rsidRPr="00A12631">
        <w:t>Reg. 250.110</w:t>
      </w:r>
      <w:r w:rsidRPr="00A12631">
        <w:tab/>
        <w:t>Review of Dismissals</w:t>
      </w:r>
      <w:bookmarkEnd w:id="122"/>
      <w:r w:rsidRPr="00A12631">
        <w:fldChar w:fldCharType="begin"/>
      </w:r>
      <w:r w:rsidRPr="00A12631">
        <w:instrText>tc \l4 "Reg. 250.110</w:instrText>
      </w:r>
      <w:r w:rsidRPr="00A12631">
        <w:tab/>
        <w:instrText>Review of Dismissals</w:instrText>
      </w:r>
      <w:r w:rsidRPr="00A12631">
        <w:fldChar w:fldCharType="end"/>
      </w:r>
      <w:r w:rsidRPr="00A12631">
        <w:tab/>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 xml:space="preserve">A complainant seeking review of the full or partial dismissal of a complaint by the Commission or a hearing officer must file and serve a request for review within 28 days of the mailing of the dismissal order. The request must be served on all other parties and the hearing officer (if any). Leave may be granted to respond or reply. </w:t>
      </w:r>
    </w:p>
    <w:p w:rsidR="00EC54BF" w:rsidRPr="00A12631" w:rsidRDefault="00EC54BF" w:rsidP="00EC54BF">
      <w:pPr>
        <w:jc w:val="both"/>
        <w:rPr>
          <w:sz w:val="20"/>
          <w:szCs w:val="20"/>
        </w:rPr>
      </w:pPr>
    </w:p>
    <w:p w:rsidR="00EC54BF" w:rsidRPr="00A12631" w:rsidRDefault="00EC54BF" w:rsidP="00EC54BF">
      <w:pPr>
        <w:pStyle w:val="Style2"/>
      </w:pPr>
      <w:bookmarkStart w:id="123" w:name="_Toc332970771"/>
      <w:r w:rsidRPr="00A12631">
        <w:t>Reg. 2</w:t>
      </w:r>
      <w:r w:rsidRPr="00A84D1C">
        <w:rPr>
          <w:rStyle w:val="Style4Char"/>
        </w:rPr>
        <w:t>5</w:t>
      </w:r>
      <w:r w:rsidRPr="00A12631">
        <w:t>0.120</w:t>
      </w:r>
      <w:r w:rsidRPr="00A12631">
        <w:tab/>
        <w:t>Other Review</w:t>
      </w:r>
      <w:bookmarkEnd w:id="123"/>
      <w:r w:rsidRPr="00A12631">
        <w:fldChar w:fldCharType="begin"/>
      </w:r>
      <w:r w:rsidRPr="00A12631">
        <w:instrText>tc \l4 "Reg. 250.120</w:instrText>
      </w:r>
      <w:r w:rsidRPr="00A12631">
        <w:tab/>
        <w:instrText>Other Review</w:instrText>
      </w:r>
      <w:r w:rsidRPr="00A12631">
        <w:fldChar w:fldCharType="end"/>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In addition to review of dismissals under Reg. 250.110, the following opportunities for review or reconsideration are available under these regulations: (a) motion to vacate or modify procedural sanctions under Reg. 235.150, (b) request for review of decisions not to disqualify a hearing officer under Reg. 240.220, and (c) objections to a hearing officer’s recommended ruling including any request for review of interlocutory decisions made during the hearing process under Regs. 240.610(b) and Reg. 240.630(b)(2). No request for review is available for dismissals or other decisions by the Board of Commissioners; see Reg. 250.150 as to appeal of final orders.</w:t>
      </w:r>
      <w:r w:rsidR="00706BA7">
        <w:rPr>
          <w:sz w:val="20"/>
          <w:szCs w:val="20"/>
        </w:rPr>
        <w:t xml:space="preserve"> </w:t>
      </w:r>
    </w:p>
    <w:p w:rsidR="00EC54BF" w:rsidRPr="00A12631" w:rsidRDefault="00EC54BF" w:rsidP="00EC54BF">
      <w:pPr>
        <w:jc w:val="both"/>
        <w:rPr>
          <w:sz w:val="20"/>
          <w:szCs w:val="20"/>
        </w:rPr>
      </w:pPr>
    </w:p>
    <w:p w:rsidR="00EC54BF" w:rsidRPr="00A12631" w:rsidRDefault="00EC54BF" w:rsidP="00A84D1C">
      <w:pPr>
        <w:pStyle w:val="Style4"/>
      </w:pPr>
      <w:bookmarkStart w:id="124" w:name="_Toc332970772"/>
      <w:r w:rsidRPr="00A12631">
        <w:t>Reg. 250.130</w:t>
      </w:r>
      <w:r w:rsidRPr="00A12631">
        <w:tab/>
        <w:t>Content and Grounds for Review</w:t>
      </w:r>
      <w:bookmarkEnd w:id="124"/>
      <w:r w:rsidRPr="00A12631">
        <w:fldChar w:fldCharType="begin"/>
      </w:r>
      <w:r w:rsidRPr="00A12631">
        <w:instrText>tc \l4 "Reg. 250.130</w:instrText>
      </w:r>
      <w:r w:rsidRPr="00A12631">
        <w:tab/>
        <w:instrText>Content and Grounds for Review</w:instrText>
      </w:r>
      <w:r w:rsidRPr="00A12631">
        <w:fldChar w:fldCharType="end"/>
      </w:r>
    </w:p>
    <w:p w:rsidR="00EC54BF" w:rsidRPr="00A12631" w:rsidRDefault="00EC54BF" w:rsidP="00EC54BF">
      <w:pPr>
        <w:jc w:val="both"/>
        <w:rPr>
          <w:sz w:val="20"/>
          <w:szCs w:val="20"/>
        </w:rPr>
      </w:pPr>
    </w:p>
    <w:p w:rsidR="00EC54BF" w:rsidRPr="00A12631" w:rsidRDefault="00EC54BF" w:rsidP="00EC54BF">
      <w:pPr>
        <w:tabs>
          <w:tab w:val="left" w:pos="-1440"/>
        </w:tabs>
        <w:ind w:left="1440" w:hanging="720"/>
        <w:jc w:val="both"/>
        <w:rPr>
          <w:sz w:val="20"/>
          <w:szCs w:val="20"/>
        </w:rPr>
      </w:pPr>
      <w:r w:rsidRPr="00A12631">
        <w:rPr>
          <w:sz w:val="20"/>
          <w:szCs w:val="20"/>
        </w:rPr>
        <w:t xml:space="preserve">(a) </w:t>
      </w:r>
      <w:r w:rsidRPr="00A12631">
        <w:rPr>
          <w:sz w:val="20"/>
          <w:szCs w:val="20"/>
        </w:rPr>
        <w:tab/>
        <w:t>Content</w:t>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 xml:space="preserve">A request for review must state with specificity the reasons, evidence, or legal authority requiring reversal or modification of the decision in question. The request may not exceed 10 pages without leave from the Commission and must clearly state that the party is seeking reconsideration or review. Any new testimonial or documentary evidence must be provided with the request. </w:t>
      </w:r>
    </w:p>
    <w:p w:rsidR="00EC54BF" w:rsidRDefault="00EC54BF" w:rsidP="00EC54BF">
      <w:pPr>
        <w:jc w:val="both"/>
        <w:rPr>
          <w:sz w:val="20"/>
          <w:szCs w:val="20"/>
        </w:rPr>
      </w:pPr>
    </w:p>
    <w:p w:rsidR="00A84D1C" w:rsidRPr="00A84D1C" w:rsidRDefault="00A84D1C" w:rsidP="00A84D1C">
      <w:pPr>
        <w:pStyle w:val="ListParagraph"/>
        <w:numPr>
          <w:ilvl w:val="0"/>
          <w:numId w:val="47"/>
        </w:numPr>
        <w:jc w:val="both"/>
        <w:rPr>
          <w:sz w:val="20"/>
          <w:szCs w:val="20"/>
        </w:rPr>
      </w:pPr>
      <w:r>
        <w:rPr>
          <w:sz w:val="20"/>
          <w:szCs w:val="20"/>
        </w:rPr>
        <w:t>Grounds</w:t>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Grounds for reversal or modification may include relevant evidence which is newly discovered and not available at the time of the original decision; new and dispositive legal precedent not available at the time of the original decision; a material misrepresentation, misstatement, or omission which was a basis for the decision; or a material error by the Commission or hearing officer. If a complaint was dismissed for failure to cooperate, the request for review must (1) establish good cause for the complainant’s noncompliance, at the time required, with the requirement which was the basis for dismissal; and (2) include any missing material which was a basis for the dismissal or show good cause for not doing so.</w:t>
      </w:r>
    </w:p>
    <w:p w:rsidR="00EC54BF" w:rsidRDefault="00EC54BF" w:rsidP="00EC54BF">
      <w:pPr>
        <w:jc w:val="both"/>
        <w:rPr>
          <w:sz w:val="20"/>
          <w:szCs w:val="20"/>
        </w:rPr>
      </w:pPr>
    </w:p>
    <w:p w:rsidR="00EC54BF" w:rsidRPr="00F45BE5" w:rsidRDefault="00EC54BF" w:rsidP="00A84D1C">
      <w:pPr>
        <w:pStyle w:val="Style4"/>
      </w:pPr>
      <w:bookmarkStart w:id="125" w:name="_Toc332970773"/>
      <w:r>
        <w:t>Reg. 250.140</w:t>
      </w:r>
      <w:r>
        <w:tab/>
        <w:t>Grant or Denial of Request for Review</w:t>
      </w:r>
      <w:bookmarkEnd w:id="125"/>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For dismissal orders entered by the Commission, the Commission shall rule on any request for review. For dismissal orders entered by a hearing officer, the hearing officer shall rule on any request for review. The Board of Commissioners shall rule on any request for review submitted with objections to a hearing officer’s recommended ruling. If granting a reversal or modification pursuant to a request for review, the order shall describe any further proceedings in the case.</w:t>
      </w:r>
    </w:p>
    <w:p w:rsidR="00EC54BF" w:rsidRPr="00A12631" w:rsidRDefault="00EC54BF" w:rsidP="00EC54BF">
      <w:pPr>
        <w:jc w:val="both"/>
        <w:rPr>
          <w:sz w:val="20"/>
          <w:szCs w:val="20"/>
        </w:rPr>
      </w:pPr>
    </w:p>
    <w:p w:rsidR="00EC54BF" w:rsidRPr="00A12631" w:rsidRDefault="00EC54BF" w:rsidP="00A84D1C">
      <w:pPr>
        <w:pStyle w:val="Style4"/>
      </w:pPr>
      <w:bookmarkStart w:id="126" w:name="_Toc332970774"/>
      <w:r w:rsidRPr="00A12631">
        <w:t>Reg. 250.150</w:t>
      </w:r>
      <w:r w:rsidRPr="00A12631">
        <w:tab/>
        <w:t>Appeal of a Final Order</w:t>
      </w:r>
      <w:bookmarkEnd w:id="126"/>
      <w:r w:rsidRPr="00A12631">
        <w:fldChar w:fldCharType="begin"/>
      </w:r>
      <w:r w:rsidRPr="00A12631">
        <w:instrText>tc \l4 "Reg. 250.150</w:instrText>
      </w:r>
      <w:r w:rsidRPr="00A12631">
        <w:tab/>
        <w:instrText>Appeal of a Final Order</w:instrText>
      </w:r>
      <w:r w:rsidRPr="00A12631">
        <w:fldChar w:fldCharType="end"/>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 xml:space="preserve">To appeal a final order of the Commission, a party must seek a </w:t>
      </w:r>
      <w:r w:rsidRPr="00A12631">
        <w:rPr>
          <w:i/>
          <w:iCs/>
          <w:sz w:val="20"/>
          <w:szCs w:val="20"/>
        </w:rPr>
        <w:t>writ of certiorari</w:t>
      </w:r>
      <w:r w:rsidRPr="00A12631">
        <w:rPr>
          <w:sz w:val="20"/>
          <w:szCs w:val="20"/>
        </w:rPr>
        <w:t xml:space="preserve"> from the Chancery Division of the Circuit Court of Cook County according to applicable law. Neither the Commission nor the Board of Commissioners shall accept or consider requests for review of a final order. </w:t>
      </w:r>
    </w:p>
    <w:p w:rsidR="00EC54BF" w:rsidRPr="00A12631" w:rsidRDefault="00EC54BF" w:rsidP="00EC54BF">
      <w:pPr>
        <w:jc w:val="both"/>
        <w:rPr>
          <w:sz w:val="20"/>
          <w:szCs w:val="20"/>
        </w:rPr>
      </w:pPr>
    </w:p>
    <w:p w:rsidR="00EC54BF" w:rsidRPr="00A12631" w:rsidRDefault="00EC54BF" w:rsidP="00A84D1C">
      <w:pPr>
        <w:pStyle w:val="Style3"/>
      </w:pPr>
      <w:bookmarkStart w:id="127" w:name="_Toc332970775"/>
      <w:r w:rsidRPr="00A12631">
        <w:t>SECTION 250.200</w:t>
      </w:r>
      <w:r w:rsidRPr="00A12631">
        <w:tab/>
        <w:t>COMPLIANCE WITH FINAL ORDERS</w:t>
      </w:r>
      <w:bookmarkEnd w:id="127"/>
      <w:r w:rsidRPr="00A12631">
        <w:fldChar w:fldCharType="begin"/>
      </w:r>
      <w:r w:rsidRPr="00A12631">
        <w:instrText>tc \l3 "SECTION 250.200</w:instrText>
      </w:r>
      <w:r w:rsidRPr="00A12631">
        <w:tab/>
        <w:instrText>COMPLIANCE WITH FINAL ORDERS</w:instrText>
      </w:r>
      <w:r w:rsidRPr="00A12631">
        <w:fldChar w:fldCharType="end"/>
      </w:r>
    </w:p>
    <w:p w:rsidR="00EC54BF" w:rsidRPr="00A12631" w:rsidRDefault="00EC54BF" w:rsidP="00EC54BF">
      <w:pPr>
        <w:ind w:firstLine="3600"/>
        <w:jc w:val="both"/>
        <w:rPr>
          <w:sz w:val="20"/>
          <w:szCs w:val="20"/>
        </w:rPr>
      </w:pPr>
    </w:p>
    <w:p w:rsidR="00EC54BF" w:rsidRPr="00F45BE5" w:rsidRDefault="00EC54BF" w:rsidP="00A84D1C">
      <w:pPr>
        <w:pStyle w:val="Style4"/>
      </w:pPr>
      <w:bookmarkStart w:id="128" w:name="_Toc332970776"/>
      <w:r>
        <w:t>Reg. 250.210</w:t>
      </w:r>
      <w:r>
        <w:tab/>
        <w:t>Duty to Comply</w:t>
      </w:r>
      <w:bookmarkEnd w:id="128"/>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Unless otherwise specified, parties must comply with a final order after administrative hearing no later than 28 days from the date of mailing of the late</w:t>
      </w:r>
      <w:r>
        <w:rPr>
          <w:sz w:val="20"/>
          <w:szCs w:val="20"/>
        </w:rPr>
        <w:t xml:space="preserve">r of a Board of Commissioners’ </w:t>
      </w:r>
      <w:r w:rsidRPr="00A12631">
        <w:rPr>
          <w:sz w:val="20"/>
          <w:szCs w:val="20"/>
        </w:rPr>
        <w:t xml:space="preserve">final order on liability or any final order on attorney fees and costs. </w:t>
      </w:r>
    </w:p>
    <w:p w:rsidR="00EC54BF" w:rsidRPr="00A12631" w:rsidRDefault="00EC54BF" w:rsidP="00EC54BF">
      <w:pPr>
        <w:jc w:val="both"/>
        <w:rPr>
          <w:sz w:val="20"/>
          <w:szCs w:val="20"/>
        </w:rPr>
      </w:pPr>
    </w:p>
    <w:p w:rsidR="00EC54BF" w:rsidRPr="00A12631" w:rsidRDefault="00EC54BF" w:rsidP="00A84D1C">
      <w:pPr>
        <w:pStyle w:val="Style4"/>
      </w:pPr>
      <w:bookmarkStart w:id="129" w:name="_Toc332970777"/>
      <w:r w:rsidRPr="00A12631">
        <w:t>Reg. 250.220</w:t>
      </w:r>
      <w:r w:rsidRPr="00A12631">
        <w:tab/>
        <w:t>Enforcement of Final Orders</w:t>
      </w:r>
      <w:bookmarkEnd w:id="129"/>
      <w:r w:rsidRPr="00A12631">
        <w:fldChar w:fldCharType="begin"/>
      </w:r>
      <w:r w:rsidRPr="00A12631">
        <w:instrText>tc \l4 "Reg. 250.220</w:instrText>
      </w:r>
      <w:r w:rsidRPr="00A12631">
        <w:tab/>
        <w:instrText>Enforcement of Final Orders</w:instrText>
      </w:r>
      <w:r w:rsidRPr="00A12631">
        <w:fldChar w:fldCharType="end"/>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If a party believes there has been a violation of a final order after administrative hearing, the party may proceed independently to enforce the final order under any applicable law. If the party wishes the Commission to seek enforcement, the party must file a motion for enforcement with the Commission and serve it on all other parties, setting forth the nature of the alleged violation. All other parties shall have 14 days from filing of the motion to file and serve a response, unless the Commission issues an order allowing additional time. The Commission may conduct an investigation into the alleged violation and may issue any orders it deems necessary to exercise its authority to seek enforcement. If the Commission finds substantial evidence that a party has violated any provision of a final order, the Commission shall promptly notify the parties in writing, may fine any noncompliant party, and may request the Department of Law to seek judicial enforcement in state court on behalf of the Commission. If the Commission concludes that substantial evidence of violation of the final order is lacking, it shall notify the parties in writing.</w:t>
      </w:r>
    </w:p>
    <w:p w:rsidR="00EC54BF" w:rsidRPr="00A12631" w:rsidRDefault="00EC54BF" w:rsidP="00EC54BF">
      <w:pPr>
        <w:ind w:firstLine="1440"/>
        <w:jc w:val="both"/>
        <w:rPr>
          <w:sz w:val="20"/>
          <w:szCs w:val="20"/>
        </w:rPr>
      </w:pPr>
    </w:p>
    <w:p w:rsidR="00EC54BF" w:rsidRPr="00A12631" w:rsidRDefault="00EC54BF" w:rsidP="00EC54BF">
      <w:pPr>
        <w:ind w:firstLine="720"/>
        <w:jc w:val="both"/>
        <w:rPr>
          <w:sz w:val="20"/>
          <w:szCs w:val="20"/>
        </w:rPr>
      </w:pPr>
      <w:r w:rsidRPr="00A12631">
        <w:rPr>
          <w:sz w:val="20"/>
          <w:szCs w:val="20"/>
        </w:rPr>
        <w:t xml:space="preserve">In addition, the Commission may </w:t>
      </w:r>
      <w:r w:rsidRPr="00A12631">
        <w:rPr>
          <w:i/>
          <w:iCs/>
          <w:sz w:val="20"/>
          <w:szCs w:val="20"/>
        </w:rPr>
        <w:t>sua sponte</w:t>
      </w:r>
      <w:r w:rsidRPr="00A12631">
        <w:rPr>
          <w:sz w:val="20"/>
          <w:szCs w:val="20"/>
        </w:rPr>
        <w:t xml:space="preserve"> seek judicial enforcement of </w:t>
      </w:r>
      <w:r>
        <w:rPr>
          <w:sz w:val="20"/>
          <w:szCs w:val="20"/>
        </w:rPr>
        <w:t>all or part of any final order.</w:t>
      </w:r>
    </w:p>
    <w:p w:rsidR="00EC54BF" w:rsidRPr="00A12631" w:rsidRDefault="00EC54BF" w:rsidP="00EC54BF">
      <w:pPr>
        <w:jc w:val="both"/>
        <w:rPr>
          <w:sz w:val="20"/>
          <w:szCs w:val="20"/>
        </w:rPr>
      </w:pPr>
    </w:p>
    <w:p w:rsidR="00EC54BF" w:rsidRPr="00A12631" w:rsidRDefault="00EC54BF" w:rsidP="00A84D1C">
      <w:pPr>
        <w:pStyle w:val="Style2"/>
      </w:pPr>
      <w:bookmarkStart w:id="130" w:name="_Toc332970778"/>
      <w:r w:rsidRPr="00A12631">
        <w:t>SUBPART 260</w:t>
      </w:r>
      <w:r w:rsidRPr="00A12631">
        <w:tab/>
        <w:t>COMMISSION RULE-MAKING</w:t>
      </w:r>
      <w:bookmarkEnd w:id="130"/>
      <w:r w:rsidRPr="00A12631">
        <w:fldChar w:fldCharType="begin"/>
      </w:r>
      <w:r w:rsidRPr="00A12631">
        <w:instrText>tc \l2 "SUBPART 260</w:instrText>
      </w:r>
      <w:r w:rsidRPr="00A12631">
        <w:tab/>
        <w:instrText>COMMISSION RULE-MAKING</w:instrText>
      </w:r>
      <w:r w:rsidRPr="00A12631">
        <w:fldChar w:fldCharType="end"/>
      </w:r>
      <w:r w:rsidRPr="00A12631">
        <w:tab/>
      </w:r>
    </w:p>
    <w:p w:rsidR="00EC54BF" w:rsidRPr="00A12631" w:rsidRDefault="00EC54BF" w:rsidP="00EC54BF">
      <w:pPr>
        <w:jc w:val="both"/>
        <w:rPr>
          <w:sz w:val="20"/>
          <w:szCs w:val="20"/>
        </w:rPr>
      </w:pPr>
    </w:p>
    <w:p w:rsidR="00EC54BF" w:rsidRPr="00A12631" w:rsidRDefault="00EC54BF" w:rsidP="00A84D1C">
      <w:pPr>
        <w:pStyle w:val="Style4"/>
      </w:pPr>
      <w:bookmarkStart w:id="131" w:name="_Toc332970779"/>
      <w:r w:rsidRPr="00A12631">
        <w:t>Reg. 260.100</w:t>
      </w:r>
      <w:r w:rsidRPr="00A12631">
        <w:tab/>
        <w:t>Construction of Rules and Regulations</w:t>
      </w:r>
      <w:bookmarkEnd w:id="131"/>
      <w:r w:rsidRPr="00A12631">
        <w:fldChar w:fldCharType="begin"/>
      </w:r>
      <w:r w:rsidRPr="00A12631">
        <w:instrText>tc \l4 "Reg. 260.100</w:instrText>
      </w:r>
      <w:r w:rsidRPr="00A12631">
        <w:tab/>
        <w:instrText>Construction of Rules and Regulations</w:instrText>
      </w:r>
      <w:r w:rsidRPr="00A12631">
        <w:fldChar w:fldCharType="end"/>
      </w:r>
    </w:p>
    <w:p w:rsidR="00EC54BF" w:rsidRPr="00A12631" w:rsidRDefault="00EC54BF" w:rsidP="00EC54BF">
      <w:pPr>
        <w:jc w:val="both"/>
        <w:rPr>
          <w:sz w:val="20"/>
          <w:szCs w:val="20"/>
        </w:rPr>
      </w:pPr>
    </w:p>
    <w:p w:rsidR="00EC54BF" w:rsidRPr="00A12631" w:rsidRDefault="00EC54BF" w:rsidP="00EC54BF">
      <w:pPr>
        <w:ind w:firstLine="720"/>
        <w:jc w:val="both"/>
        <w:rPr>
          <w:sz w:val="20"/>
          <w:szCs w:val="20"/>
        </w:rPr>
      </w:pPr>
      <w:r w:rsidRPr="00A12631">
        <w:rPr>
          <w:sz w:val="20"/>
          <w:szCs w:val="20"/>
        </w:rPr>
        <w:t>These regulations shall be liberally construed to accomplish the purpose of the ordinances.</w:t>
      </w:r>
    </w:p>
    <w:p w:rsidR="00EC54BF" w:rsidRPr="00A12631" w:rsidRDefault="00EC54BF" w:rsidP="00EC54BF">
      <w:pPr>
        <w:jc w:val="both"/>
        <w:rPr>
          <w:sz w:val="20"/>
          <w:szCs w:val="20"/>
        </w:rPr>
      </w:pPr>
    </w:p>
    <w:p w:rsidR="00EC54BF" w:rsidRPr="00A12631" w:rsidRDefault="00EC54BF" w:rsidP="00A84D1C">
      <w:pPr>
        <w:pStyle w:val="Style4"/>
      </w:pPr>
      <w:bookmarkStart w:id="132" w:name="_Toc332970780"/>
      <w:r w:rsidRPr="00A12631">
        <w:t>Reg. 260.110</w:t>
      </w:r>
      <w:r w:rsidRPr="00A12631">
        <w:tab/>
        <w:t>Superseding of Rules and Regulations</w:t>
      </w:r>
      <w:bookmarkEnd w:id="132"/>
      <w:r w:rsidRPr="00A12631">
        <w:fldChar w:fldCharType="begin"/>
      </w:r>
      <w:r w:rsidRPr="00A12631">
        <w:instrText>tc \l4 "Reg. 260.110</w:instrText>
      </w:r>
      <w:r w:rsidRPr="00A12631">
        <w:tab/>
        <w:instrText>Superseding of Rules and Regulations</w:instrText>
      </w:r>
      <w:r w:rsidRPr="00A12631">
        <w:fldChar w:fldCharType="end"/>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These regulations shall supersede all prior rules and regulations of the Commission relating to the Chicago Human Rights Ordinance, the Chicago Fair Housing Ordinance, and the Commission on Human Relations Enabling Ordinance.</w:t>
      </w:r>
    </w:p>
    <w:p w:rsidR="00EC54BF" w:rsidRPr="00A12631" w:rsidRDefault="00EC54BF" w:rsidP="00EC54BF">
      <w:pPr>
        <w:jc w:val="both"/>
        <w:rPr>
          <w:sz w:val="20"/>
          <w:szCs w:val="20"/>
        </w:rPr>
      </w:pPr>
    </w:p>
    <w:p w:rsidR="00EC54BF" w:rsidRPr="00A12631" w:rsidRDefault="00EC54BF" w:rsidP="00A84D1C">
      <w:pPr>
        <w:pStyle w:val="Style4"/>
      </w:pPr>
      <w:bookmarkStart w:id="133" w:name="_Toc332970781"/>
      <w:r w:rsidRPr="00A12631">
        <w:lastRenderedPageBreak/>
        <w:t>Reg. 260.120</w:t>
      </w:r>
      <w:r w:rsidRPr="00A12631">
        <w:tab/>
        <w:t>Amendment of Regulations</w:t>
      </w:r>
      <w:bookmarkEnd w:id="133"/>
      <w:r w:rsidRPr="00A12631">
        <w:fldChar w:fldCharType="begin"/>
      </w:r>
      <w:r w:rsidRPr="00A12631">
        <w:instrText>tc \l4 "Reg. 260.120</w:instrText>
      </w:r>
      <w:r w:rsidRPr="00A12631">
        <w:tab/>
        <w:instrText>Amendment of Regulations</w:instrText>
      </w:r>
      <w:r w:rsidRPr="00A12631">
        <w:fldChar w:fldCharType="end"/>
      </w:r>
    </w:p>
    <w:p w:rsidR="00EC54BF" w:rsidRPr="00A12631" w:rsidRDefault="00EC54BF" w:rsidP="00EC54BF">
      <w:pPr>
        <w:jc w:val="both"/>
        <w:rPr>
          <w:b/>
          <w:bCs/>
          <w:sz w:val="20"/>
          <w:szCs w:val="20"/>
        </w:rPr>
      </w:pPr>
    </w:p>
    <w:p w:rsidR="00EC54BF" w:rsidRPr="00A12631" w:rsidRDefault="00EC54BF" w:rsidP="00EC54BF">
      <w:pPr>
        <w:ind w:left="720"/>
        <w:jc w:val="both"/>
        <w:rPr>
          <w:sz w:val="20"/>
          <w:szCs w:val="20"/>
        </w:rPr>
      </w:pPr>
      <w:r w:rsidRPr="00A12631">
        <w:rPr>
          <w:sz w:val="20"/>
          <w:szCs w:val="20"/>
        </w:rPr>
        <w:t>Changes in these regulations may be made by a vote of a majority of a quorum of the Board of Commissioners at a regular or special meeting, or as otherwise provided by law.</w:t>
      </w:r>
    </w:p>
    <w:p w:rsidR="00EC54BF" w:rsidRPr="00A12631" w:rsidRDefault="00EC54BF" w:rsidP="00EC54BF">
      <w:pPr>
        <w:jc w:val="both"/>
        <w:rPr>
          <w:sz w:val="20"/>
          <w:szCs w:val="20"/>
        </w:rPr>
      </w:pPr>
    </w:p>
    <w:p w:rsidR="00EC54BF" w:rsidRPr="00A12631" w:rsidRDefault="00EC54BF" w:rsidP="00A84D1C">
      <w:pPr>
        <w:pStyle w:val="Style4"/>
      </w:pPr>
      <w:bookmarkStart w:id="134" w:name="_Toc332970782"/>
      <w:r w:rsidRPr="00A12631">
        <w:t>Reg. 260.130</w:t>
      </w:r>
      <w:r w:rsidRPr="00A12631">
        <w:tab/>
        <w:t>Availability of Regulations</w:t>
      </w:r>
      <w:bookmarkEnd w:id="134"/>
      <w:r w:rsidRPr="00A12631">
        <w:fldChar w:fldCharType="begin"/>
      </w:r>
      <w:r w:rsidRPr="00A12631">
        <w:instrText>tc \l4 "Reg. 260.130</w:instrText>
      </w:r>
      <w:r w:rsidRPr="00A12631">
        <w:tab/>
        <w:instrText>Availability of Regulations</w:instrText>
      </w:r>
      <w:r w:rsidRPr="00A12631">
        <w:fldChar w:fldCharType="end"/>
      </w:r>
      <w:r w:rsidRPr="00A12631">
        <w:tab/>
      </w:r>
    </w:p>
    <w:p w:rsidR="00EC54BF" w:rsidRPr="00A12631" w:rsidRDefault="00EC54BF" w:rsidP="00EC54BF">
      <w:pPr>
        <w:jc w:val="both"/>
        <w:rPr>
          <w:sz w:val="20"/>
          <w:szCs w:val="20"/>
        </w:rPr>
      </w:pPr>
    </w:p>
    <w:p w:rsidR="00EC54BF" w:rsidRPr="00A12631" w:rsidRDefault="00EC54BF" w:rsidP="00EC54BF">
      <w:pPr>
        <w:ind w:left="720"/>
        <w:jc w:val="both"/>
        <w:rPr>
          <w:b/>
          <w:bCs/>
          <w:sz w:val="20"/>
          <w:szCs w:val="20"/>
        </w:rPr>
      </w:pPr>
      <w:r w:rsidRPr="00A12631">
        <w:rPr>
          <w:sz w:val="20"/>
          <w:szCs w:val="20"/>
        </w:rPr>
        <w:t>Copies of these regulations shall be available to the public at the office of the Commission subject to reasonable limits as to quantity provided to any person within a given period.</w:t>
      </w:r>
    </w:p>
    <w:p w:rsidR="00EC54BF" w:rsidRPr="00A12631" w:rsidRDefault="00EC54BF" w:rsidP="00EC54BF">
      <w:pPr>
        <w:jc w:val="both"/>
        <w:rPr>
          <w:b/>
          <w:bCs/>
          <w:sz w:val="20"/>
          <w:szCs w:val="20"/>
        </w:rPr>
      </w:pPr>
    </w:p>
    <w:p w:rsidR="00EC54BF" w:rsidRPr="00A12631" w:rsidRDefault="00EC54BF" w:rsidP="00A84D1C">
      <w:pPr>
        <w:pStyle w:val="Style4"/>
      </w:pPr>
      <w:bookmarkStart w:id="135" w:name="_Toc332970783"/>
      <w:r w:rsidRPr="00A12631">
        <w:t>Reg. 260.140</w:t>
      </w:r>
      <w:r w:rsidRPr="00A12631">
        <w:tab/>
        <w:t>Petition for Rule-Making</w:t>
      </w:r>
      <w:bookmarkEnd w:id="135"/>
      <w:r w:rsidRPr="00A12631">
        <w:fldChar w:fldCharType="begin"/>
      </w:r>
      <w:r w:rsidRPr="00A12631">
        <w:instrText>tc \l4 "Reg. 260.140</w:instrText>
      </w:r>
      <w:r w:rsidRPr="00A12631">
        <w:tab/>
        <w:instrText>Petition for Rule-Making</w:instrText>
      </w:r>
      <w:r w:rsidRPr="00A12631">
        <w:fldChar w:fldCharType="end"/>
      </w:r>
    </w:p>
    <w:p w:rsidR="00EC54BF" w:rsidRPr="00A12631" w:rsidRDefault="00EC54BF" w:rsidP="00EC54BF">
      <w:pPr>
        <w:jc w:val="both"/>
        <w:rPr>
          <w:b/>
          <w:bCs/>
          <w:sz w:val="20"/>
          <w:szCs w:val="20"/>
        </w:rPr>
      </w:pPr>
    </w:p>
    <w:p w:rsidR="00EC54BF" w:rsidRDefault="00EC54BF" w:rsidP="00EC54BF">
      <w:pPr>
        <w:ind w:left="720"/>
        <w:jc w:val="both"/>
        <w:rPr>
          <w:sz w:val="20"/>
          <w:szCs w:val="20"/>
        </w:rPr>
      </w:pPr>
      <w:r w:rsidRPr="00A12631">
        <w:rPr>
          <w:sz w:val="20"/>
          <w:szCs w:val="20"/>
        </w:rPr>
        <w:t>Any person may request that the Commission promulgate, amend, or repeal a rule or regulation by submitting a written petition to the Commission. The petition shall set forth in particular the rule-making action desired and should contain the person’s arguments or reasons in support thereof. The petition shall be considered by the Commission and the petitioner shall be notified in writing as to its disposition. Any rule-making undertaken in response to the petition shall be governed by Reg. 260.120.</w:t>
      </w:r>
    </w:p>
    <w:p w:rsidR="00A84D1C" w:rsidRPr="00A12631" w:rsidRDefault="00A84D1C" w:rsidP="00EC54BF">
      <w:pPr>
        <w:ind w:left="720"/>
        <w:jc w:val="both"/>
        <w:rPr>
          <w:sz w:val="20"/>
          <w:szCs w:val="20"/>
        </w:rPr>
      </w:pPr>
    </w:p>
    <w:p w:rsidR="00EC54BF" w:rsidRPr="00A12631" w:rsidRDefault="00EC54BF" w:rsidP="00EC54BF">
      <w:pPr>
        <w:jc w:val="both"/>
        <w:rPr>
          <w:sz w:val="20"/>
          <w:szCs w:val="20"/>
        </w:rPr>
        <w:sectPr w:rsidR="00EC54BF" w:rsidRPr="00A12631" w:rsidSect="00EC54BF">
          <w:type w:val="continuous"/>
          <w:pgSz w:w="12240" w:h="15840"/>
          <w:pgMar w:top="720" w:right="1440" w:bottom="720" w:left="1440" w:header="720" w:footer="720" w:gutter="0"/>
          <w:cols w:space="720"/>
          <w:noEndnote/>
        </w:sectPr>
      </w:pPr>
    </w:p>
    <w:p w:rsidR="00EC54BF" w:rsidRPr="00A12631" w:rsidRDefault="00EC54BF" w:rsidP="00A84D1C">
      <w:pPr>
        <w:pStyle w:val="Style4"/>
      </w:pPr>
      <w:bookmarkStart w:id="136" w:name="_Toc332970784"/>
      <w:r w:rsidRPr="00A12631">
        <w:lastRenderedPageBreak/>
        <w:t>Reg. 260.150</w:t>
      </w:r>
      <w:r w:rsidRPr="00A12631">
        <w:tab/>
        <w:t>Separability</w:t>
      </w:r>
      <w:bookmarkEnd w:id="136"/>
      <w:r w:rsidRPr="00A12631">
        <w:fldChar w:fldCharType="begin"/>
      </w:r>
      <w:r w:rsidRPr="00A12631">
        <w:instrText>tc \l4 "Reg. 260.150</w:instrText>
      </w:r>
      <w:r w:rsidRPr="00A12631">
        <w:tab/>
        <w:instrText>Separability</w:instrText>
      </w:r>
      <w:r w:rsidRPr="00A12631">
        <w:fldChar w:fldCharType="end"/>
      </w:r>
    </w:p>
    <w:p w:rsidR="00EC54BF" w:rsidRPr="00A12631" w:rsidRDefault="00EC54BF" w:rsidP="00EC54BF">
      <w:pPr>
        <w:jc w:val="both"/>
        <w:rPr>
          <w:b/>
          <w:bCs/>
          <w:sz w:val="20"/>
          <w:szCs w:val="20"/>
        </w:rPr>
      </w:pPr>
    </w:p>
    <w:p w:rsidR="00EC54BF" w:rsidRDefault="00EC54BF" w:rsidP="00EC54BF">
      <w:pPr>
        <w:ind w:left="720"/>
        <w:jc w:val="both"/>
        <w:rPr>
          <w:sz w:val="20"/>
          <w:szCs w:val="20"/>
        </w:rPr>
      </w:pPr>
      <w:r w:rsidRPr="00A12631">
        <w:rPr>
          <w:sz w:val="20"/>
          <w:szCs w:val="20"/>
        </w:rPr>
        <w:t>If any provision or term of these regulations, or any amendment thereto, is determined by a court or other authority of competent jurisdiction to be invalid, such determination shall not affect the remaining provisions, which shall continue in full force and effect.</w:t>
      </w:r>
    </w:p>
    <w:p w:rsidR="00EC54BF" w:rsidRDefault="00EC54BF" w:rsidP="00EC54BF">
      <w:pPr>
        <w:jc w:val="both"/>
        <w:rPr>
          <w:sz w:val="20"/>
          <w:szCs w:val="20"/>
        </w:rPr>
      </w:pPr>
    </w:p>
    <w:p w:rsidR="00EC54BF" w:rsidRPr="00A12631" w:rsidRDefault="00EC54BF" w:rsidP="00A84D1C">
      <w:pPr>
        <w:pStyle w:val="Style4"/>
      </w:pPr>
      <w:bookmarkStart w:id="137" w:name="_Toc332970785"/>
      <w:r>
        <w:t>Reg. 260.160</w:t>
      </w:r>
      <w:r>
        <w:tab/>
        <w:t>Effect of Intergovernmental Agreements</w:t>
      </w:r>
      <w:bookmarkEnd w:id="137"/>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Intergovernmental agreements entered pursuant to Section 2-120-510(q), Chicago Municipal Code, may alter parts of these regulations and/or add new procedures without specifically amending the regulations as set forth in Reg. 260.120. Summaries of any intergovernmental agreements shall be available to the public on the same terms as for these</w:t>
      </w:r>
      <w:r>
        <w:rPr>
          <w:sz w:val="20"/>
          <w:szCs w:val="20"/>
        </w:rPr>
        <w:t xml:space="preserve"> regulations under Reg. 260.130.</w:t>
      </w:r>
    </w:p>
    <w:p w:rsidR="00EC54BF" w:rsidRPr="00A12631" w:rsidRDefault="00EC54BF" w:rsidP="00EC54BF">
      <w:pPr>
        <w:jc w:val="both"/>
        <w:rPr>
          <w:b/>
          <w:bCs/>
          <w:sz w:val="20"/>
          <w:szCs w:val="20"/>
        </w:rPr>
      </w:pPr>
    </w:p>
    <w:p w:rsidR="00EC54BF" w:rsidRPr="00A12631" w:rsidRDefault="00EC54BF" w:rsidP="00A84D1C">
      <w:pPr>
        <w:pStyle w:val="Style2"/>
      </w:pPr>
      <w:bookmarkStart w:id="138" w:name="_Toc332970786"/>
      <w:r w:rsidRPr="00A12631">
        <w:t>SUBPART 270</w:t>
      </w:r>
      <w:r w:rsidRPr="00A12631">
        <w:tab/>
        <w:t>GENERAL PROCEDURES</w:t>
      </w:r>
      <w:bookmarkEnd w:id="138"/>
      <w:r w:rsidRPr="00A12631">
        <w:fldChar w:fldCharType="begin"/>
      </w:r>
      <w:r w:rsidRPr="00A12631">
        <w:instrText>tc \l2 "SUBPART 270</w:instrText>
      </w:r>
      <w:r w:rsidRPr="00A12631">
        <w:tab/>
        <w:instrText>GENERAL PROCEDURES</w:instrText>
      </w:r>
      <w:r w:rsidRPr="00A12631">
        <w:fldChar w:fldCharType="end"/>
      </w:r>
    </w:p>
    <w:p w:rsidR="00EC54BF" w:rsidRPr="00A12631" w:rsidRDefault="00EC54BF" w:rsidP="00EC54BF">
      <w:pPr>
        <w:jc w:val="both"/>
        <w:rPr>
          <w:b/>
          <w:bCs/>
          <w:sz w:val="20"/>
          <w:szCs w:val="20"/>
        </w:rPr>
      </w:pPr>
    </w:p>
    <w:p w:rsidR="00EC54BF" w:rsidRPr="00A12631" w:rsidRDefault="00EC54BF" w:rsidP="00A84D1C">
      <w:pPr>
        <w:pStyle w:val="Style3"/>
      </w:pPr>
      <w:bookmarkStart w:id="139" w:name="_Toc332970787"/>
      <w:r w:rsidRPr="00A12631">
        <w:t>SECTION 270.100</w:t>
      </w:r>
      <w:r w:rsidRPr="00A12631">
        <w:tab/>
        <w:t>TIMING AND DEADLINES</w:t>
      </w:r>
      <w:bookmarkEnd w:id="139"/>
      <w:r w:rsidRPr="00A12631">
        <w:fldChar w:fldCharType="begin"/>
      </w:r>
      <w:r w:rsidRPr="00A12631">
        <w:instrText>tc \l3 "SECTION 270.100</w:instrText>
      </w:r>
      <w:r w:rsidRPr="00A12631">
        <w:tab/>
        <w:instrText>TIMING AND DEADLINES</w:instrText>
      </w:r>
      <w:r w:rsidRPr="00A12631">
        <w:fldChar w:fldCharType="end"/>
      </w:r>
    </w:p>
    <w:p w:rsidR="00EC54BF" w:rsidRPr="00A12631" w:rsidRDefault="00EC54BF" w:rsidP="00EC54BF">
      <w:pPr>
        <w:jc w:val="both"/>
        <w:rPr>
          <w:b/>
          <w:bCs/>
          <w:sz w:val="20"/>
          <w:szCs w:val="20"/>
        </w:rPr>
      </w:pPr>
    </w:p>
    <w:p w:rsidR="00EC54BF" w:rsidRPr="00A12631" w:rsidRDefault="00EC54BF" w:rsidP="00A84D1C">
      <w:pPr>
        <w:pStyle w:val="Style4"/>
      </w:pPr>
      <w:bookmarkStart w:id="140" w:name="_Toc332970788"/>
      <w:r w:rsidRPr="00A12631">
        <w:t>Reg. 270.110</w:t>
      </w:r>
      <w:r w:rsidRPr="00A12631">
        <w:tab/>
        <w:t>Computation of Time</w:t>
      </w:r>
      <w:bookmarkEnd w:id="140"/>
      <w:r w:rsidRPr="00A12631">
        <w:fldChar w:fldCharType="begin"/>
      </w:r>
      <w:r w:rsidRPr="00A12631">
        <w:instrText>tc \l4 "Reg. 270.110</w:instrText>
      </w:r>
      <w:r w:rsidRPr="00A12631">
        <w:tab/>
        <w:instrText>Computation of Time</w:instrText>
      </w:r>
      <w:r w:rsidRPr="00A12631">
        <w:fldChar w:fldCharType="end"/>
      </w:r>
    </w:p>
    <w:p w:rsidR="00EC54BF" w:rsidRPr="00A12631" w:rsidRDefault="00EC54BF" w:rsidP="00EC54BF">
      <w:pPr>
        <w:jc w:val="both"/>
        <w:rPr>
          <w:b/>
          <w:bCs/>
          <w:sz w:val="20"/>
          <w:szCs w:val="20"/>
        </w:rPr>
      </w:pPr>
    </w:p>
    <w:p w:rsidR="00EC54BF" w:rsidRPr="00A12631" w:rsidRDefault="00EC54BF" w:rsidP="00EC54BF">
      <w:pPr>
        <w:ind w:left="720"/>
        <w:jc w:val="both"/>
        <w:rPr>
          <w:b/>
          <w:bCs/>
          <w:sz w:val="20"/>
          <w:szCs w:val="20"/>
        </w:rPr>
      </w:pPr>
      <w:r w:rsidRPr="00A12631">
        <w:rPr>
          <w:sz w:val="20"/>
          <w:szCs w:val="20"/>
        </w:rPr>
        <w:t>In computing any time period under the ordinances, these regulations, or any order or notice, the date when the time period begins to run shall not be included. If the last day of a time period fall on a Saturday, Sunday, or any federal, state, or municipal legal holiday, the time period shall continue until the end of the next day which is not one of these. If a time period is less than 7 days, intermediate Saturdays, Sundays, and legal holidays shall be excluded in the computation. When a time period commences upon a person’s receipt of service or notice, and service is by mail, receipt shall be presumed to occur on the third day after mailing unless the recipient proves that the service or notice was not actually received on that day.</w:t>
      </w:r>
    </w:p>
    <w:p w:rsidR="00EC54BF" w:rsidRPr="00A12631" w:rsidRDefault="00EC54BF" w:rsidP="00EC54BF">
      <w:pPr>
        <w:jc w:val="both"/>
        <w:rPr>
          <w:b/>
          <w:bCs/>
          <w:sz w:val="20"/>
          <w:szCs w:val="20"/>
        </w:rPr>
      </w:pPr>
    </w:p>
    <w:p w:rsidR="00EC54BF" w:rsidRPr="00A12631" w:rsidRDefault="00EC54BF" w:rsidP="00A84D1C">
      <w:pPr>
        <w:pStyle w:val="Style4"/>
      </w:pPr>
      <w:bookmarkStart w:id="141" w:name="_Toc332970789"/>
      <w:r w:rsidRPr="00A12631">
        <w:t>Reg. 270.120</w:t>
      </w:r>
      <w:r w:rsidRPr="00A12631">
        <w:tab/>
        <w:t>Expedited Proceedings</w:t>
      </w:r>
      <w:bookmarkEnd w:id="141"/>
      <w:r w:rsidRPr="00A12631">
        <w:fldChar w:fldCharType="begin"/>
      </w:r>
      <w:r w:rsidRPr="00A12631">
        <w:instrText>tc \l4 "Reg. 270.120</w:instrText>
      </w:r>
      <w:r w:rsidRPr="00A12631">
        <w:tab/>
        <w:instrText>Expedited Proceedings</w:instrText>
      </w:r>
      <w:r w:rsidRPr="00A12631">
        <w:fldChar w:fldCharType="end"/>
      </w:r>
    </w:p>
    <w:p w:rsidR="00EC54BF" w:rsidRPr="00A12631" w:rsidRDefault="00EC54BF" w:rsidP="00EC54BF">
      <w:pPr>
        <w:jc w:val="both"/>
        <w:rPr>
          <w:b/>
          <w:bCs/>
          <w:sz w:val="20"/>
          <w:szCs w:val="20"/>
        </w:rPr>
      </w:pPr>
    </w:p>
    <w:p w:rsidR="00EC54BF" w:rsidRPr="00A12631" w:rsidRDefault="00EC54BF" w:rsidP="00EC54BF">
      <w:pPr>
        <w:ind w:left="720"/>
        <w:jc w:val="both"/>
        <w:rPr>
          <w:b/>
          <w:bCs/>
          <w:sz w:val="20"/>
          <w:szCs w:val="20"/>
        </w:rPr>
      </w:pPr>
      <w:r w:rsidRPr="00A12631">
        <w:rPr>
          <w:sz w:val="20"/>
          <w:szCs w:val="20"/>
        </w:rPr>
        <w:t>For good cause shown, the Commission may order proceedings to be expedited</w:t>
      </w:r>
      <w:r w:rsidRPr="00A12631">
        <w:rPr>
          <w:b/>
          <w:bCs/>
          <w:sz w:val="20"/>
          <w:szCs w:val="20"/>
        </w:rPr>
        <w:t xml:space="preserve"> </w:t>
      </w:r>
      <w:r w:rsidRPr="00A12631">
        <w:rPr>
          <w:sz w:val="20"/>
          <w:szCs w:val="20"/>
        </w:rPr>
        <w:t xml:space="preserve">pursuant to Section 2-120-510(i), Chicago Municipal Code. </w:t>
      </w:r>
    </w:p>
    <w:p w:rsidR="00EC54BF" w:rsidRPr="00A12631" w:rsidRDefault="00EC54BF" w:rsidP="00EC54BF">
      <w:pPr>
        <w:jc w:val="both"/>
        <w:rPr>
          <w:b/>
          <w:bCs/>
          <w:sz w:val="20"/>
          <w:szCs w:val="20"/>
        </w:rPr>
      </w:pPr>
    </w:p>
    <w:p w:rsidR="00EC54BF" w:rsidRPr="00A12631" w:rsidRDefault="00EC54BF" w:rsidP="00A84D1C">
      <w:pPr>
        <w:pStyle w:val="Style4"/>
      </w:pPr>
      <w:bookmarkStart w:id="142" w:name="_Toc332970790"/>
      <w:r w:rsidRPr="00A12631">
        <w:t>Reg. 270.140</w:t>
      </w:r>
      <w:r w:rsidRPr="00A12631">
        <w:tab/>
        <w:t>Commission Deadlines</w:t>
      </w:r>
      <w:bookmarkEnd w:id="142"/>
      <w:r w:rsidRPr="00A12631">
        <w:fldChar w:fldCharType="begin"/>
      </w:r>
      <w:r w:rsidRPr="00A12631">
        <w:instrText>tc \l4 "Reg. 270.140</w:instrText>
      </w:r>
      <w:r w:rsidRPr="00A12631">
        <w:tab/>
        <w:instrText>Commission Deadlines</w:instrText>
      </w:r>
      <w:r w:rsidRPr="00A12631">
        <w:fldChar w:fldCharType="end"/>
      </w:r>
      <w:r w:rsidRPr="00A12631">
        <w:t xml:space="preserve"> </w:t>
      </w:r>
    </w:p>
    <w:p w:rsidR="00EC54BF" w:rsidRPr="00A12631" w:rsidRDefault="00EC54BF" w:rsidP="00EC54BF">
      <w:pPr>
        <w:jc w:val="both"/>
        <w:rPr>
          <w:b/>
          <w:bCs/>
          <w:sz w:val="20"/>
          <w:szCs w:val="20"/>
        </w:rPr>
      </w:pPr>
    </w:p>
    <w:p w:rsidR="00EC54BF" w:rsidRPr="00A12631" w:rsidRDefault="00EC54BF" w:rsidP="00EC54BF">
      <w:pPr>
        <w:ind w:left="720"/>
        <w:jc w:val="both"/>
        <w:rPr>
          <w:sz w:val="20"/>
          <w:szCs w:val="20"/>
        </w:rPr>
      </w:pPr>
      <w:r w:rsidRPr="00A12631">
        <w:rPr>
          <w:sz w:val="20"/>
          <w:szCs w:val="20"/>
        </w:rPr>
        <w:t>All deadlines related to actions to be taken by the Board of Commissioners, the Commission, or its agents are intended to be directory, not mandatory. A failure of the Board of Commissioners, the Commission, or its agents to meet any such deadline shall not be cause to dismiss a complaint, default a respondent, or otherwise prejudice a claim or defense.</w:t>
      </w:r>
    </w:p>
    <w:p w:rsidR="00EC54BF" w:rsidRPr="00A12631" w:rsidRDefault="00EC54BF" w:rsidP="00EC54BF">
      <w:pPr>
        <w:jc w:val="both"/>
        <w:rPr>
          <w:b/>
          <w:bCs/>
          <w:sz w:val="20"/>
          <w:szCs w:val="20"/>
        </w:rPr>
      </w:pPr>
    </w:p>
    <w:p w:rsidR="00EC54BF" w:rsidRPr="00A12631" w:rsidRDefault="00EC54BF" w:rsidP="00A84D1C">
      <w:pPr>
        <w:pStyle w:val="Style3"/>
      </w:pPr>
      <w:bookmarkStart w:id="143" w:name="_Toc332970791"/>
      <w:r w:rsidRPr="00A12631">
        <w:t>SECTION 270.200</w:t>
      </w:r>
      <w:r w:rsidRPr="00A12631">
        <w:tab/>
        <w:t>SERVICE AND FILING</w:t>
      </w:r>
      <w:bookmarkEnd w:id="143"/>
      <w:r w:rsidRPr="00A12631">
        <w:fldChar w:fldCharType="begin"/>
      </w:r>
      <w:r w:rsidRPr="00A12631">
        <w:instrText>tc \l3 "SECTION 270.200</w:instrText>
      </w:r>
      <w:r w:rsidRPr="00A12631">
        <w:tab/>
        <w:instrText>SERVICE AND FILING</w:instrText>
      </w:r>
      <w:r w:rsidRPr="00A12631">
        <w:fldChar w:fldCharType="end"/>
      </w:r>
      <w:r w:rsidRPr="00A12631">
        <w:tab/>
      </w:r>
      <w:r w:rsidRPr="00A12631">
        <w:tab/>
      </w:r>
    </w:p>
    <w:p w:rsidR="00EC54BF" w:rsidRPr="00A12631" w:rsidRDefault="00EC54BF" w:rsidP="00EC54BF">
      <w:pPr>
        <w:jc w:val="both"/>
        <w:rPr>
          <w:sz w:val="20"/>
          <w:szCs w:val="20"/>
        </w:rPr>
      </w:pPr>
    </w:p>
    <w:p w:rsidR="001A3105" w:rsidRPr="001A3105" w:rsidRDefault="001A3105" w:rsidP="001A3105">
      <w:pPr>
        <w:tabs>
          <w:tab w:val="left" w:pos="-1440"/>
        </w:tabs>
        <w:ind w:left="1440" w:hanging="1440"/>
        <w:jc w:val="both"/>
        <w:rPr>
          <w:sz w:val="20"/>
          <w:szCs w:val="20"/>
        </w:rPr>
      </w:pPr>
      <w:r w:rsidRPr="001A3105">
        <w:rPr>
          <w:b/>
          <w:bCs/>
          <w:sz w:val="20"/>
          <w:szCs w:val="20"/>
        </w:rPr>
        <w:lastRenderedPageBreak/>
        <w:t>Reg. 270.210</w:t>
      </w:r>
      <w:r w:rsidRPr="001A3105">
        <w:rPr>
          <w:b/>
          <w:bCs/>
          <w:sz w:val="20"/>
          <w:szCs w:val="20"/>
        </w:rPr>
        <w:tab/>
        <w:t>Service of Documents</w:t>
      </w:r>
    </w:p>
    <w:p w:rsidR="001A3105" w:rsidRPr="001A3105" w:rsidRDefault="001A3105" w:rsidP="001A3105">
      <w:pPr>
        <w:ind w:firstLine="3600"/>
        <w:jc w:val="both"/>
        <w:rPr>
          <w:sz w:val="20"/>
          <w:szCs w:val="20"/>
        </w:rPr>
      </w:pPr>
    </w:p>
    <w:p w:rsidR="001A3105" w:rsidRPr="001A3105" w:rsidRDefault="001A3105" w:rsidP="001A3105">
      <w:pPr>
        <w:tabs>
          <w:tab w:val="left" w:pos="-1440"/>
        </w:tabs>
        <w:ind w:left="1440" w:hanging="720"/>
        <w:jc w:val="both"/>
        <w:rPr>
          <w:sz w:val="20"/>
          <w:szCs w:val="20"/>
        </w:rPr>
      </w:pPr>
      <w:r w:rsidRPr="001A3105">
        <w:rPr>
          <w:sz w:val="20"/>
          <w:szCs w:val="20"/>
        </w:rPr>
        <w:t>(a)</w:t>
      </w:r>
      <w:r w:rsidRPr="001A3105">
        <w:rPr>
          <w:sz w:val="20"/>
          <w:szCs w:val="20"/>
        </w:rPr>
        <w:tab/>
        <w:t>Manner of Service</w:t>
      </w:r>
    </w:p>
    <w:p w:rsidR="001A3105" w:rsidRPr="001A3105" w:rsidRDefault="001A3105" w:rsidP="001A3105">
      <w:pPr>
        <w:jc w:val="both"/>
        <w:rPr>
          <w:sz w:val="20"/>
          <w:szCs w:val="20"/>
        </w:rPr>
      </w:pPr>
    </w:p>
    <w:p w:rsidR="001A3105" w:rsidRPr="001A3105" w:rsidRDefault="001A3105" w:rsidP="001A3105">
      <w:pPr>
        <w:ind w:left="720"/>
        <w:jc w:val="both"/>
        <w:rPr>
          <w:sz w:val="20"/>
          <w:szCs w:val="20"/>
        </w:rPr>
      </w:pPr>
      <w:r w:rsidRPr="001A3105">
        <w:rPr>
          <w:sz w:val="20"/>
          <w:szCs w:val="20"/>
        </w:rPr>
        <w:t>Unless otherwise ordered, all motions, orders, notices, discovery, and other items which are required to be served may be served (i) in person, (ii) by depositing the item to be served a United States mailbox, (iii) by sending an electronic facsimile (fax) copy of the item, or (iv) by sending a copy of the item by electronic mail (e-mail) under the procedures of Reg. 270.230.  Documents required to be served must be received, not sent, on the due date.</w:t>
      </w:r>
      <w:r w:rsidRPr="001A3105">
        <w:rPr>
          <w:b/>
          <w:bCs/>
          <w:sz w:val="20"/>
          <w:szCs w:val="20"/>
        </w:rPr>
        <w:t xml:space="preserve">  </w:t>
      </w:r>
      <w:r w:rsidRPr="001A3105">
        <w:rPr>
          <w:sz w:val="20"/>
          <w:szCs w:val="20"/>
        </w:rPr>
        <w:t xml:space="preserve">Service by mail shall be deemed complete three days after the postmarked mailing date of the item, properly addressed to the person to be served, unless such person proves that the item was not actually received on that day.  Facsimiles and e-mail transmissions must be received by 5:00 p.m. in order to be deemed received on a particular day. </w:t>
      </w:r>
      <w:r w:rsidRPr="001A3105">
        <w:rPr>
          <w:b/>
          <w:bCs/>
          <w:sz w:val="20"/>
          <w:szCs w:val="20"/>
        </w:rPr>
        <w:t xml:space="preserve">  </w:t>
      </w:r>
    </w:p>
    <w:p w:rsidR="001A3105" w:rsidRPr="001A3105" w:rsidRDefault="001A3105" w:rsidP="001A3105">
      <w:pPr>
        <w:jc w:val="both"/>
        <w:rPr>
          <w:sz w:val="20"/>
          <w:szCs w:val="20"/>
        </w:rPr>
      </w:pPr>
    </w:p>
    <w:p w:rsidR="001A3105" w:rsidRPr="001A3105" w:rsidRDefault="001A3105" w:rsidP="001A3105">
      <w:pPr>
        <w:pStyle w:val="Level1"/>
        <w:numPr>
          <w:ilvl w:val="0"/>
          <w:numId w:val="72"/>
        </w:numPr>
        <w:tabs>
          <w:tab w:val="left" w:pos="-1440"/>
          <w:tab w:val="num" w:pos="1440"/>
        </w:tabs>
        <w:jc w:val="both"/>
        <w:rPr>
          <w:sz w:val="20"/>
          <w:szCs w:val="20"/>
        </w:rPr>
      </w:pPr>
      <w:r w:rsidRPr="001A3105">
        <w:rPr>
          <w:sz w:val="20"/>
          <w:szCs w:val="20"/>
        </w:rPr>
        <w:t>Certificate of Service</w:t>
      </w:r>
    </w:p>
    <w:p w:rsidR="001A3105" w:rsidRPr="001A3105" w:rsidRDefault="001A3105" w:rsidP="001A3105">
      <w:pPr>
        <w:jc w:val="both"/>
        <w:rPr>
          <w:sz w:val="20"/>
          <w:szCs w:val="20"/>
        </w:rPr>
      </w:pPr>
    </w:p>
    <w:p w:rsidR="001A3105" w:rsidRPr="001A3105" w:rsidRDefault="001A3105" w:rsidP="001A3105">
      <w:pPr>
        <w:ind w:left="720"/>
        <w:jc w:val="both"/>
        <w:rPr>
          <w:b/>
          <w:bCs/>
          <w:sz w:val="20"/>
          <w:szCs w:val="20"/>
        </w:rPr>
      </w:pPr>
      <w:r w:rsidRPr="001A3105">
        <w:rPr>
          <w:sz w:val="20"/>
          <w:szCs w:val="20"/>
        </w:rPr>
        <w:t>If service is required, a certificate of service or equivalent written evidence of service must be filed with the Commission and served on the hearing officer, if any, within 7 days of the service date.</w:t>
      </w:r>
      <w:r w:rsidRPr="001A3105">
        <w:rPr>
          <w:b/>
          <w:bCs/>
          <w:sz w:val="20"/>
          <w:szCs w:val="20"/>
        </w:rPr>
        <w:t xml:space="preserve">  </w:t>
      </w:r>
      <w:r w:rsidRPr="001A3105">
        <w:rPr>
          <w:sz w:val="20"/>
          <w:szCs w:val="20"/>
        </w:rPr>
        <w:t>A certificate of service consists of a signed statement of the individual causing service, specifying the material served, the person or persons to whom service was made, and for each person the manner and date of service including the address, facsimile number, e-mail address or other location where mailed or delivered.</w:t>
      </w:r>
      <w:r w:rsidRPr="001A3105">
        <w:rPr>
          <w:b/>
          <w:bCs/>
          <w:sz w:val="20"/>
          <w:szCs w:val="20"/>
        </w:rPr>
        <w:t xml:space="preserve"> </w:t>
      </w:r>
    </w:p>
    <w:p w:rsidR="001A3105" w:rsidRPr="001A3105" w:rsidRDefault="001A3105" w:rsidP="001A3105">
      <w:pPr>
        <w:ind w:firstLine="2880"/>
        <w:jc w:val="both"/>
        <w:rPr>
          <w:b/>
          <w:bCs/>
          <w:sz w:val="20"/>
          <w:szCs w:val="20"/>
        </w:rPr>
      </w:pPr>
    </w:p>
    <w:p w:rsidR="001A3105" w:rsidRPr="001A3105" w:rsidRDefault="001A3105" w:rsidP="001A3105">
      <w:pPr>
        <w:tabs>
          <w:tab w:val="left" w:pos="-1440"/>
        </w:tabs>
        <w:ind w:left="1440" w:hanging="1440"/>
        <w:jc w:val="both"/>
        <w:rPr>
          <w:b/>
          <w:bCs/>
          <w:sz w:val="20"/>
          <w:szCs w:val="20"/>
        </w:rPr>
      </w:pPr>
      <w:r w:rsidRPr="001A3105">
        <w:rPr>
          <w:b/>
          <w:bCs/>
          <w:sz w:val="20"/>
          <w:szCs w:val="20"/>
        </w:rPr>
        <w:t>Reg. 270.220</w:t>
      </w:r>
      <w:r w:rsidRPr="001A3105">
        <w:rPr>
          <w:b/>
          <w:bCs/>
          <w:sz w:val="20"/>
          <w:szCs w:val="20"/>
        </w:rPr>
        <w:tab/>
        <w:t>Filing with the Commission</w:t>
      </w:r>
      <w:r w:rsidRPr="001A3105">
        <w:rPr>
          <w:b/>
          <w:bCs/>
          <w:sz w:val="20"/>
          <w:szCs w:val="20"/>
        </w:rPr>
        <w:fldChar w:fldCharType="begin"/>
      </w:r>
      <w:r w:rsidRPr="001A3105">
        <w:rPr>
          <w:b/>
          <w:bCs/>
          <w:sz w:val="20"/>
          <w:szCs w:val="20"/>
        </w:rPr>
        <w:instrText>tc \l4 "Reg. 270.220</w:instrText>
      </w:r>
      <w:r w:rsidRPr="001A3105">
        <w:rPr>
          <w:b/>
          <w:bCs/>
          <w:sz w:val="20"/>
          <w:szCs w:val="20"/>
        </w:rPr>
        <w:tab/>
        <w:instrText>Filing with the Commission</w:instrText>
      </w:r>
      <w:r w:rsidRPr="001A3105">
        <w:rPr>
          <w:b/>
          <w:bCs/>
          <w:sz w:val="20"/>
          <w:szCs w:val="20"/>
        </w:rPr>
        <w:fldChar w:fldCharType="end"/>
      </w:r>
    </w:p>
    <w:p w:rsidR="001A3105" w:rsidRPr="001A3105" w:rsidRDefault="001A3105" w:rsidP="001A3105">
      <w:pPr>
        <w:jc w:val="both"/>
        <w:rPr>
          <w:b/>
          <w:bCs/>
          <w:sz w:val="20"/>
          <w:szCs w:val="20"/>
        </w:rPr>
      </w:pPr>
    </w:p>
    <w:p w:rsidR="001A3105" w:rsidRPr="001A3105" w:rsidRDefault="001A3105" w:rsidP="001A3105">
      <w:pPr>
        <w:tabs>
          <w:tab w:val="left" w:pos="-1440"/>
        </w:tabs>
        <w:ind w:left="1440" w:hanging="720"/>
        <w:jc w:val="both"/>
        <w:rPr>
          <w:b/>
          <w:bCs/>
          <w:sz w:val="20"/>
          <w:szCs w:val="20"/>
        </w:rPr>
      </w:pPr>
      <w:r w:rsidRPr="001A3105">
        <w:rPr>
          <w:sz w:val="20"/>
          <w:szCs w:val="20"/>
        </w:rPr>
        <w:t>(a)</w:t>
      </w:r>
      <w:r w:rsidRPr="001A3105">
        <w:rPr>
          <w:sz w:val="20"/>
          <w:szCs w:val="20"/>
        </w:rPr>
        <w:tab/>
        <w:t>Form of Filings</w:t>
      </w:r>
    </w:p>
    <w:p w:rsidR="001A3105" w:rsidRPr="001A3105" w:rsidRDefault="001A3105" w:rsidP="001A3105">
      <w:pPr>
        <w:jc w:val="both"/>
        <w:rPr>
          <w:b/>
          <w:bCs/>
          <w:sz w:val="20"/>
          <w:szCs w:val="20"/>
        </w:rPr>
      </w:pPr>
    </w:p>
    <w:p w:rsidR="001A3105" w:rsidRPr="001A3105" w:rsidRDefault="001A3105" w:rsidP="001A3105">
      <w:pPr>
        <w:tabs>
          <w:tab w:val="left" w:pos="-1440"/>
        </w:tabs>
        <w:ind w:left="720" w:hanging="720"/>
        <w:jc w:val="both"/>
        <w:rPr>
          <w:sz w:val="20"/>
          <w:szCs w:val="20"/>
        </w:rPr>
      </w:pPr>
      <w:r w:rsidRPr="001A3105">
        <w:rPr>
          <w:sz w:val="20"/>
          <w:szCs w:val="20"/>
        </w:rPr>
        <w:t xml:space="preserve"> </w:t>
      </w:r>
      <w:r w:rsidRPr="001A3105">
        <w:rPr>
          <w:sz w:val="20"/>
          <w:szCs w:val="20"/>
        </w:rPr>
        <w:tab/>
        <w:t>All filings at the Commission in paper form must consist of an original and one copy unless a single copy of voluminous material is allowed by written order.  The Commission is not required to provide copying services for individuals attempting to file.</w:t>
      </w:r>
      <w:r w:rsidRPr="001A3105">
        <w:rPr>
          <w:b/>
          <w:bCs/>
          <w:sz w:val="20"/>
          <w:szCs w:val="20"/>
        </w:rPr>
        <w:t xml:space="preserve">  </w:t>
      </w:r>
      <w:r w:rsidRPr="001A3105">
        <w:rPr>
          <w:sz w:val="20"/>
          <w:szCs w:val="20"/>
        </w:rPr>
        <w:t>Photocopies of evidentiary documents are preferred unless otherwise ordered, provided that the party must retain each original document and produce it as ordered.  Except for initial complaints, each document or set of documents filed must conspicuously state on the first page or a cover page the case number for which the filing is intended.  If submitting a filing intended to cover multiple cases (such as a notice of change of name, status, or contact information), sufficient copies must be submitted to cover each case number or consolidated case, with the applicable case numbers clearly and conspicuously stated.</w:t>
      </w:r>
    </w:p>
    <w:p w:rsidR="001A3105" w:rsidRPr="001A3105" w:rsidRDefault="001A3105" w:rsidP="001A3105">
      <w:pPr>
        <w:jc w:val="both"/>
        <w:rPr>
          <w:sz w:val="20"/>
          <w:szCs w:val="20"/>
        </w:rPr>
      </w:pPr>
    </w:p>
    <w:p w:rsidR="001A3105" w:rsidRPr="001A3105" w:rsidRDefault="001A3105" w:rsidP="001A3105">
      <w:pPr>
        <w:pStyle w:val="Level1"/>
        <w:numPr>
          <w:ilvl w:val="0"/>
          <w:numId w:val="73"/>
        </w:numPr>
        <w:tabs>
          <w:tab w:val="left" w:pos="-1440"/>
          <w:tab w:val="num" w:pos="1440"/>
        </w:tabs>
        <w:jc w:val="both"/>
        <w:rPr>
          <w:sz w:val="20"/>
          <w:szCs w:val="20"/>
        </w:rPr>
      </w:pPr>
      <w:r w:rsidRPr="001A3105">
        <w:rPr>
          <w:sz w:val="20"/>
          <w:szCs w:val="20"/>
        </w:rPr>
        <w:t>Manner of Filing</w:t>
      </w:r>
    </w:p>
    <w:p w:rsidR="001A3105" w:rsidRPr="001A3105" w:rsidRDefault="001A3105" w:rsidP="001A3105">
      <w:pPr>
        <w:jc w:val="both"/>
        <w:rPr>
          <w:sz w:val="20"/>
          <w:szCs w:val="20"/>
        </w:rPr>
      </w:pPr>
    </w:p>
    <w:p w:rsidR="001A3105" w:rsidRPr="001A3105" w:rsidRDefault="001A3105" w:rsidP="001A3105">
      <w:pPr>
        <w:ind w:left="720"/>
        <w:jc w:val="both"/>
        <w:rPr>
          <w:sz w:val="20"/>
          <w:szCs w:val="20"/>
        </w:rPr>
      </w:pPr>
      <w:r w:rsidRPr="001A3105">
        <w:rPr>
          <w:sz w:val="20"/>
          <w:szCs w:val="20"/>
        </w:rPr>
        <w:t>Documents are deemed filed when received at the Commission, not when sent.  Documents are accepted for filing at the Commission between 9:00 a.m. and 5:00 p.m. on business days unless otherwise ordered or posted conspicuously at the Commission.  Documents filed by facsimile or electronic mail must be received by 5:00 p.m. in order to be deemed received on a particular day.</w:t>
      </w:r>
      <w:r w:rsidRPr="001A3105">
        <w:rPr>
          <w:b/>
          <w:bCs/>
          <w:sz w:val="20"/>
          <w:szCs w:val="20"/>
        </w:rPr>
        <w:t xml:space="preserve">  </w:t>
      </w:r>
      <w:r w:rsidRPr="001A3105">
        <w:rPr>
          <w:sz w:val="20"/>
          <w:szCs w:val="20"/>
        </w:rPr>
        <w:t>A filing by facsimile</w:t>
      </w:r>
      <w:r w:rsidRPr="001A3105">
        <w:rPr>
          <w:b/>
          <w:bCs/>
          <w:sz w:val="20"/>
          <w:szCs w:val="20"/>
        </w:rPr>
        <w:t xml:space="preserve"> </w:t>
      </w:r>
      <w:r w:rsidRPr="001A3105">
        <w:rPr>
          <w:bCs/>
          <w:sz w:val="20"/>
          <w:szCs w:val="20"/>
        </w:rPr>
        <w:t xml:space="preserve">or electronic mail </w:t>
      </w:r>
      <w:r w:rsidRPr="001A3105">
        <w:rPr>
          <w:sz w:val="20"/>
          <w:szCs w:val="20"/>
        </w:rPr>
        <w:t xml:space="preserve">shall not be deemed complete until an original in paper form is received.  Failure to file the original within 7 days of the filing by facsimile or electronic mail shall allow the Commission, or hearing officer if applicable, to invalidate the filing.  </w:t>
      </w:r>
    </w:p>
    <w:p w:rsidR="001A3105" w:rsidRPr="00FD1E02" w:rsidRDefault="001A3105" w:rsidP="001A3105">
      <w:pPr>
        <w:jc w:val="both"/>
        <w:rPr>
          <w:sz w:val="18"/>
          <w:szCs w:val="18"/>
        </w:rPr>
      </w:pPr>
    </w:p>
    <w:p w:rsidR="001A3105" w:rsidRPr="001A3105" w:rsidRDefault="001A3105" w:rsidP="001A3105">
      <w:pPr>
        <w:jc w:val="both"/>
        <w:rPr>
          <w:bCs/>
          <w:sz w:val="20"/>
          <w:szCs w:val="20"/>
        </w:rPr>
      </w:pPr>
      <w:r w:rsidRPr="001A3105">
        <w:rPr>
          <w:b/>
          <w:bCs/>
          <w:sz w:val="20"/>
          <w:szCs w:val="20"/>
        </w:rPr>
        <w:t>Reg. 270.230</w:t>
      </w:r>
      <w:r w:rsidRPr="001A3105">
        <w:rPr>
          <w:b/>
          <w:bCs/>
          <w:sz w:val="20"/>
          <w:szCs w:val="20"/>
        </w:rPr>
        <w:tab/>
        <w:t>Service and Filing by Electronic Mail</w:t>
      </w:r>
    </w:p>
    <w:p w:rsidR="001A3105" w:rsidRPr="001A3105" w:rsidRDefault="001A3105" w:rsidP="001A3105">
      <w:pPr>
        <w:jc w:val="both"/>
        <w:rPr>
          <w:bCs/>
          <w:sz w:val="20"/>
          <w:szCs w:val="20"/>
        </w:rPr>
      </w:pPr>
    </w:p>
    <w:p w:rsidR="001A3105" w:rsidRPr="001A3105" w:rsidRDefault="001A3105" w:rsidP="001A3105">
      <w:pPr>
        <w:numPr>
          <w:ilvl w:val="5"/>
          <w:numId w:val="73"/>
        </w:numPr>
        <w:tabs>
          <w:tab w:val="left" w:pos="630"/>
        </w:tabs>
        <w:ind w:left="1440" w:hanging="720"/>
        <w:jc w:val="both"/>
        <w:rPr>
          <w:bCs/>
          <w:sz w:val="20"/>
          <w:szCs w:val="20"/>
        </w:rPr>
      </w:pPr>
      <w:r w:rsidRPr="001A3105">
        <w:rPr>
          <w:bCs/>
          <w:sz w:val="20"/>
          <w:szCs w:val="20"/>
        </w:rPr>
        <w:t>Service by electronic mail (e-mail) on a party is allowed if the party consents to it by listing an e-mail address in the party’s complaint or any subsequent document filed and served in the case.  A party may rescind consent to e-mail service in a case by filing and serving a notice so stating.</w:t>
      </w:r>
    </w:p>
    <w:p w:rsidR="001A3105" w:rsidRPr="001A3105" w:rsidRDefault="001A3105" w:rsidP="001A3105">
      <w:pPr>
        <w:tabs>
          <w:tab w:val="left" w:pos="630"/>
        </w:tabs>
        <w:ind w:left="1440"/>
        <w:jc w:val="both"/>
        <w:rPr>
          <w:bCs/>
          <w:sz w:val="20"/>
          <w:szCs w:val="20"/>
        </w:rPr>
      </w:pPr>
    </w:p>
    <w:p w:rsidR="001A3105" w:rsidRPr="001A3105" w:rsidRDefault="001A3105" w:rsidP="001A3105">
      <w:pPr>
        <w:numPr>
          <w:ilvl w:val="5"/>
          <w:numId w:val="73"/>
        </w:numPr>
        <w:tabs>
          <w:tab w:val="left" w:pos="630"/>
        </w:tabs>
        <w:ind w:left="1440" w:hanging="720"/>
        <w:jc w:val="both"/>
        <w:rPr>
          <w:bCs/>
          <w:sz w:val="20"/>
          <w:szCs w:val="20"/>
        </w:rPr>
      </w:pPr>
      <w:r w:rsidRPr="001A3105">
        <w:rPr>
          <w:bCs/>
          <w:sz w:val="20"/>
          <w:szCs w:val="20"/>
        </w:rPr>
        <w:t>Documents sent by electronic mail (e-mail) will be accepted for filing with the Commission, or deemed sufficient service on a hearing officer or party, if the following requirements are met:</w:t>
      </w:r>
    </w:p>
    <w:p w:rsidR="001A3105" w:rsidRPr="001A3105" w:rsidRDefault="001A3105" w:rsidP="001A3105">
      <w:pPr>
        <w:tabs>
          <w:tab w:val="left" w:pos="630"/>
        </w:tabs>
        <w:ind w:left="1440"/>
        <w:jc w:val="both"/>
        <w:rPr>
          <w:bCs/>
          <w:sz w:val="20"/>
          <w:szCs w:val="20"/>
        </w:rPr>
      </w:pPr>
    </w:p>
    <w:p w:rsidR="001A3105" w:rsidRPr="001A3105" w:rsidRDefault="001A3105" w:rsidP="001A3105">
      <w:pPr>
        <w:numPr>
          <w:ilvl w:val="0"/>
          <w:numId w:val="74"/>
        </w:numPr>
        <w:tabs>
          <w:tab w:val="left" w:pos="630"/>
        </w:tabs>
        <w:jc w:val="both"/>
        <w:rPr>
          <w:bCs/>
          <w:sz w:val="20"/>
          <w:szCs w:val="20"/>
        </w:rPr>
      </w:pPr>
      <w:r w:rsidRPr="001A3105">
        <w:rPr>
          <w:bCs/>
          <w:sz w:val="20"/>
          <w:szCs w:val="20"/>
        </w:rPr>
        <w:t>The document must be sent in Portable Document Format (PDF) as a file attachment to an e-mail message.</w:t>
      </w:r>
    </w:p>
    <w:p w:rsidR="001A3105" w:rsidRPr="001A3105" w:rsidRDefault="001A3105" w:rsidP="001A3105">
      <w:pPr>
        <w:tabs>
          <w:tab w:val="left" w:pos="630"/>
        </w:tabs>
        <w:ind w:left="2160"/>
        <w:jc w:val="both"/>
        <w:rPr>
          <w:bCs/>
          <w:sz w:val="20"/>
          <w:szCs w:val="20"/>
        </w:rPr>
      </w:pPr>
    </w:p>
    <w:p w:rsidR="001A3105" w:rsidRPr="001A3105" w:rsidRDefault="001A3105" w:rsidP="001A3105">
      <w:pPr>
        <w:numPr>
          <w:ilvl w:val="0"/>
          <w:numId w:val="74"/>
        </w:numPr>
        <w:tabs>
          <w:tab w:val="left" w:pos="630"/>
        </w:tabs>
        <w:jc w:val="both"/>
        <w:rPr>
          <w:bCs/>
          <w:sz w:val="20"/>
          <w:szCs w:val="20"/>
        </w:rPr>
      </w:pPr>
      <w:r w:rsidRPr="001A3105">
        <w:rPr>
          <w:bCs/>
          <w:sz w:val="20"/>
          <w:szCs w:val="20"/>
        </w:rPr>
        <w:t xml:space="preserve">For documents filed with the Commission, the e-mail must be sent to </w:t>
      </w:r>
      <w:hyperlink r:id="rId11" w:history="1">
        <w:r w:rsidRPr="001A3105">
          <w:rPr>
            <w:rStyle w:val="Hyperlink"/>
            <w:bCs/>
            <w:sz w:val="20"/>
            <w:szCs w:val="20"/>
          </w:rPr>
          <w:t>cchrfilings@cityofchicago.org</w:t>
        </w:r>
      </w:hyperlink>
      <w:r w:rsidRPr="001A3105">
        <w:rPr>
          <w:bCs/>
          <w:sz w:val="20"/>
          <w:szCs w:val="20"/>
        </w:rPr>
        <w:t xml:space="preserve">, or to such other e-mail address designated for filings as appears on the Commission’s website, in a conspicuous posting in the Commission’s </w:t>
      </w:r>
      <w:r w:rsidRPr="001A3105">
        <w:rPr>
          <w:bCs/>
          <w:sz w:val="20"/>
          <w:szCs w:val="20"/>
        </w:rPr>
        <w:lastRenderedPageBreak/>
        <w:t>office, or in the Commission’s latest notice or order issued in the case.</w:t>
      </w:r>
    </w:p>
    <w:p w:rsidR="001A3105" w:rsidRPr="001A3105" w:rsidRDefault="001A3105" w:rsidP="001A3105">
      <w:pPr>
        <w:pStyle w:val="ListParagraph"/>
        <w:rPr>
          <w:bCs/>
          <w:sz w:val="20"/>
          <w:szCs w:val="20"/>
        </w:rPr>
      </w:pPr>
    </w:p>
    <w:p w:rsidR="001A3105" w:rsidRPr="001A3105" w:rsidRDefault="001A3105" w:rsidP="001A3105">
      <w:pPr>
        <w:numPr>
          <w:ilvl w:val="0"/>
          <w:numId w:val="74"/>
        </w:numPr>
        <w:tabs>
          <w:tab w:val="left" w:pos="630"/>
        </w:tabs>
        <w:jc w:val="both"/>
        <w:rPr>
          <w:bCs/>
          <w:sz w:val="20"/>
          <w:szCs w:val="20"/>
        </w:rPr>
      </w:pPr>
      <w:r w:rsidRPr="001A3105">
        <w:rPr>
          <w:bCs/>
          <w:sz w:val="20"/>
          <w:szCs w:val="20"/>
        </w:rPr>
        <w:t>For documents served on a hearing officer, the e-mail must be sent to the e-mail address for the hearing officer as provided in the order appointing the hearing officer or in the Commission’s or hearing officer’s latest notice or order issued in the case.</w:t>
      </w:r>
    </w:p>
    <w:p w:rsidR="001A3105" w:rsidRPr="001A3105" w:rsidRDefault="001A3105" w:rsidP="001A3105">
      <w:pPr>
        <w:pStyle w:val="ListParagraph"/>
        <w:rPr>
          <w:bCs/>
          <w:sz w:val="20"/>
          <w:szCs w:val="20"/>
        </w:rPr>
      </w:pPr>
    </w:p>
    <w:p w:rsidR="001A3105" w:rsidRPr="001A3105" w:rsidRDefault="001A3105" w:rsidP="001A3105">
      <w:pPr>
        <w:numPr>
          <w:ilvl w:val="0"/>
          <w:numId w:val="74"/>
        </w:numPr>
        <w:tabs>
          <w:tab w:val="left" w:pos="630"/>
        </w:tabs>
        <w:jc w:val="both"/>
        <w:rPr>
          <w:bCs/>
          <w:sz w:val="20"/>
          <w:szCs w:val="20"/>
        </w:rPr>
      </w:pPr>
      <w:r w:rsidRPr="001A3105">
        <w:rPr>
          <w:bCs/>
          <w:sz w:val="20"/>
          <w:szCs w:val="20"/>
        </w:rPr>
        <w:t>All other service or filing requirements must be met.</w:t>
      </w:r>
    </w:p>
    <w:p w:rsidR="001A3105" w:rsidRPr="001A3105" w:rsidRDefault="001A3105" w:rsidP="001A3105">
      <w:pPr>
        <w:pStyle w:val="ListParagraph"/>
        <w:rPr>
          <w:bCs/>
          <w:sz w:val="20"/>
          <w:szCs w:val="20"/>
        </w:rPr>
      </w:pPr>
    </w:p>
    <w:p w:rsidR="001A3105" w:rsidRPr="001A3105" w:rsidRDefault="001A3105" w:rsidP="001A3105">
      <w:pPr>
        <w:numPr>
          <w:ilvl w:val="0"/>
          <w:numId w:val="74"/>
        </w:numPr>
        <w:tabs>
          <w:tab w:val="left" w:pos="630"/>
        </w:tabs>
        <w:jc w:val="both"/>
        <w:rPr>
          <w:bCs/>
          <w:sz w:val="20"/>
          <w:szCs w:val="20"/>
        </w:rPr>
      </w:pPr>
      <w:r w:rsidRPr="001A3105">
        <w:rPr>
          <w:bCs/>
          <w:sz w:val="20"/>
          <w:szCs w:val="20"/>
        </w:rPr>
        <w:t>The Commission may, by standing order or by written notice to the parties in a particular case, establish additional procedures for electronic service or filing, including signature or verification by electronic means.</w:t>
      </w:r>
    </w:p>
    <w:p w:rsidR="001A3105" w:rsidRDefault="001A3105" w:rsidP="001A3105">
      <w:pPr>
        <w:tabs>
          <w:tab w:val="left" w:pos="630"/>
        </w:tabs>
        <w:jc w:val="both"/>
        <w:rPr>
          <w:sz w:val="12"/>
          <w:szCs w:val="12"/>
        </w:rPr>
      </w:pPr>
      <w:r>
        <w:rPr>
          <w:bCs/>
        </w:rPr>
        <w:tab/>
      </w:r>
    </w:p>
    <w:p w:rsidR="00EC54BF" w:rsidRPr="00A12631" w:rsidRDefault="00EC54BF" w:rsidP="00EC54BF">
      <w:pPr>
        <w:jc w:val="both"/>
        <w:rPr>
          <w:b/>
          <w:bCs/>
          <w:sz w:val="20"/>
          <w:szCs w:val="20"/>
        </w:rPr>
      </w:pPr>
      <w:bookmarkStart w:id="144" w:name="_GoBack"/>
      <w:bookmarkEnd w:id="144"/>
    </w:p>
    <w:p w:rsidR="00EC54BF" w:rsidRPr="00A12631" w:rsidRDefault="00EC54BF" w:rsidP="00A84D1C">
      <w:pPr>
        <w:pStyle w:val="Style3"/>
      </w:pPr>
      <w:bookmarkStart w:id="145" w:name="_Toc332970794"/>
      <w:r w:rsidRPr="00A12631">
        <w:t>SECTION 270.300</w:t>
      </w:r>
      <w:r w:rsidRPr="00A12631">
        <w:tab/>
        <w:t>REPRESENTATION OF PARTIES</w:t>
      </w:r>
      <w:bookmarkEnd w:id="145"/>
      <w:r w:rsidRPr="00A12631">
        <w:fldChar w:fldCharType="begin"/>
      </w:r>
      <w:r w:rsidRPr="00A12631">
        <w:instrText>tc \l3 "SECTION 270.300</w:instrText>
      </w:r>
      <w:r w:rsidRPr="00A12631">
        <w:tab/>
        <w:instrText>REPRESENTATION OF PARTIES</w:instrText>
      </w:r>
      <w:r w:rsidRPr="00A12631">
        <w:fldChar w:fldCharType="end"/>
      </w:r>
    </w:p>
    <w:p w:rsidR="00EC54BF" w:rsidRPr="00A12631" w:rsidRDefault="00EC54BF" w:rsidP="00EC54BF">
      <w:pPr>
        <w:jc w:val="both"/>
        <w:rPr>
          <w:sz w:val="20"/>
          <w:szCs w:val="20"/>
        </w:rPr>
      </w:pPr>
    </w:p>
    <w:p w:rsidR="00EC54BF" w:rsidRPr="00A12631" w:rsidRDefault="00EC54BF" w:rsidP="00A84D1C">
      <w:pPr>
        <w:pStyle w:val="Style4"/>
      </w:pPr>
      <w:bookmarkStart w:id="146" w:name="_Toc332970795"/>
      <w:r w:rsidRPr="00A12631">
        <w:t>Reg. 270.310</w:t>
      </w:r>
      <w:r w:rsidRPr="00A12631">
        <w:tab/>
        <w:t>Attorney Appearance</w:t>
      </w:r>
      <w:bookmarkEnd w:id="146"/>
      <w:r w:rsidRPr="00A12631">
        <w:fldChar w:fldCharType="begin"/>
      </w:r>
      <w:r w:rsidRPr="00A12631">
        <w:instrText>tc \l4 "Reg. 270.310</w:instrText>
      </w:r>
      <w:r w:rsidRPr="00A12631">
        <w:tab/>
        <w:instrText>Attorney Appearance</w:instrText>
      </w:r>
      <w:r w:rsidRPr="00A12631">
        <w:fldChar w:fldCharType="end"/>
      </w:r>
    </w:p>
    <w:p w:rsidR="00EC54BF" w:rsidRPr="00A12631" w:rsidRDefault="00EC54BF" w:rsidP="00EC54BF">
      <w:pPr>
        <w:tabs>
          <w:tab w:val="center" w:pos="4680"/>
        </w:tabs>
        <w:jc w:val="both"/>
        <w:rPr>
          <w:sz w:val="20"/>
          <w:szCs w:val="20"/>
        </w:rPr>
      </w:pPr>
      <w:r w:rsidRPr="00A12631">
        <w:rPr>
          <w:sz w:val="20"/>
          <w:szCs w:val="20"/>
        </w:rPr>
        <w:tab/>
      </w:r>
    </w:p>
    <w:p w:rsidR="00EC54BF" w:rsidRPr="00A12631" w:rsidRDefault="00EC54BF" w:rsidP="00EC54BF">
      <w:pPr>
        <w:ind w:left="720"/>
        <w:jc w:val="both"/>
        <w:rPr>
          <w:sz w:val="20"/>
          <w:szCs w:val="20"/>
        </w:rPr>
      </w:pPr>
      <w:r w:rsidRPr="00A12631">
        <w:rPr>
          <w:sz w:val="20"/>
          <w:szCs w:val="20"/>
        </w:rPr>
        <w:t>If a party chooses to be represented by an attorney at any stage of proceedings before the Commission, the attorney must file with the Commission and serve on all other parties a written attorney appearance before Commission staff will discuss the case with the attorney and before the attorney will be allowed access to the case files or allowed to attend a settlement conference, administrative hearing, pre-hearing conference, or other proceeding or meeting on behalf of the represented client. An appearance filed after the commencement of the hearing process must also be served on the hearing officer. The appearance must clearly state that the attorney is representing the party or parties before the Commission.</w:t>
      </w:r>
      <w:r w:rsidRPr="00A12631">
        <w:rPr>
          <w:sz w:val="20"/>
          <w:szCs w:val="20"/>
        </w:rPr>
        <w:tab/>
      </w:r>
      <w:r w:rsidRPr="00A12631">
        <w:rPr>
          <w:sz w:val="20"/>
          <w:szCs w:val="20"/>
        </w:rPr>
        <w:tab/>
      </w:r>
    </w:p>
    <w:p w:rsidR="00EC54BF" w:rsidRPr="00A12631" w:rsidRDefault="00EC54BF" w:rsidP="00EC54BF">
      <w:pPr>
        <w:jc w:val="both"/>
        <w:rPr>
          <w:sz w:val="20"/>
          <w:szCs w:val="20"/>
        </w:rPr>
      </w:pPr>
    </w:p>
    <w:p w:rsidR="00EC54BF" w:rsidRPr="00A12631" w:rsidRDefault="00EC54BF" w:rsidP="00A84D1C">
      <w:pPr>
        <w:pStyle w:val="Style4"/>
      </w:pPr>
      <w:bookmarkStart w:id="147" w:name="_Toc332970796"/>
      <w:r w:rsidRPr="00A12631">
        <w:t>Reg. 270.320</w:t>
      </w:r>
      <w:r w:rsidRPr="00A12631">
        <w:tab/>
        <w:t>Supervised Senior Law Students or Graduates</w:t>
      </w:r>
      <w:bookmarkEnd w:id="147"/>
      <w:r w:rsidRPr="00A12631">
        <w:fldChar w:fldCharType="begin"/>
      </w:r>
      <w:r w:rsidRPr="00A12631">
        <w:instrText>tc \l4 "Reg. 270.320</w:instrText>
      </w:r>
      <w:r w:rsidRPr="00A12631">
        <w:tab/>
        <w:instrText>Supervised Senior Law Students or Graduates</w:instrText>
      </w:r>
      <w:r w:rsidRPr="00A12631">
        <w:fldChar w:fldCharType="end"/>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Any student in or graduate of a law school who satisfies all of the eligibility requirements set forth in Illinois Supreme Court Rule 711 may represent any party before the Commission to the extent permitted and under the same conditions as set forth in that Rule. When filing an attorney appearance, the student or graduate must assert Rule 711 status and the supervising attorney must file an attorney appearance at the same time, asserting supervisory status as to that student or graduate.</w:t>
      </w:r>
    </w:p>
    <w:p w:rsidR="00EC54BF" w:rsidRPr="00A12631" w:rsidRDefault="00EC54BF" w:rsidP="00EC54BF">
      <w:pPr>
        <w:ind w:firstLine="3600"/>
        <w:jc w:val="both"/>
        <w:rPr>
          <w:sz w:val="20"/>
          <w:szCs w:val="20"/>
        </w:rPr>
      </w:pPr>
    </w:p>
    <w:p w:rsidR="00EC54BF" w:rsidRPr="00A12631" w:rsidRDefault="00EC54BF" w:rsidP="00A84D1C">
      <w:pPr>
        <w:pStyle w:val="Style4"/>
      </w:pPr>
      <w:bookmarkStart w:id="148" w:name="_Toc332970797"/>
      <w:r w:rsidRPr="00A12631">
        <w:t>Reg. 270.330</w:t>
      </w:r>
      <w:r w:rsidRPr="00A12631">
        <w:tab/>
        <w:t>Attorney Licensed Out of State</w:t>
      </w:r>
      <w:bookmarkEnd w:id="148"/>
      <w:r w:rsidRPr="00A12631">
        <w:fldChar w:fldCharType="begin"/>
      </w:r>
      <w:r w:rsidRPr="00A12631">
        <w:instrText>tc \l4 "Reg. 270.330</w:instrText>
      </w:r>
      <w:r w:rsidRPr="00A12631">
        <w:tab/>
        <w:instrText>Attorney Licensed Out of State</w:instrText>
      </w:r>
      <w:r w:rsidRPr="00A12631">
        <w:fldChar w:fldCharType="end"/>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 xml:space="preserve">An attorney who is not a member of the Illinois Bar may appear on behalf of a party on a </w:t>
      </w:r>
      <w:r w:rsidRPr="00A12631">
        <w:rPr>
          <w:i/>
          <w:iCs/>
          <w:sz w:val="20"/>
          <w:szCs w:val="20"/>
        </w:rPr>
        <w:t>pro hac vice</w:t>
      </w:r>
      <w:r w:rsidRPr="00A12631">
        <w:rPr>
          <w:sz w:val="20"/>
          <w:szCs w:val="20"/>
        </w:rPr>
        <w:t xml:space="preserve"> basis for a particular case. To do so, the attorney must acknowledge out-of-state status in the attorney appearance and specify the jurisdictions where licensed to practice. The attorney shall be deemed admitted without Commission order and shall be treated the same as attorneys licensed in Illinois. </w:t>
      </w:r>
    </w:p>
    <w:p w:rsidR="00EC54BF" w:rsidRPr="00A12631" w:rsidRDefault="00EC54BF" w:rsidP="00EC54BF">
      <w:pPr>
        <w:jc w:val="both"/>
        <w:rPr>
          <w:sz w:val="20"/>
          <w:szCs w:val="20"/>
        </w:rPr>
      </w:pPr>
    </w:p>
    <w:p w:rsidR="00EC54BF" w:rsidRPr="00A12631" w:rsidRDefault="00EC54BF" w:rsidP="00EC54BF">
      <w:pPr>
        <w:jc w:val="both"/>
        <w:rPr>
          <w:sz w:val="20"/>
          <w:szCs w:val="20"/>
        </w:rPr>
        <w:sectPr w:rsidR="00EC54BF" w:rsidRPr="00A12631" w:rsidSect="00EC54BF">
          <w:type w:val="continuous"/>
          <w:pgSz w:w="12240" w:h="15840"/>
          <w:pgMar w:top="720" w:right="1440" w:bottom="720" w:left="1440" w:header="720" w:footer="720" w:gutter="0"/>
          <w:cols w:space="720"/>
          <w:noEndnote/>
        </w:sectPr>
      </w:pPr>
    </w:p>
    <w:p w:rsidR="00EC54BF" w:rsidRPr="00A12631" w:rsidRDefault="00EC54BF" w:rsidP="00A84D1C">
      <w:pPr>
        <w:pStyle w:val="Style4"/>
      </w:pPr>
      <w:bookmarkStart w:id="149" w:name="_Toc332970798"/>
      <w:r w:rsidRPr="00A12631">
        <w:lastRenderedPageBreak/>
        <w:t>Reg. 270.340</w:t>
      </w:r>
      <w:r w:rsidRPr="00A12631">
        <w:tab/>
        <w:t>Withdrawal of Attorney Appearance</w:t>
      </w:r>
      <w:bookmarkEnd w:id="149"/>
      <w:r w:rsidRPr="00A12631">
        <w:fldChar w:fldCharType="begin"/>
      </w:r>
      <w:r w:rsidRPr="00A12631">
        <w:instrText>tc \l4 "Reg. 270.340</w:instrText>
      </w:r>
      <w:r w:rsidRPr="00A12631">
        <w:tab/>
        <w:instrText>Withdrawal of Attorney Appearance</w:instrText>
      </w:r>
      <w:r w:rsidRPr="00A12631">
        <w:fldChar w:fldCharType="end"/>
      </w:r>
    </w:p>
    <w:p w:rsidR="00EC54BF" w:rsidRPr="00A12631" w:rsidRDefault="00EC54BF" w:rsidP="00EC54BF">
      <w:pPr>
        <w:jc w:val="both"/>
        <w:rPr>
          <w:sz w:val="20"/>
          <w:szCs w:val="20"/>
        </w:rPr>
      </w:pPr>
    </w:p>
    <w:p w:rsidR="00EC54BF" w:rsidRPr="00A12631" w:rsidRDefault="00EC54BF" w:rsidP="00EC54BF">
      <w:pPr>
        <w:tabs>
          <w:tab w:val="left" w:pos="-1440"/>
          <w:tab w:val="left" w:pos="-720"/>
          <w:tab w:val="left" w:pos="0"/>
          <w:tab w:val="left" w:pos="720"/>
          <w:tab w:val="left" w:pos="1440"/>
          <w:tab w:val="right" w:pos="9360"/>
        </w:tabs>
        <w:ind w:left="1440" w:hanging="720"/>
        <w:jc w:val="both"/>
        <w:rPr>
          <w:sz w:val="20"/>
          <w:szCs w:val="20"/>
        </w:rPr>
      </w:pPr>
      <w:r w:rsidRPr="00A12631">
        <w:rPr>
          <w:sz w:val="20"/>
          <w:szCs w:val="20"/>
        </w:rPr>
        <w:t>(a)</w:t>
      </w:r>
      <w:r w:rsidRPr="00A12631">
        <w:rPr>
          <w:sz w:val="20"/>
          <w:szCs w:val="20"/>
        </w:rPr>
        <w:tab/>
        <w:t>Motion to Withdraw and Responses</w:t>
      </w:r>
      <w:r w:rsidRPr="00A12631">
        <w:rPr>
          <w:sz w:val="20"/>
          <w:szCs w:val="20"/>
        </w:rPr>
        <w:tab/>
      </w:r>
    </w:p>
    <w:p w:rsidR="00EC54BF" w:rsidRPr="00A12631" w:rsidRDefault="00EC54BF" w:rsidP="00EC54BF">
      <w:pPr>
        <w:ind w:firstLine="3600"/>
        <w:jc w:val="both"/>
        <w:rPr>
          <w:sz w:val="20"/>
          <w:szCs w:val="20"/>
        </w:rPr>
      </w:pPr>
    </w:p>
    <w:p w:rsidR="00EC54BF" w:rsidRPr="00A12631" w:rsidRDefault="00EC54BF" w:rsidP="00EC54BF">
      <w:pPr>
        <w:ind w:left="720"/>
        <w:jc w:val="both"/>
        <w:rPr>
          <w:sz w:val="20"/>
          <w:szCs w:val="20"/>
        </w:rPr>
      </w:pPr>
      <w:r w:rsidRPr="00A12631">
        <w:rPr>
          <w:sz w:val="20"/>
          <w:szCs w:val="20"/>
        </w:rPr>
        <w:t>An attorney seeking to withdraw an attorney appearance must file a written motion and serve it on the client (unless a consent to the withdrawal, signed by the client, is attached to the motion), on all other parties, and on the hearing officer if one has been appointed. The motion must set forth the reasons for seeking the withdrawal and must provide the client’s last known address and telephone number. The client or another party may file and serve objections to the motion no later than 14 days from its filing. If objections are filed and served, the attorney and other parties shall have 7 days from filing to respond.</w:t>
      </w:r>
    </w:p>
    <w:p w:rsidR="00EC54BF" w:rsidRPr="00A12631" w:rsidRDefault="00EC54BF" w:rsidP="00EC54BF">
      <w:pPr>
        <w:jc w:val="both"/>
        <w:rPr>
          <w:sz w:val="20"/>
          <w:szCs w:val="20"/>
        </w:rPr>
      </w:pPr>
    </w:p>
    <w:p w:rsidR="00EC54BF" w:rsidRPr="00A12631" w:rsidRDefault="00EC54BF" w:rsidP="00EC54BF">
      <w:pPr>
        <w:tabs>
          <w:tab w:val="left" w:pos="-1440"/>
        </w:tabs>
        <w:ind w:left="1440" w:hanging="720"/>
        <w:jc w:val="both"/>
        <w:rPr>
          <w:sz w:val="20"/>
          <w:szCs w:val="20"/>
        </w:rPr>
      </w:pPr>
      <w:r w:rsidRPr="00A12631">
        <w:rPr>
          <w:sz w:val="20"/>
          <w:szCs w:val="20"/>
        </w:rPr>
        <w:t>(b)</w:t>
      </w:r>
      <w:r w:rsidRPr="00A12631">
        <w:rPr>
          <w:sz w:val="20"/>
          <w:szCs w:val="20"/>
        </w:rPr>
        <w:tab/>
        <w:t>Granting or Denial of Motion to Withdraw</w:t>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Before commencement of the hearing process, a motion to withdraw shall be deemed granted fourteen days after filing, without Commission order, if no objection is filed. If an objection is filed, the Commission shall rule on the motion by mail.</w:t>
      </w:r>
      <w:r w:rsidR="00706BA7">
        <w:rPr>
          <w:sz w:val="20"/>
          <w:szCs w:val="20"/>
        </w:rPr>
        <w:t xml:space="preserve"> </w:t>
      </w:r>
      <w:r w:rsidRPr="00A12631">
        <w:rPr>
          <w:sz w:val="20"/>
          <w:szCs w:val="20"/>
        </w:rPr>
        <w:t>After commencement of the hearing process, an attorney shall not be allowed to withdraw without written leave of the hearing officer.</w:t>
      </w:r>
    </w:p>
    <w:p w:rsidR="00EC54BF" w:rsidRPr="00A12631" w:rsidRDefault="00EC54BF" w:rsidP="00EC54BF">
      <w:pPr>
        <w:jc w:val="both"/>
        <w:rPr>
          <w:sz w:val="20"/>
          <w:szCs w:val="20"/>
        </w:rPr>
      </w:pPr>
    </w:p>
    <w:p w:rsidR="00EC54BF" w:rsidRPr="00A12631" w:rsidRDefault="00A84D1C" w:rsidP="00A84D1C">
      <w:pPr>
        <w:pStyle w:val="TOC1"/>
        <w:tabs>
          <w:tab w:val="left" w:pos="-1440"/>
          <w:tab w:val="left" w:pos="-720"/>
          <w:tab w:val="left" w:pos="0"/>
          <w:tab w:val="left" w:pos="720"/>
          <w:tab w:val="left" w:pos="1440"/>
          <w:tab w:val="right" w:pos="9360"/>
        </w:tabs>
        <w:ind w:firstLine="0"/>
        <w:jc w:val="both"/>
        <w:rPr>
          <w:sz w:val="20"/>
          <w:szCs w:val="20"/>
        </w:rPr>
      </w:pPr>
      <w:r>
        <w:rPr>
          <w:sz w:val="20"/>
          <w:szCs w:val="20"/>
        </w:rPr>
        <w:t>(c)</w:t>
      </w:r>
      <w:r>
        <w:rPr>
          <w:sz w:val="20"/>
          <w:szCs w:val="20"/>
        </w:rPr>
        <w:tab/>
      </w:r>
      <w:r w:rsidR="00EC54BF" w:rsidRPr="00A12631">
        <w:rPr>
          <w:sz w:val="20"/>
          <w:szCs w:val="20"/>
        </w:rPr>
        <w:t>Client Dismissal of Attorney</w:t>
      </w:r>
      <w:r w:rsidR="00EC54BF" w:rsidRPr="00A12631">
        <w:rPr>
          <w:sz w:val="20"/>
          <w:szCs w:val="20"/>
        </w:rPr>
        <w:tab/>
      </w:r>
    </w:p>
    <w:p w:rsidR="00EC54BF" w:rsidRPr="00A12631" w:rsidRDefault="00EC54BF" w:rsidP="00EC54BF">
      <w:pPr>
        <w:jc w:val="both"/>
        <w:rPr>
          <w:sz w:val="20"/>
          <w:szCs w:val="20"/>
        </w:rPr>
      </w:pPr>
    </w:p>
    <w:p w:rsidR="00EC54BF" w:rsidRDefault="00EC54BF" w:rsidP="00EC54BF">
      <w:pPr>
        <w:ind w:left="720"/>
        <w:jc w:val="both"/>
        <w:rPr>
          <w:sz w:val="20"/>
          <w:szCs w:val="20"/>
        </w:rPr>
      </w:pPr>
      <w:r w:rsidRPr="00A12631">
        <w:rPr>
          <w:sz w:val="20"/>
          <w:szCs w:val="20"/>
        </w:rPr>
        <w:lastRenderedPageBreak/>
        <w:t xml:space="preserve">A party that no longer wishes to be represented by an attorney of record who has not withdrawn the attorney appearance must file a signed, written notice clearly stating that the party is no longer represented by the attorney and will proceed </w:t>
      </w:r>
      <w:r w:rsidRPr="00A12631">
        <w:rPr>
          <w:i/>
          <w:iCs/>
          <w:sz w:val="20"/>
          <w:szCs w:val="20"/>
        </w:rPr>
        <w:t xml:space="preserve">pro se </w:t>
      </w:r>
      <w:r w:rsidRPr="00A12631">
        <w:rPr>
          <w:sz w:val="20"/>
          <w:szCs w:val="20"/>
        </w:rPr>
        <w:t xml:space="preserve">unless and until a new attorney enters and appearance. The notice must provide the party’s current address and telephone number, and it must be served on the attorney, all other parties, and the hearing officer if one has been appointed. </w:t>
      </w:r>
    </w:p>
    <w:p w:rsidR="00EC54BF" w:rsidRPr="00A12631" w:rsidRDefault="00EC54BF" w:rsidP="00EC54BF">
      <w:pPr>
        <w:ind w:left="720"/>
        <w:jc w:val="both"/>
        <w:rPr>
          <w:sz w:val="20"/>
          <w:szCs w:val="20"/>
        </w:rPr>
      </w:pPr>
    </w:p>
    <w:p w:rsidR="00EC54BF" w:rsidRPr="00A12631" w:rsidRDefault="00EC54BF" w:rsidP="00A84D1C">
      <w:pPr>
        <w:pStyle w:val="Style3"/>
      </w:pPr>
      <w:bookmarkStart w:id="150" w:name="_Toc332970799"/>
      <w:r w:rsidRPr="00A12631">
        <w:t>SECTION 270.400</w:t>
      </w:r>
      <w:r w:rsidRPr="00A12631">
        <w:tab/>
        <w:t>INTERPRETERS AND ACCESSIBILITY</w:t>
      </w:r>
      <w:bookmarkEnd w:id="150"/>
      <w:r w:rsidRPr="00A12631">
        <w:fldChar w:fldCharType="begin"/>
      </w:r>
      <w:r w:rsidRPr="00A12631">
        <w:instrText>tc \l3 "SECTION 270.400</w:instrText>
      </w:r>
      <w:r w:rsidRPr="00A12631">
        <w:tab/>
        <w:instrText>INTERPRETERS AND ACCESSIBILITY</w:instrText>
      </w:r>
      <w:r w:rsidRPr="00A12631">
        <w:fldChar w:fldCharType="end"/>
      </w:r>
    </w:p>
    <w:p w:rsidR="00EC54BF" w:rsidRPr="00A12631" w:rsidRDefault="00EC54BF" w:rsidP="00EC54BF">
      <w:pPr>
        <w:jc w:val="both"/>
        <w:rPr>
          <w:sz w:val="20"/>
          <w:szCs w:val="20"/>
        </w:rPr>
      </w:pPr>
    </w:p>
    <w:p w:rsidR="00EC54BF" w:rsidRPr="00A12631" w:rsidRDefault="00EC54BF" w:rsidP="00A84D1C">
      <w:pPr>
        <w:pStyle w:val="Style4"/>
      </w:pPr>
      <w:bookmarkStart w:id="151" w:name="_Toc332970800"/>
      <w:r w:rsidRPr="00A12631">
        <w:t>Reg. 270.410</w:t>
      </w:r>
      <w:r w:rsidRPr="00A12631">
        <w:tab/>
        <w:t>Interpreters</w:t>
      </w:r>
      <w:bookmarkEnd w:id="151"/>
      <w:r w:rsidRPr="00A12631">
        <w:fldChar w:fldCharType="begin"/>
      </w:r>
      <w:r w:rsidRPr="00A12631">
        <w:instrText>tc \l4 "Reg. 270.410</w:instrText>
      </w:r>
      <w:r w:rsidRPr="00A12631">
        <w:tab/>
        <w:instrText>Interpreters</w:instrText>
      </w:r>
      <w:r w:rsidRPr="00A12631">
        <w:fldChar w:fldCharType="end"/>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The Commission may provide a qualified sign language or foreign language interpreter at any time during the complaint filing process or while a case is pending. Any request for an interpreter for such purposes must be made in writing at least 7 days in advance of the date on which the interpreter is needed unless good cause is established for failure to do so. The Commission shall provide an interpreter at all public meetings of the Commission upon a written request made at least 7 days in advance of the meeting. The person who has requested the interpreter must notify the Commission as soon as possible if unable to attend the event for which the interpreter has been arranged or if for other reasons the interpreter is no longer needed; if the person fails to do so without good cause, the Commission may require reimbursement for the costs of the interpreter.</w:t>
      </w:r>
    </w:p>
    <w:p w:rsidR="00EC54BF" w:rsidRPr="00A12631" w:rsidRDefault="00EC54BF" w:rsidP="00EC54BF">
      <w:pPr>
        <w:jc w:val="both"/>
        <w:rPr>
          <w:sz w:val="20"/>
          <w:szCs w:val="20"/>
        </w:rPr>
      </w:pPr>
    </w:p>
    <w:p w:rsidR="00EC54BF" w:rsidRPr="00A12631" w:rsidRDefault="00EC54BF" w:rsidP="00A84D1C">
      <w:pPr>
        <w:pStyle w:val="Style4"/>
      </w:pPr>
      <w:bookmarkStart w:id="152" w:name="_Toc332970801"/>
      <w:r w:rsidRPr="00A12631">
        <w:t>Reg. 270.420</w:t>
      </w:r>
      <w:r w:rsidRPr="00A12631">
        <w:tab/>
        <w:t>Accessibility</w:t>
      </w:r>
      <w:bookmarkEnd w:id="152"/>
      <w:r w:rsidRPr="00A12631">
        <w:fldChar w:fldCharType="begin"/>
      </w:r>
      <w:r w:rsidRPr="00A12631">
        <w:instrText>tc \l4 "Reg. 270.420</w:instrText>
      </w:r>
      <w:r w:rsidRPr="00A12631">
        <w:tab/>
        <w:instrText>Accessibility</w:instrText>
      </w:r>
      <w:r w:rsidRPr="00A12631">
        <w:fldChar w:fldCharType="end"/>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All settlement conferences, fact-finding conferences, pre-hearing conferences, jurisdictional hearings, administrative hearings, and other conferences and public meetings of the Commission shall be held in facilities accessible to persons with disabilities.</w:t>
      </w:r>
      <w:r w:rsidRPr="00A12631">
        <w:rPr>
          <w:sz w:val="20"/>
          <w:szCs w:val="20"/>
        </w:rPr>
        <w:tab/>
      </w:r>
    </w:p>
    <w:p w:rsidR="00EC54BF" w:rsidRPr="00A12631" w:rsidRDefault="00EC54BF" w:rsidP="00EC54BF">
      <w:pPr>
        <w:jc w:val="both"/>
        <w:rPr>
          <w:sz w:val="20"/>
          <w:szCs w:val="20"/>
        </w:rPr>
      </w:pPr>
    </w:p>
    <w:p w:rsidR="00EC54BF" w:rsidRPr="00A12631" w:rsidRDefault="00EC54BF" w:rsidP="00A84D1C">
      <w:pPr>
        <w:pStyle w:val="Style3"/>
      </w:pPr>
      <w:bookmarkStart w:id="153" w:name="_Toc332970802"/>
      <w:r w:rsidRPr="00A12631">
        <w:t>SECTION 270.500</w:t>
      </w:r>
      <w:r w:rsidRPr="00A12631">
        <w:tab/>
        <w:t>PRECEDENT</w:t>
      </w:r>
      <w:bookmarkEnd w:id="153"/>
      <w:r w:rsidRPr="00A12631">
        <w:fldChar w:fldCharType="begin"/>
      </w:r>
      <w:r w:rsidRPr="00A12631">
        <w:instrText>tc \l3 "SECTION 270.500</w:instrText>
      </w:r>
      <w:r w:rsidRPr="00A12631">
        <w:tab/>
        <w:instrText>PRECEDENT</w:instrText>
      </w:r>
      <w:r w:rsidRPr="00A12631">
        <w:fldChar w:fldCharType="end"/>
      </w:r>
    </w:p>
    <w:p w:rsidR="00EC54BF" w:rsidRPr="00A12631" w:rsidRDefault="00EC54BF" w:rsidP="00EC54BF">
      <w:pPr>
        <w:jc w:val="both"/>
        <w:rPr>
          <w:sz w:val="20"/>
          <w:szCs w:val="20"/>
        </w:rPr>
      </w:pPr>
    </w:p>
    <w:p w:rsidR="00EC54BF" w:rsidRPr="00A12631" w:rsidRDefault="00EC54BF" w:rsidP="00A84D1C">
      <w:pPr>
        <w:pStyle w:val="Style4"/>
      </w:pPr>
      <w:bookmarkStart w:id="154" w:name="_Toc332970803"/>
      <w:r w:rsidRPr="00A12631">
        <w:t>Reg. 270.510</w:t>
      </w:r>
      <w:r w:rsidRPr="00A12631">
        <w:tab/>
        <w:t>Applicable Precedent</w:t>
      </w:r>
      <w:bookmarkEnd w:id="154"/>
      <w:r w:rsidRPr="00A12631">
        <w:fldChar w:fldCharType="begin"/>
      </w:r>
      <w:r w:rsidRPr="00A12631">
        <w:instrText>tc \l4 "Reg. 270.510</w:instrText>
      </w:r>
      <w:r w:rsidRPr="00A12631">
        <w:tab/>
        <w:instrText>Applicable Precedent</w:instrText>
      </w:r>
      <w:r w:rsidRPr="00A12631">
        <w:fldChar w:fldCharType="end"/>
      </w:r>
    </w:p>
    <w:p w:rsidR="00EC54BF" w:rsidRPr="00A12631" w:rsidRDefault="00EC54BF" w:rsidP="00EC54BF">
      <w:pPr>
        <w:jc w:val="both"/>
        <w:rPr>
          <w:sz w:val="20"/>
          <w:szCs w:val="20"/>
        </w:rPr>
      </w:pPr>
    </w:p>
    <w:p w:rsidR="00EC54BF" w:rsidRPr="00A12631" w:rsidRDefault="00EC54BF" w:rsidP="00EC54BF">
      <w:pPr>
        <w:pStyle w:val="TOC3"/>
        <w:numPr>
          <w:ilvl w:val="1"/>
          <w:numId w:val="52"/>
        </w:numPr>
        <w:tabs>
          <w:tab w:val="left" w:pos="-1440"/>
          <w:tab w:val="num" w:pos="1440"/>
        </w:tabs>
        <w:jc w:val="both"/>
        <w:rPr>
          <w:sz w:val="20"/>
          <w:szCs w:val="20"/>
        </w:rPr>
      </w:pPr>
      <w:r w:rsidRPr="00A12631">
        <w:rPr>
          <w:sz w:val="20"/>
          <w:szCs w:val="20"/>
        </w:rPr>
        <w:t>Published Decisions</w:t>
      </w:r>
    </w:p>
    <w:p w:rsidR="00EC54BF" w:rsidRPr="00A12631" w:rsidRDefault="00EC54BF" w:rsidP="00EC54BF">
      <w:pPr>
        <w:jc w:val="both"/>
        <w:rPr>
          <w:sz w:val="20"/>
          <w:szCs w:val="20"/>
        </w:rPr>
      </w:pPr>
    </w:p>
    <w:p w:rsidR="00EC54BF" w:rsidRPr="00A12631" w:rsidRDefault="00EC54BF" w:rsidP="00EC54BF">
      <w:pPr>
        <w:jc w:val="both"/>
        <w:rPr>
          <w:sz w:val="20"/>
          <w:szCs w:val="20"/>
        </w:rPr>
        <w:sectPr w:rsidR="00EC54BF" w:rsidRPr="00A12631">
          <w:type w:val="continuous"/>
          <w:pgSz w:w="12240" w:h="15840"/>
          <w:pgMar w:top="720" w:right="1440" w:bottom="720" w:left="1440" w:header="720" w:footer="720" w:gutter="0"/>
          <w:cols w:space="720"/>
          <w:noEndnote/>
        </w:sectPr>
      </w:pPr>
    </w:p>
    <w:p w:rsidR="00EC54BF" w:rsidRPr="00A12631" w:rsidRDefault="00EC54BF" w:rsidP="00EC54BF">
      <w:pPr>
        <w:ind w:left="720"/>
        <w:jc w:val="both"/>
        <w:rPr>
          <w:sz w:val="20"/>
          <w:szCs w:val="20"/>
        </w:rPr>
      </w:pPr>
      <w:r w:rsidRPr="00A12631">
        <w:rPr>
          <w:sz w:val="20"/>
          <w:szCs w:val="20"/>
        </w:rPr>
        <w:lastRenderedPageBreak/>
        <w:t xml:space="preserve">All published decisions of the Commission and the Board of Commissioners shall have precedential effect and may be cited as such. Published decisions include all rulings of the Board of Commissioners and all other written decisions by the Commission or a hearing officer which the Commission determines to have precedential value and lists in its index pursuant to Reg. 270.530(a) because they (i) state a new rule of law, (ii) modify, criticize, or clarify an existing rule of law, (iii) resolve a conflict in prior decisions, (iv) contribute to an understanding or application of existing law, or (v) decide a case of substantial or continuing public interest. Determinations as to substantial evidence of an ordinance violation shall not be published or cited as precedent; however, decisions on requests for review of a no substantial evidence determination may be published if they meet the above criteria. </w:t>
      </w:r>
    </w:p>
    <w:p w:rsidR="00EC54BF" w:rsidRPr="00A12631" w:rsidRDefault="00EC54BF" w:rsidP="00EC54BF">
      <w:pPr>
        <w:jc w:val="both"/>
        <w:rPr>
          <w:sz w:val="20"/>
          <w:szCs w:val="20"/>
        </w:rPr>
      </w:pPr>
    </w:p>
    <w:p w:rsidR="00EC54BF" w:rsidRPr="00A12631" w:rsidRDefault="00EC54BF" w:rsidP="00EC54BF">
      <w:pPr>
        <w:pStyle w:val="TOC1"/>
        <w:tabs>
          <w:tab w:val="left" w:pos="-1440"/>
          <w:tab w:val="num" w:pos="1440"/>
        </w:tabs>
        <w:jc w:val="both"/>
        <w:rPr>
          <w:sz w:val="20"/>
          <w:szCs w:val="20"/>
        </w:rPr>
      </w:pPr>
      <w:r w:rsidRPr="00A12631">
        <w:rPr>
          <w:sz w:val="20"/>
          <w:szCs w:val="20"/>
        </w:rPr>
        <w:t>Citation of Unpublished Decisions</w:t>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 xml:space="preserve">A party may cite an unpublished decision of the Commission (other than a determination as to substantial evidence) as precedent but must include a copy with the brief or other submission in which it is cited. If the Commission cites an unpublished decision in support of any subsequent decision, it shall then add the decision to its next index of published decisions pursuant to Reg. 270.530. </w:t>
      </w:r>
    </w:p>
    <w:p w:rsidR="00EC54BF" w:rsidRPr="00A12631" w:rsidRDefault="00EC54BF" w:rsidP="00EC54BF">
      <w:pPr>
        <w:jc w:val="both"/>
        <w:rPr>
          <w:sz w:val="20"/>
          <w:szCs w:val="20"/>
        </w:rPr>
      </w:pPr>
    </w:p>
    <w:p w:rsidR="00EC54BF" w:rsidRPr="00A12631" w:rsidRDefault="00EC54BF" w:rsidP="00EC54BF">
      <w:pPr>
        <w:pStyle w:val="TOC1"/>
        <w:tabs>
          <w:tab w:val="left" w:pos="-1440"/>
          <w:tab w:val="num" w:pos="1440"/>
        </w:tabs>
        <w:jc w:val="both"/>
        <w:rPr>
          <w:sz w:val="20"/>
          <w:szCs w:val="20"/>
        </w:rPr>
      </w:pPr>
      <w:r w:rsidRPr="00A12631">
        <w:rPr>
          <w:sz w:val="20"/>
          <w:szCs w:val="20"/>
        </w:rPr>
        <w:t>Other Decisions</w:t>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In deciding issues of first impression, the Commission shall look to decisions interpreting other relevant laws for guidance. A party citing such a decision must include a copy with the brief or other submission in which it is cited.</w:t>
      </w:r>
    </w:p>
    <w:p w:rsidR="00EC54BF" w:rsidRPr="00A12631" w:rsidRDefault="00EC54BF" w:rsidP="00EC54BF">
      <w:pPr>
        <w:ind w:left="720" w:firstLine="720"/>
        <w:jc w:val="both"/>
        <w:rPr>
          <w:sz w:val="20"/>
          <w:szCs w:val="20"/>
        </w:rPr>
      </w:pPr>
    </w:p>
    <w:p w:rsidR="00EC54BF" w:rsidRPr="00A12631" w:rsidRDefault="00EC54BF" w:rsidP="00A84D1C">
      <w:pPr>
        <w:pStyle w:val="Style4"/>
      </w:pPr>
      <w:bookmarkStart w:id="155" w:name="_Toc332970804"/>
      <w:r w:rsidRPr="00A12631">
        <w:t>Reg. 270.520</w:t>
      </w:r>
      <w:r w:rsidRPr="00A12631">
        <w:tab/>
        <w:t>Citation Form</w:t>
      </w:r>
      <w:bookmarkEnd w:id="155"/>
      <w:r w:rsidRPr="00A12631">
        <w:fldChar w:fldCharType="begin"/>
      </w:r>
      <w:r w:rsidRPr="00A12631">
        <w:instrText>tc \l4 "Reg. 270.520</w:instrText>
      </w:r>
      <w:r w:rsidRPr="00A12631">
        <w:tab/>
        <w:instrText>Citation Form</w:instrText>
      </w:r>
      <w:r w:rsidRPr="00A12631">
        <w:fldChar w:fldCharType="end"/>
      </w:r>
      <w:r w:rsidRPr="00A12631">
        <w:t xml:space="preserve"> </w:t>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 xml:space="preserve">Decisions of the Commission shall be cited as follows: case name, case number, date of decision, e.g. </w:t>
      </w:r>
      <w:r w:rsidRPr="00A12631">
        <w:rPr>
          <w:i/>
          <w:iCs/>
          <w:sz w:val="20"/>
          <w:szCs w:val="20"/>
        </w:rPr>
        <w:t>Smith v. ABC Company and Jones</w:t>
      </w:r>
      <w:r w:rsidRPr="00A12631">
        <w:rPr>
          <w:sz w:val="20"/>
          <w:szCs w:val="20"/>
        </w:rPr>
        <w:t>, CCHR No. 01-E-000 (Jan. 3, 2001).</w:t>
      </w:r>
    </w:p>
    <w:p w:rsidR="001005FE" w:rsidRPr="00A12631" w:rsidRDefault="001005FE" w:rsidP="00EC54BF">
      <w:pPr>
        <w:jc w:val="both"/>
        <w:rPr>
          <w:sz w:val="20"/>
          <w:szCs w:val="20"/>
        </w:rPr>
      </w:pPr>
    </w:p>
    <w:p w:rsidR="00EC54BF" w:rsidRPr="00A12631" w:rsidRDefault="00EC54BF" w:rsidP="001005FE">
      <w:pPr>
        <w:pStyle w:val="Style4"/>
      </w:pPr>
      <w:bookmarkStart w:id="156" w:name="_Toc332970805"/>
      <w:r w:rsidRPr="00A12631">
        <w:t>Reg. 270.530</w:t>
      </w:r>
      <w:r w:rsidRPr="00A12631">
        <w:tab/>
        <w:t>Publication and Copies of Decisions</w:t>
      </w:r>
      <w:bookmarkEnd w:id="156"/>
      <w:r w:rsidRPr="00A12631">
        <w:fldChar w:fldCharType="begin"/>
      </w:r>
      <w:r w:rsidRPr="00A12631">
        <w:instrText>tc \l4 "Reg. 270.530</w:instrText>
      </w:r>
      <w:r w:rsidRPr="00A12631">
        <w:tab/>
        <w:instrText>Publication and Copies of Decisions</w:instrText>
      </w:r>
      <w:r w:rsidRPr="00A12631">
        <w:fldChar w:fldCharType="end"/>
      </w:r>
    </w:p>
    <w:p w:rsidR="00EC54BF" w:rsidRPr="00A12631" w:rsidRDefault="00EC54BF" w:rsidP="00EC54BF">
      <w:pPr>
        <w:jc w:val="both"/>
        <w:rPr>
          <w:sz w:val="20"/>
          <w:szCs w:val="20"/>
        </w:rPr>
      </w:pPr>
    </w:p>
    <w:p w:rsidR="00EC54BF" w:rsidRPr="00A12631" w:rsidRDefault="00EC54BF" w:rsidP="00EC54BF">
      <w:pPr>
        <w:pStyle w:val="TOC3"/>
        <w:tabs>
          <w:tab w:val="left" w:pos="-1440"/>
          <w:tab w:val="num" w:pos="1440"/>
        </w:tabs>
        <w:jc w:val="both"/>
        <w:rPr>
          <w:sz w:val="20"/>
          <w:szCs w:val="20"/>
        </w:rPr>
      </w:pPr>
      <w:r w:rsidRPr="00A12631">
        <w:rPr>
          <w:sz w:val="20"/>
          <w:szCs w:val="20"/>
        </w:rPr>
        <w:t>Index of Decisions</w:t>
      </w:r>
    </w:p>
    <w:p w:rsidR="00EC54BF" w:rsidRPr="00A12631" w:rsidRDefault="00EC54BF" w:rsidP="00EC54BF">
      <w:pPr>
        <w:jc w:val="both"/>
        <w:rPr>
          <w:sz w:val="20"/>
          <w:szCs w:val="20"/>
        </w:rPr>
      </w:pPr>
    </w:p>
    <w:p w:rsidR="00EC54BF" w:rsidRPr="00A12631" w:rsidRDefault="00EC54BF" w:rsidP="001005FE">
      <w:pPr>
        <w:tabs>
          <w:tab w:val="left" w:pos="-1440"/>
        </w:tabs>
        <w:ind w:left="720"/>
        <w:jc w:val="both"/>
        <w:rPr>
          <w:sz w:val="20"/>
          <w:szCs w:val="20"/>
        </w:rPr>
      </w:pPr>
      <w:r w:rsidRPr="00A12631">
        <w:rPr>
          <w:sz w:val="20"/>
          <w:szCs w:val="20"/>
        </w:rPr>
        <w:t>The Commission shall periodically list all of its published decisions in an</w:t>
      </w:r>
      <w:r w:rsidR="001005FE">
        <w:rPr>
          <w:sz w:val="20"/>
          <w:szCs w:val="20"/>
        </w:rPr>
        <w:t xml:space="preserve"> index and shall make the index </w:t>
      </w:r>
      <w:r w:rsidRPr="00A12631">
        <w:rPr>
          <w:sz w:val="20"/>
          <w:szCs w:val="20"/>
        </w:rPr>
        <w:t xml:space="preserve">available for public inspection without cost. The Commission shall furnish copies of the index at a charge not to exceed 20 cents per page plus any delivery costs. Copies shall not be released to the requester until the Commission has received payment in full. A party may seek waiver of these charges pursuant to Section 270.600. </w:t>
      </w:r>
      <w:r w:rsidRPr="00A12631">
        <w:rPr>
          <w:sz w:val="20"/>
          <w:szCs w:val="20"/>
        </w:rPr>
        <w:tab/>
      </w:r>
    </w:p>
    <w:p w:rsidR="00EC54BF" w:rsidRPr="00A12631" w:rsidRDefault="00EC54BF" w:rsidP="00EC54BF">
      <w:pPr>
        <w:jc w:val="both"/>
        <w:rPr>
          <w:sz w:val="20"/>
          <w:szCs w:val="20"/>
        </w:rPr>
      </w:pPr>
    </w:p>
    <w:p w:rsidR="00EC54BF" w:rsidRPr="00A12631" w:rsidRDefault="00EC54BF" w:rsidP="00EC54BF">
      <w:pPr>
        <w:pStyle w:val="TOC3"/>
        <w:tabs>
          <w:tab w:val="left" w:pos="-1440"/>
          <w:tab w:val="num" w:pos="1440"/>
        </w:tabs>
        <w:jc w:val="both"/>
        <w:rPr>
          <w:sz w:val="20"/>
          <w:szCs w:val="20"/>
        </w:rPr>
      </w:pPr>
      <w:r w:rsidRPr="00A12631">
        <w:rPr>
          <w:sz w:val="20"/>
          <w:szCs w:val="20"/>
        </w:rPr>
        <w:t>Copies of Decisions</w:t>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 xml:space="preserve">Commission decisions listed in the index shall be available for inspection at the Commission without cost on reasonable notice of at least two business days. Any request for inspection or copying must include the case name, case number, and date of decision. The Commission may require a written request. The Commission shall furnish copies of decisions at a charge not to exceed 20 cents per page plus any delivery costs. Copies shall not be released to the requester until the Commission has received payment in full. A party may seek waiver of these charges pursuant to Section 270.600. </w:t>
      </w:r>
    </w:p>
    <w:p w:rsidR="00EC54BF" w:rsidRPr="00A12631" w:rsidRDefault="00EC54BF" w:rsidP="00EC54BF">
      <w:pPr>
        <w:jc w:val="both"/>
        <w:rPr>
          <w:sz w:val="20"/>
          <w:szCs w:val="20"/>
        </w:rPr>
      </w:pPr>
    </w:p>
    <w:p w:rsidR="00EC54BF" w:rsidRPr="00A12631" w:rsidRDefault="00EC54BF" w:rsidP="00EC54BF">
      <w:pPr>
        <w:pStyle w:val="TOC3"/>
        <w:tabs>
          <w:tab w:val="left" w:pos="-1440"/>
          <w:tab w:val="num" w:pos="1440"/>
        </w:tabs>
        <w:jc w:val="both"/>
        <w:rPr>
          <w:sz w:val="20"/>
          <w:szCs w:val="20"/>
        </w:rPr>
      </w:pPr>
      <w:r w:rsidRPr="00A12631">
        <w:rPr>
          <w:sz w:val="20"/>
          <w:szCs w:val="20"/>
        </w:rPr>
        <w:t xml:space="preserve"> Limitations</w:t>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Except for making available an index and copies of its published decisions, the Commission is not required to conduct legal research or to identify relevant published or unpublished decisions for any party or member of the public. No description, summary, or characterization of a decision in the index or any similar informational publication of the Commission may be cited as legal authority.</w:t>
      </w:r>
    </w:p>
    <w:p w:rsidR="00EC54BF" w:rsidRPr="00A12631" w:rsidRDefault="00EC54BF" w:rsidP="00EC54BF">
      <w:pPr>
        <w:jc w:val="both"/>
        <w:rPr>
          <w:sz w:val="20"/>
          <w:szCs w:val="20"/>
        </w:rPr>
      </w:pPr>
    </w:p>
    <w:p w:rsidR="00EC54BF" w:rsidRPr="00A12631" w:rsidRDefault="00EC54BF" w:rsidP="001005FE">
      <w:pPr>
        <w:pStyle w:val="Style3"/>
      </w:pPr>
      <w:bookmarkStart w:id="157" w:name="_Toc332970806"/>
      <w:r w:rsidRPr="00A12631">
        <w:t>SECTION 270.600</w:t>
      </w:r>
      <w:r w:rsidRPr="00A12631">
        <w:tab/>
        <w:t>WAIVER OF COMMISSION FEES</w:t>
      </w:r>
      <w:bookmarkEnd w:id="157"/>
      <w:r w:rsidRPr="00A12631">
        <w:fldChar w:fldCharType="begin"/>
      </w:r>
      <w:r w:rsidRPr="00A12631">
        <w:instrText>tc \l3 "SECTION 270.600</w:instrText>
      </w:r>
      <w:r w:rsidRPr="00A12631">
        <w:tab/>
        <w:instrText>WAIVER OF COMMISSION FEES</w:instrText>
      </w:r>
      <w:r w:rsidRPr="00A12631">
        <w:fldChar w:fldCharType="end"/>
      </w:r>
      <w:r w:rsidRPr="00A12631">
        <w:tab/>
      </w:r>
    </w:p>
    <w:p w:rsidR="00EC54BF" w:rsidRPr="00A12631" w:rsidRDefault="00EC54BF" w:rsidP="00EC54BF">
      <w:pPr>
        <w:ind w:left="720"/>
        <w:jc w:val="both"/>
        <w:rPr>
          <w:sz w:val="20"/>
          <w:szCs w:val="20"/>
        </w:rPr>
      </w:pPr>
    </w:p>
    <w:p w:rsidR="00EC54BF" w:rsidRPr="00A12631" w:rsidRDefault="00EC54BF" w:rsidP="00EC54BF">
      <w:pPr>
        <w:ind w:left="720"/>
        <w:jc w:val="both"/>
        <w:rPr>
          <w:sz w:val="20"/>
          <w:szCs w:val="20"/>
        </w:rPr>
      </w:pPr>
      <w:r w:rsidRPr="00A12631">
        <w:rPr>
          <w:sz w:val="20"/>
          <w:szCs w:val="20"/>
        </w:rPr>
        <w:t xml:space="preserve">A party may by written motion request that the Commission waive its fees for copies of Commission documents. The motion shall be granted only on submission of an affidavit or other statement under oath plus any additional documentation establishing by objective evidence that the requesting party is unable to pay the charges and that the copies sought are necessary for pursuit of the party’s claims or defenses in a Commission case. If the party’s attorney of record was obtained through a not-for-profit legal assistance provider, the attorney’s certification that the provider has determined the party to be indigent is sufficient objective evidence of inability to pay. </w:t>
      </w:r>
    </w:p>
    <w:p w:rsidR="00EC54BF" w:rsidRDefault="00EC54BF" w:rsidP="00EC54BF">
      <w:pPr>
        <w:jc w:val="both"/>
        <w:rPr>
          <w:sz w:val="20"/>
          <w:szCs w:val="20"/>
        </w:rPr>
      </w:pPr>
    </w:p>
    <w:p w:rsidR="00A45A64" w:rsidRDefault="00A45A64" w:rsidP="00EC54BF">
      <w:pPr>
        <w:jc w:val="both"/>
        <w:rPr>
          <w:sz w:val="20"/>
          <w:szCs w:val="20"/>
        </w:rPr>
      </w:pPr>
    </w:p>
    <w:p w:rsidR="00A45A64" w:rsidRDefault="00A45A64" w:rsidP="00EC54BF">
      <w:pPr>
        <w:jc w:val="both"/>
        <w:rPr>
          <w:sz w:val="20"/>
          <w:szCs w:val="20"/>
        </w:rPr>
      </w:pPr>
    </w:p>
    <w:p w:rsidR="00A45A64" w:rsidRDefault="00A45A64" w:rsidP="00EC54BF">
      <w:pPr>
        <w:jc w:val="both"/>
        <w:rPr>
          <w:sz w:val="20"/>
          <w:szCs w:val="20"/>
        </w:rPr>
      </w:pPr>
    </w:p>
    <w:p w:rsidR="00A45A64" w:rsidRDefault="00A45A64" w:rsidP="00EC54BF">
      <w:pPr>
        <w:jc w:val="both"/>
        <w:rPr>
          <w:sz w:val="20"/>
          <w:szCs w:val="20"/>
        </w:rPr>
      </w:pPr>
    </w:p>
    <w:p w:rsidR="00A45A64" w:rsidRDefault="00A45A64" w:rsidP="00EC54BF">
      <w:pPr>
        <w:jc w:val="both"/>
        <w:rPr>
          <w:sz w:val="20"/>
          <w:szCs w:val="20"/>
        </w:rPr>
      </w:pPr>
    </w:p>
    <w:p w:rsidR="00A45A64" w:rsidRDefault="00A45A64" w:rsidP="00EC54BF">
      <w:pPr>
        <w:jc w:val="both"/>
        <w:rPr>
          <w:sz w:val="20"/>
          <w:szCs w:val="20"/>
        </w:rPr>
      </w:pPr>
    </w:p>
    <w:p w:rsidR="00A45A64" w:rsidRDefault="00A45A64" w:rsidP="00EC54BF">
      <w:pPr>
        <w:jc w:val="both"/>
        <w:rPr>
          <w:sz w:val="20"/>
          <w:szCs w:val="20"/>
        </w:rPr>
      </w:pPr>
    </w:p>
    <w:p w:rsidR="00A45A64" w:rsidRDefault="00A45A64" w:rsidP="00EC54BF">
      <w:pPr>
        <w:jc w:val="both"/>
        <w:rPr>
          <w:sz w:val="20"/>
          <w:szCs w:val="20"/>
        </w:rPr>
      </w:pPr>
    </w:p>
    <w:p w:rsidR="00A45A64" w:rsidRDefault="00A45A64" w:rsidP="00EC54BF">
      <w:pPr>
        <w:jc w:val="both"/>
        <w:rPr>
          <w:sz w:val="20"/>
          <w:szCs w:val="20"/>
        </w:rPr>
      </w:pPr>
    </w:p>
    <w:p w:rsidR="00A45A64" w:rsidRDefault="00A45A64" w:rsidP="00EC54BF">
      <w:pPr>
        <w:jc w:val="both"/>
        <w:rPr>
          <w:sz w:val="20"/>
          <w:szCs w:val="20"/>
        </w:rPr>
      </w:pPr>
    </w:p>
    <w:p w:rsidR="00A45A64" w:rsidRDefault="00A45A64" w:rsidP="00EC54BF">
      <w:pPr>
        <w:jc w:val="both"/>
        <w:rPr>
          <w:sz w:val="20"/>
          <w:szCs w:val="20"/>
        </w:rPr>
      </w:pPr>
    </w:p>
    <w:p w:rsidR="00A45A64" w:rsidRDefault="00A45A64" w:rsidP="00EC54BF">
      <w:pPr>
        <w:jc w:val="both"/>
        <w:rPr>
          <w:sz w:val="20"/>
          <w:szCs w:val="20"/>
        </w:rPr>
      </w:pPr>
    </w:p>
    <w:p w:rsidR="00A45A64" w:rsidRDefault="00A45A64" w:rsidP="00EC54BF">
      <w:pPr>
        <w:jc w:val="both"/>
        <w:rPr>
          <w:sz w:val="20"/>
          <w:szCs w:val="20"/>
        </w:rPr>
      </w:pPr>
    </w:p>
    <w:p w:rsidR="00A45A64" w:rsidRDefault="00A45A64" w:rsidP="00EC54BF">
      <w:pPr>
        <w:jc w:val="both"/>
        <w:rPr>
          <w:sz w:val="20"/>
          <w:szCs w:val="20"/>
        </w:rPr>
      </w:pPr>
    </w:p>
    <w:p w:rsidR="00A45A64" w:rsidRDefault="00A45A64" w:rsidP="00EC54BF">
      <w:pPr>
        <w:jc w:val="both"/>
        <w:rPr>
          <w:sz w:val="20"/>
          <w:szCs w:val="20"/>
        </w:rPr>
      </w:pPr>
    </w:p>
    <w:p w:rsidR="00A45A64" w:rsidRDefault="00A45A64" w:rsidP="00EC54BF">
      <w:pPr>
        <w:jc w:val="both"/>
        <w:rPr>
          <w:sz w:val="20"/>
          <w:szCs w:val="20"/>
        </w:rPr>
      </w:pPr>
    </w:p>
    <w:p w:rsidR="00A45A64" w:rsidRDefault="00A45A64" w:rsidP="00EC54BF">
      <w:pPr>
        <w:jc w:val="both"/>
        <w:rPr>
          <w:sz w:val="20"/>
          <w:szCs w:val="20"/>
        </w:rPr>
      </w:pPr>
    </w:p>
    <w:p w:rsidR="00A45A64" w:rsidRDefault="00A45A64" w:rsidP="00EC54BF">
      <w:pPr>
        <w:jc w:val="both"/>
        <w:rPr>
          <w:sz w:val="20"/>
          <w:szCs w:val="20"/>
        </w:rPr>
      </w:pPr>
    </w:p>
    <w:p w:rsidR="00A45A64" w:rsidRDefault="00A45A64" w:rsidP="00EC54BF">
      <w:pPr>
        <w:jc w:val="both"/>
        <w:rPr>
          <w:sz w:val="20"/>
          <w:szCs w:val="20"/>
        </w:rPr>
      </w:pPr>
    </w:p>
    <w:p w:rsidR="00A45A64" w:rsidRDefault="00A45A64" w:rsidP="00EC54BF">
      <w:pPr>
        <w:jc w:val="both"/>
        <w:rPr>
          <w:sz w:val="20"/>
          <w:szCs w:val="20"/>
        </w:rPr>
      </w:pPr>
    </w:p>
    <w:p w:rsidR="00A45A64" w:rsidRDefault="00A45A64" w:rsidP="00EC54BF">
      <w:pPr>
        <w:jc w:val="both"/>
        <w:rPr>
          <w:sz w:val="20"/>
          <w:szCs w:val="20"/>
        </w:rPr>
      </w:pPr>
    </w:p>
    <w:p w:rsidR="00A45A64" w:rsidRDefault="00A45A64" w:rsidP="00EC54BF">
      <w:pPr>
        <w:jc w:val="both"/>
        <w:rPr>
          <w:sz w:val="20"/>
          <w:szCs w:val="20"/>
        </w:rPr>
      </w:pPr>
    </w:p>
    <w:p w:rsidR="00A45A64" w:rsidRDefault="00A45A64" w:rsidP="00EC54BF">
      <w:pPr>
        <w:jc w:val="both"/>
        <w:rPr>
          <w:sz w:val="20"/>
          <w:szCs w:val="20"/>
        </w:rPr>
      </w:pPr>
    </w:p>
    <w:p w:rsidR="00A45A64" w:rsidRDefault="00A45A64" w:rsidP="00EC54BF">
      <w:pPr>
        <w:jc w:val="both"/>
        <w:rPr>
          <w:sz w:val="20"/>
          <w:szCs w:val="20"/>
        </w:rPr>
      </w:pPr>
    </w:p>
    <w:p w:rsidR="00A45A64" w:rsidRDefault="00A45A64" w:rsidP="00EC54BF">
      <w:pPr>
        <w:jc w:val="both"/>
        <w:rPr>
          <w:sz w:val="20"/>
          <w:szCs w:val="20"/>
        </w:rPr>
      </w:pPr>
    </w:p>
    <w:p w:rsidR="00A45A64" w:rsidRDefault="00A45A64" w:rsidP="00EC54BF">
      <w:pPr>
        <w:jc w:val="both"/>
        <w:rPr>
          <w:sz w:val="20"/>
          <w:szCs w:val="20"/>
        </w:rPr>
      </w:pPr>
    </w:p>
    <w:p w:rsidR="00A45A64" w:rsidRDefault="00A45A64" w:rsidP="00EC54BF">
      <w:pPr>
        <w:jc w:val="both"/>
        <w:rPr>
          <w:sz w:val="20"/>
          <w:szCs w:val="20"/>
        </w:rPr>
      </w:pPr>
    </w:p>
    <w:p w:rsidR="00A45A64" w:rsidRDefault="00A45A64" w:rsidP="00EC54BF">
      <w:pPr>
        <w:jc w:val="both"/>
        <w:rPr>
          <w:sz w:val="20"/>
          <w:szCs w:val="20"/>
        </w:rPr>
      </w:pPr>
    </w:p>
    <w:p w:rsidR="00A45A64" w:rsidRDefault="00A45A64" w:rsidP="00EC54BF">
      <w:pPr>
        <w:jc w:val="both"/>
        <w:rPr>
          <w:sz w:val="20"/>
          <w:szCs w:val="20"/>
        </w:rPr>
      </w:pPr>
    </w:p>
    <w:p w:rsidR="00A45A64" w:rsidRDefault="00A45A64" w:rsidP="00EC54BF">
      <w:pPr>
        <w:jc w:val="both"/>
        <w:rPr>
          <w:sz w:val="20"/>
          <w:szCs w:val="20"/>
        </w:rPr>
      </w:pPr>
    </w:p>
    <w:p w:rsidR="00A45A64" w:rsidRDefault="00A45A64" w:rsidP="00EC54BF">
      <w:pPr>
        <w:jc w:val="both"/>
        <w:rPr>
          <w:sz w:val="20"/>
          <w:szCs w:val="20"/>
        </w:rPr>
      </w:pPr>
    </w:p>
    <w:p w:rsidR="00A45A64" w:rsidRDefault="00A45A64" w:rsidP="00EC54BF">
      <w:pPr>
        <w:jc w:val="both"/>
        <w:rPr>
          <w:sz w:val="20"/>
          <w:szCs w:val="20"/>
        </w:rPr>
      </w:pPr>
    </w:p>
    <w:p w:rsidR="00A45A64" w:rsidRDefault="00A45A64" w:rsidP="00EC54BF">
      <w:pPr>
        <w:jc w:val="both"/>
        <w:rPr>
          <w:sz w:val="20"/>
          <w:szCs w:val="20"/>
        </w:rPr>
      </w:pPr>
    </w:p>
    <w:p w:rsidR="00A45A64" w:rsidRDefault="00A45A64" w:rsidP="00EC54BF">
      <w:pPr>
        <w:jc w:val="both"/>
        <w:rPr>
          <w:sz w:val="20"/>
          <w:szCs w:val="20"/>
        </w:rPr>
      </w:pPr>
    </w:p>
    <w:p w:rsidR="00A45A64" w:rsidRDefault="00A45A64" w:rsidP="00EC54BF">
      <w:pPr>
        <w:jc w:val="both"/>
        <w:rPr>
          <w:sz w:val="20"/>
          <w:szCs w:val="20"/>
        </w:rPr>
      </w:pPr>
    </w:p>
    <w:p w:rsidR="00A45A64" w:rsidRDefault="00A45A64" w:rsidP="00EC54BF">
      <w:pPr>
        <w:jc w:val="both"/>
        <w:rPr>
          <w:sz w:val="20"/>
          <w:szCs w:val="20"/>
        </w:rPr>
      </w:pPr>
    </w:p>
    <w:p w:rsidR="00A45A64" w:rsidRDefault="00A45A64" w:rsidP="00EC54BF">
      <w:pPr>
        <w:jc w:val="both"/>
        <w:rPr>
          <w:sz w:val="20"/>
          <w:szCs w:val="20"/>
        </w:rPr>
      </w:pPr>
    </w:p>
    <w:p w:rsidR="00A45A64" w:rsidRDefault="00A45A64" w:rsidP="00EC54BF">
      <w:pPr>
        <w:jc w:val="both"/>
        <w:rPr>
          <w:sz w:val="20"/>
          <w:szCs w:val="20"/>
        </w:rPr>
      </w:pPr>
    </w:p>
    <w:p w:rsidR="00A45A64" w:rsidRDefault="00A45A64" w:rsidP="00EC54BF">
      <w:pPr>
        <w:jc w:val="both"/>
        <w:rPr>
          <w:sz w:val="20"/>
          <w:szCs w:val="20"/>
        </w:rPr>
      </w:pPr>
    </w:p>
    <w:p w:rsidR="00A45A64" w:rsidRDefault="00A45A64" w:rsidP="00EC54BF">
      <w:pPr>
        <w:jc w:val="both"/>
        <w:rPr>
          <w:sz w:val="20"/>
          <w:szCs w:val="20"/>
        </w:rPr>
      </w:pPr>
    </w:p>
    <w:p w:rsidR="00A45A64" w:rsidRDefault="00A45A64" w:rsidP="00EC54BF">
      <w:pPr>
        <w:jc w:val="both"/>
        <w:rPr>
          <w:sz w:val="20"/>
          <w:szCs w:val="20"/>
        </w:rPr>
      </w:pPr>
    </w:p>
    <w:p w:rsidR="00A45A64" w:rsidRDefault="00A45A64" w:rsidP="00EC54BF">
      <w:pPr>
        <w:jc w:val="both"/>
        <w:rPr>
          <w:sz w:val="20"/>
          <w:szCs w:val="20"/>
        </w:rPr>
      </w:pPr>
    </w:p>
    <w:p w:rsidR="00A45A64" w:rsidRDefault="00A45A64" w:rsidP="00EC54BF">
      <w:pPr>
        <w:jc w:val="both"/>
        <w:rPr>
          <w:sz w:val="20"/>
          <w:szCs w:val="20"/>
        </w:rPr>
      </w:pPr>
    </w:p>
    <w:p w:rsidR="00A45A64" w:rsidRDefault="00A45A64" w:rsidP="00EC54BF">
      <w:pPr>
        <w:jc w:val="both"/>
        <w:rPr>
          <w:sz w:val="20"/>
          <w:szCs w:val="20"/>
        </w:rPr>
      </w:pPr>
    </w:p>
    <w:p w:rsidR="00A45A64" w:rsidRDefault="00A45A64" w:rsidP="00EC54BF">
      <w:pPr>
        <w:jc w:val="both"/>
        <w:rPr>
          <w:sz w:val="20"/>
          <w:szCs w:val="20"/>
        </w:rPr>
      </w:pPr>
    </w:p>
    <w:p w:rsidR="00A45A64" w:rsidRDefault="00A45A64" w:rsidP="00EC54BF">
      <w:pPr>
        <w:jc w:val="both"/>
        <w:rPr>
          <w:sz w:val="20"/>
          <w:szCs w:val="20"/>
        </w:rPr>
      </w:pPr>
    </w:p>
    <w:p w:rsidR="00A45A64" w:rsidRDefault="00A45A64" w:rsidP="00EC54BF">
      <w:pPr>
        <w:jc w:val="both"/>
        <w:rPr>
          <w:sz w:val="20"/>
          <w:szCs w:val="20"/>
        </w:rPr>
      </w:pPr>
    </w:p>
    <w:p w:rsidR="00A45A64" w:rsidRDefault="00A45A64" w:rsidP="00EC54BF">
      <w:pPr>
        <w:jc w:val="both"/>
        <w:rPr>
          <w:sz w:val="20"/>
          <w:szCs w:val="20"/>
        </w:rPr>
      </w:pPr>
    </w:p>
    <w:p w:rsidR="00A45A64" w:rsidRDefault="00A45A64" w:rsidP="00EC54BF">
      <w:pPr>
        <w:jc w:val="both"/>
        <w:rPr>
          <w:sz w:val="20"/>
          <w:szCs w:val="20"/>
        </w:rPr>
      </w:pPr>
    </w:p>
    <w:p w:rsidR="00A45A64" w:rsidRDefault="00A45A64" w:rsidP="00EC54BF">
      <w:pPr>
        <w:jc w:val="both"/>
        <w:rPr>
          <w:sz w:val="20"/>
          <w:szCs w:val="20"/>
        </w:rPr>
      </w:pPr>
    </w:p>
    <w:p w:rsidR="00EC54BF" w:rsidRPr="00A12631" w:rsidRDefault="00EC54BF" w:rsidP="001005FE">
      <w:pPr>
        <w:pStyle w:val="Style1"/>
      </w:pPr>
      <w:bookmarkStart w:id="158" w:name="_Toc332970807"/>
      <w:r w:rsidRPr="00A12631">
        <w:t>PART 300</w:t>
      </w:r>
      <w:r w:rsidRPr="00A12631">
        <w:tab/>
        <w:t>EMPLOYMENT DISCRIMINATION</w:t>
      </w:r>
      <w:bookmarkEnd w:id="158"/>
      <w:r w:rsidRPr="00A12631">
        <w:fldChar w:fldCharType="begin"/>
      </w:r>
      <w:r w:rsidRPr="00A12631">
        <w:instrText>tc \l1 "PART 300</w:instrText>
      </w:r>
      <w:r w:rsidRPr="00A12631">
        <w:tab/>
        <w:instrText>EMPLOYMENT DISCRIMINATION</w:instrText>
      </w:r>
      <w:r w:rsidRPr="00A12631">
        <w:fldChar w:fldCharType="end"/>
      </w:r>
    </w:p>
    <w:p w:rsidR="00EC54BF" w:rsidRPr="00A12631" w:rsidRDefault="00EC54BF" w:rsidP="00EC54BF">
      <w:pPr>
        <w:jc w:val="both"/>
        <w:rPr>
          <w:b/>
          <w:bCs/>
          <w:sz w:val="20"/>
          <w:szCs w:val="20"/>
        </w:rPr>
      </w:pPr>
    </w:p>
    <w:p w:rsidR="00EC54BF" w:rsidRPr="00A12631" w:rsidRDefault="00EC54BF" w:rsidP="001005FE">
      <w:pPr>
        <w:pStyle w:val="Style2"/>
      </w:pPr>
      <w:bookmarkStart w:id="159" w:name="_Toc332970808"/>
      <w:r w:rsidRPr="00A12631">
        <w:t>SUBPART 305</w:t>
      </w:r>
      <w:r w:rsidRPr="00A12631">
        <w:tab/>
      </w:r>
      <w:r w:rsidRPr="00A12631">
        <w:rPr>
          <w:i/>
          <w:iCs/>
        </w:rPr>
        <w:t>BONA FIDE</w:t>
      </w:r>
      <w:r w:rsidRPr="00A12631">
        <w:t xml:space="preserve"> OCCUPATIONAL QUALIFICATIONS</w:t>
      </w:r>
      <w:bookmarkEnd w:id="159"/>
      <w:r w:rsidRPr="00A12631">
        <w:fldChar w:fldCharType="begin"/>
      </w:r>
      <w:r w:rsidRPr="00A12631">
        <w:instrText>tc \l3 "SUBPART 305</w:instrText>
      </w:r>
      <w:r w:rsidRPr="00A12631">
        <w:tab/>
      </w:r>
      <w:r w:rsidRPr="00A12631">
        <w:rPr>
          <w:i/>
          <w:iCs/>
        </w:rPr>
        <w:instrText>BONA FIDE</w:instrText>
      </w:r>
      <w:r w:rsidRPr="00A12631">
        <w:instrText xml:space="preserve"> OCCUPATIONAL QUALIFICATIONS</w:instrText>
      </w:r>
      <w:r w:rsidRPr="00A12631">
        <w:fldChar w:fldCharType="end"/>
      </w:r>
    </w:p>
    <w:p w:rsidR="00EC54BF" w:rsidRPr="00A12631" w:rsidRDefault="00EC54BF" w:rsidP="00EC54BF">
      <w:pPr>
        <w:jc w:val="both"/>
        <w:rPr>
          <w:sz w:val="20"/>
          <w:szCs w:val="20"/>
        </w:rPr>
      </w:pPr>
    </w:p>
    <w:p w:rsidR="00EC54BF" w:rsidRPr="00A12631" w:rsidRDefault="00EC54BF" w:rsidP="001005FE">
      <w:pPr>
        <w:pStyle w:val="Style4"/>
      </w:pPr>
      <w:bookmarkStart w:id="160" w:name="_Toc332970809"/>
      <w:r w:rsidRPr="00A12631">
        <w:t>Reg. 305.100</w:t>
      </w:r>
      <w:r w:rsidRPr="00A12631">
        <w:rPr>
          <w:i/>
          <w:iCs/>
        </w:rPr>
        <w:tab/>
        <w:t>Bona Fide</w:t>
      </w:r>
      <w:r w:rsidRPr="00A12631">
        <w:t xml:space="preserve"> Occupational Qualifications</w:t>
      </w:r>
      <w:bookmarkEnd w:id="160"/>
      <w:r w:rsidRPr="00A12631">
        <w:fldChar w:fldCharType="begin"/>
      </w:r>
      <w:r w:rsidRPr="00A12631">
        <w:instrText>tc \l4 "Reg. 305.100</w:instrText>
      </w:r>
      <w:r w:rsidRPr="00A12631">
        <w:rPr>
          <w:i/>
          <w:iCs/>
        </w:rPr>
        <w:tab/>
        <w:instrText>Bona Fide</w:instrText>
      </w:r>
      <w:r w:rsidRPr="00A12631">
        <w:instrText xml:space="preserve"> Occupational Qualifications</w:instrText>
      </w:r>
      <w:r w:rsidRPr="00A12631">
        <w:fldChar w:fldCharType="end"/>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 xml:space="preserve">The Commission shall find that it is not a violation of the “Chicago Human Rights Ordinance” (HRO), Chicago Muni. Code, ch. 2-160-010 (1990), for an employer or employment agency to discriminate based on a criteria which constitutes a </w:t>
      </w:r>
      <w:r w:rsidRPr="00A12631">
        <w:rPr>
          <w:i/>
          <w:iCs/>
          <w:sz w:val="20"/>
          <w:szCs w:val="20"/>
        </w:rPr>
        <w:t>bona fide</w:t>
      </w:r>
      <w:r w:rsidR="00706BA7">
        <w:rPr>
          <w:sz w:val="20"/>
          <w:szCs w:val="20"/>
        </w:rPr>
        <w:t xml:space="preserve"> occupational qualification (“BFOQ”</w:t>
      </w:r>
      <w:r w:rsidRPr="00A12631">
        <w:rPr>
          <w:sz w:val="20"/>
          <w:szCs w:val="20"/>
        </w:rPr>
        <w:t>) for a particular job. The person asserting the exemption shall bear the burden of establishing that it is appropriate in a particular circumstance. The Commission shall examine the effect of an employer’s claim of BFOQ in excluding persons based upon their membership in a Protected Class under the HRO (</w:t>
      </w:r>
      <w:r w:rsidRPr="00A12631">
        <w:rPr>
          <w:sz w:val="20"/>
          <w:szCs w:val="20"/>
          <w:u w:val="single"/>
        </w:rPr>
        <w:t>see</w:t>
      </w:r>
      <w:r w:rsidRPr="00A12631">
        <w:rPr>
          <w:sz w:val="20"/>
          <w:szCs w:val="20"/>
        </w:rPr>
        <w:t xml:space="preserve"> Reg. 100(26) above). Generally, a BFOQ is appropriate to exclude an entire class of individuals on the basis of a standard that is necessary for safe and sufficient job performance.</w:t>
      </w:r>
    </w:p>
    <w:p w:rsidR="00EC54BF" w:rsidRPr="00A12631" w:rsidRDefault="00EC54BF" w:rsidP="00EC54BF">
      <w:pPr>
        <w:jc w:val="both"/>
        <w:rPr>
          <w:b/>
          <w:bCs/>
          <w:sz w:val="20"/>
          <w:szCs w:val="20"/>
        </w:rPr>
      </w:pPr>
    </w:p>
    <w:p w:rsidR="00EC54BF" w:rsidRPr="00A12631" w:rsidRDefault="00EC54BF" w:rsidP="001005FE">
      <w:pPr>
        <w:pStyle w:val="Style4"/>
      </w:pPr>
      <w:bookmarkStart w:id="161" w:name="_Toc332970810"/>
      <w:r w:rsidRPr="00A12631">
        <w:t>Reg. 305.110</w:t>
      </w:r>
      <w:r w:rsidRPr="00A12631">
        <w:tab/>
        <w:t>Examples of BFOQs</w:t>
      </w:r>
      <w:bookmarkEnd w:id="161"/>
      <w:r w:rsidRPr="00A12631">
        <w:fldChar w:fldCharType="begin"/>
      </w:r>
      <w:r w:rsidRPr="00A12631">
        <w:instrText>tc \l4 "Reg. 305.110</w:instrText>
      </w:r>
      <w:r w:rsidRPr="00A12631">
        <w:tab/>
        <w:instrText>Examples of BFOQs</w:instrText>
      </w:r>
      <w:r w:rsidRPr="00A12631">
        <w:fldChar w:fldCharType="end"/>
      </w:r>
    </w:p>
    <w:p w:rsidR="00EC54BF" w:rsidRPr="00A12631" w:rsidRDefault="00EC54BF" w:rsidP="00EC54BF">
      <w:pPr>
        <w:jc w:val="both"/>
        <w:rPr>
          <w:sz w:val="20"/>
          <w:szCs w:val="20"/>
        </w:rPr>
      </w:pPr>
    </w:p>
    <w:p w:rsidR="00EC54BF" w:rsidRPr="00A12631" w:rsidRDefault="00EC54BF" w:rsidP="00EC54BF">
      <w:pPr>
        <w:ind w:firstLine="720"/>
        <w:jc w:val="both"/>
        <w:rPr>
          <w:sz w:val="20"/>
          <w:szCs w:val="20"/>
        </w:rPr>
      </w:pPr>
      <w:r w:rsidRPr="00A12631">
        <w:rPr>
          <w:sz w:val="20"/>
          <w:szCs w:val="20"/>
        </w:rPr>
        <w:t xml:space="preserve">The following examples are illustrative of when criteria or policies will </w:t>
      </w:r>
      <w:r w:rsidRPr="00A12631">
        <w:rPr>
          <w:sz w:val="20"/>
          <w:szCs w:val="20"/>
          <w:u w:val="single"/>
        </w:rPr>
        <w:t>not</w:t>
      </w:r>
      <w:r w:rsidRPr="00A12631">
        <w:rPr>
          <w:sz w:val="20"/>
          <w:szCs w:val="20"/>
        </w:rPr>
        <w:t xml:space="preserve"> be deemed to be a BFOQ.</w:t>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(a) the refusal to select an individual for a position based on assumptions as to characteristics of members of the Protected Class (</w:t>
      </w:r>
      <w:r w:rsidRPr="00A12631">
        <w:rPr>
          <w:sz w:val="20"/>
          <w:szCs w:val="20"/>
          <w:u w:val="single"/>
        </w:rPr>
        <w:t>see</w:t>
      </w:r>
      <w:r w:rsidRPr="00A12631">
        <w:rPr>
          <w:sz w:val="20"/>
          <w:szCs w:val="20"/>
        </w:rPr>
        <w:t xml:space="preserve"> Reg. 100(26) above), </w:t>
      </w:r>
      <w:r w:rsidRPr="00A12631">
        <w:rPr>
          <w:i/>
          <w:iCs/>
          <w:sz w:val="20"/>
          <w:szCs w:val="20"/>
        </w:rPr>
        <w:t>e.g.</w:t>
      </w:r>
      <w:r w:rsidRPr="00A12631">
        <w:rPr>
          <w:sz w:val="20"/>
          <w:szCs w:val="20"/>
        </w:rPr>
        <w:t>, the assumption that the turnover rate among women is higher than among men, or that women are less willing to work overtime;</w:t>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(b) the refusal to select an individual for a position based on a characterization attributed generally to members of any of the Protected Classes (</w:t>
      </w:r>
      <w:r w:rsidRPr="00A12631">
        <w:rPr>
          <w:sz w:val="20"/>
          <w:szCs w:val="20"/>
          <w:u w:val="single"/>
        </w:rPr>
        <w:t>see</w:t>
      </w:r>
      <w:r w:rsidRPr="00A12631">
        <w:rPr>
          <w:sz w:val="20"/>
          <w:szCs w:val="20"/>
        </w:rPr>
        <w:t xml:space="preserve"> Reg. 100(26) above);</w:t>
      </w:r>
      <w:r w:rsidRPr="00A12631">
        <w:rPr>
          <w:sz w:val="20"/>
          <w:szCs w:val="20"/>
        </w:rPr>
        <w:tab/>
      </w:r>
      <w:r w:rsidRPr="00A12631">
        <w:rPr>
          <w:sz w:val="20"/>
          <w:szCs w:val="20"/>
        </w:rPr>
        <w:tab/>
      </w:r>
      <w:r w:rsidRPr="00A12631">
        <w:rPr>
          <w:sz w:val="20"/>
          <w:szCs w:val="20"/>
        </w:rPr>
        <w:tab/>
      </w:r>
      <w:r w:rsidRPr="00A12631">
        <w:rPr>
          <w:sz w:val="20"/>
          <w:szCs w:val="20"/>
        </w:rPr>
        <w:tab/>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(c) the refusal to select an individual based on the preferences of co-workers, clients or customers or customs or traditions which discriminate against persons from a Protected Class (</w:t>
      </w:r>
      <w:r w:rsidRPr="00A12631">
        <w:rPr>
          <w:sz w:val="20"/>
          <w:szCs w:val="20"/>
          <w:u w:val="single"/>
        </w:rPr>
        <w:t>see</w:t>
      </w:r>
      <w:r w:rsidRPr="00A12631">
        <w:rPr>
          <w:sz w:val="20"/>
          <w:szCs w:val="20"/>
        </w:rPr>
        <w:t xml:space="preserve"> Reg. 100(26) above);</w:t>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 xml:space="preserve">(d) the refusal to select an individual because the employer may have to provide separate facilities for a person of the opposite sex, unless the expense would be an undue hardship, taking into consideration, among other factors, the cost involved, the nature of the employer’s operation and the employer’s ability to </w:t>
      </w:r>
      <w:r w:rsidRPr="00A12631">
        <w:rPr>
          <w:sz w:val="20"/>
          <w:szCs w:val="20"/>
        </w:rPr>
        <w:lastRenderedPageBreak/>
        <w:t>pay;</w:t>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(e) the refusal to select a woman for a position based on the belief that women with children should not work or are less than reliable employees; and</w:t>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(f) the refusal to select a woman for a position based on the fear that pregnancy may in the future render her unable to work.</w:t>
      </w:r>
    </w:p>
    <w:p w:rsidR="00EC54BF" w:rsidRPr="00A12631" w:rsidRDefault="00EC54BF" w:rsidP="00EC54BF">
      <w:pPr>
        <w:jc w:val="both"/>
        <w:rPr>
          <w:sz w:val="20"/>
          <w:szCs w:val="20"/>
        </w:rPr>
      </w:pPr>
    </w:p>
    <w:p w:rsidR="00EC54BF" w:rsidRPr="00A12631" w:rsidRDefault="00EC54BF" w:rsidP="001005FE">
      <w:pPr>
        <w:pStyle w:val="Style2"/>
      </w:pPr>
      <w:bookmarkStart w:id="162" w:name="_Toc332970811"/>
      <w:r w:rsidRPr="00A12631">
        <w:t>SUBPART 310</w:t>
      </w:r>
      <w:r w:rsidRPr="00A12631">
        <w:tab/>
        <w:t>EMPLOYMENT AGENCIES</w:t>
      </w:r>
      <w:bookmarkEnd w:id="162"/>
      <w:r w:rsidRPr="00A12631">
        <w:fldChar w:fldCharType="begin"/>
      </w:r>
      <w:r w:rsidRPr="00A12631">
        <w:instrText>tc \l3 "SUBPART 310</w:instrText>
      </w:r>
      <w:r w:rsidRPr="00A12631">
        <w:tab/>
        <w:instrText>EMPLOYMENT AGENCIES</w:instrText>
      </w:r>
      <w:r w:rsidRPr="00A12631">
        <w:fldChar w:fldCharType="end"/>
      </w:r>
    </w:p>
    <w:p w:rsidR="00EC54BF" w:rsidRPr="00A12631" w:rsidRDefault="00EC54BF" w:rsidP="00EC54BF">
      <w:pPr>
        <w:jc w:val="both"/>
        <w:rPr>
          <w:b/>
          <w:bCs/>
          <w:sz w:val="20"/>
          <w:szCs w:val="20"/>
        </w:rPr>
      </w:pPr>
    </w:p>
    <w:p w:rsidR="00EC54BF" w:rsidRPr="00A12631" w:rsidRDefault="00EC54BF" w:rsidP="001005FE">
      <w:pPr>
        <w:pStyle w:val="Style4"/>
      </w:pPr>
      <w:bookmarkStart w:id="163" w:name="_Toc332970812"/>
      <w:r w:rsidRPr="00A12631">
        <w:t>Reg. 310.100</w:t>
      </w:r>
      <w:r w:rsidRPr="00A12631">
        <w:tab/>
        <w:t>Prohibition of Discrimination by Employment Agencies</w:t>
      </w:r>
      <w:bookmarkEnd w:id="163"/>
      <w:r w:rsidRPr="00A12631">
        <w:fldChar w:fldCharType="begin"/>
      </w:r>
      <w:r w:rsidRPr="00A12631">
        <w:instrText>tc \l4 "Reg. 310.100</w:instrText>
      </w:r>
      <w:r w:rsidRPr="00A12631">
        <w:tab/>
        <w:instrText>Prohibition of Discrimination by Employment Agencies</w:instrText>
      </w:r>
      <w:r w:rsidRPr="00A12631">
        <w:fldChar w:fldCharType="end"/>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It shall be deemed unlawful for an employment agency to discriminate against any individual on the basis of membership in a Protected Class under the HRO (</w:t>
      </w:r>
      <w:r w:rsidRPr="00A12631">
        <w:rPr>
          <w:sz w:val="20"/>
          <w:szCs w:val="20"/>
          <w:u w:val="single"/>
        </w:rPr>
        <w:t>see</w:t>
      </w:r>
      <w:r w:rsidRPr="00A12631">
        <w:rPr>
          <w:sz w:val="20"/>
          <w:szCs w:val="20"/>
        </w:rPr>
        <w:t xml:space="preserve"> Reg. 100(26) above). For example, an employment agency which accepts a job order containing an unlawful specification based upon membership in a Protected Class shall be liable under the HRO (as shall be the employer placing the order) if the agency filing the order knows or should have known that the specification is not based upon a </w:t>
      </w:r>
      <w:r w:rsidRPr="00A12631">
        <w:rPr>
          <w:i/>
          <w:iCs/>
          <w:sz w:val="20"/>
          <w:szCs w:val="20"/>
        </w:rPr>
        <w:t>bona fide</w:t>
      </w:r>
      <w:r w:rsidRPr="00A12631">
        <w:rPr>
          <w:sz w:val="20"/>
          <w:szCs w:val="20"/>
        </w:rPr>
        <w:t xml:space="preserve"> occupational qualification.</w:t>
      </w:r>
    </w:p>
    <w:p w:rsidR="00EC54BF" w:rsidRPr="00A12631" w:rsidRDefault="00EC54BF" w:rsidP="00EC54BF">
      <w:pPr>
        <w:jc w:val="both"/>
        <w:rPr>
          <w:sz w:val="20"/>
          <w:szCs w:val="20"/>
        </w:rPr>
      </w:pPr>
    </w:p>
    <w:p w:rsidR="00EC54BF" w:rsidRPr="00A12631" w:rsidRDefault="00EC54BF" w:rsidP="001005FE">
      <w:pPr>
        <w:pStyle w:val="Style4"/>
      </w:pPr>
      <w:bookmarkStart w:id="164" w:name="_Toc332970813"/>
      <w:r w:rsidRPr="00A12631">
        <w:t>Reg. 310.110</w:t>
      </w:r>
      <w:r w:rsidRPr="00A12631">
        <w:tab/>
        <w:t>Restriction of Listings</w:t>
      </w:r>
      <w:bookmarkEnd w:id="164"/>
      <w:r w:rsidRPr="00A12631">
        <w:fldChar w:fldCharType="begin"/>
      </w:r>
      <w:r w:rsidRPr="00A12631">
        <w:instrText>tc \l4 "Reg. 310.110</w:instrText>
      </w:r>
      <w:r w:rsidRPr="00A12631">
        <w:tab/>
        <w:instrText>Restriction of Listings</w:instrText>
      </w:r>
      <w:r w:rsidRPr="00A12631">
        <w:fldChar w:fldCharType="end"/>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An employment agency which restricts the availability of its services or which maintains separate files, listings or referral systems based on membership in a Protected Class is in violation of the HRO except to the extent that membership in one of these classes is a BFOQ for the job involved. (</w:t>
      </w:r>
      <w:r w:rsidRPr="00A12631">
        <w:rPr>
          <w:sz w:val="20"/>
          <w:szCs w:val="20"/>
          <w:u w:val="single"/>
        </w:rPr>
        <w:t>See</w:t>
      </w:r>
      <w:r w:rsidRPr="00A12631">
        <w:rPr>
          <w:sz w:val="20"/>
          <w:szCs w:val="20"/>
        </w:rPr>
        <w:t xml:space="preserve"> Reg. 100(26) above and Reg. 305.100.)</w:t>
      </w:r>
    </w:p>
    <w:p w:rsidR="00EC54BF" w:rsidRDefault="00EC54BF" w:rsidP="00EC54BF">
      <w:pPr>
        <w:jc w:val="both"/>
        <w:rPr>
          <w:sz w:val="20"/>
          <w:szCs w:val="20"/>
        </w:rPr>
      </w:pPr>
    </w:p>
    <w:p w:rsidR="00EC54BF" w:rsidRPr="00A12631" w:rsidRDefault="00EC54BF" w:rsidP="00EC54BF">
      <w:pPr>
        <w:jc w:val="both"/>
        <w:rPr>
          <w:sz w:val="20"/>
          <w:szCs w:val="20"/>
        </w:rPr>
        <w:sectPr w:rsidR="00EC54BF" w:rsidRPr="00A12631" w:rsidSect="00EC54BF">
          <w:type w:val="continuous"/>
          <w:pgSz w:w="12240" w:h="15840"/>
          <w:pgMar w:top="720" w:right="1440" w:bottom="720" w:left="1440" w:header="720" w:footer="720" w:gutter="0"/>
          <w:cols w:space="720"/>
          <w:noEndnote/>
        </w:sectPr>
      </w:pPr>
    </w:p>
    <w:p w:rsidR="00EC54BF" w:rsidRPr="00A12631" w:rsidRDefault="00EC54BF" w:rsidP="001005FE">
      <w:pPr>
        <w:pStyle w:val="Style2"/>
      </w:pPr>
      <w:bookmarkStart w:id="165" w:name="_Toc332970814"/>
      <w:r w:rsidRPr="00A12631">
        <w:lastRenderedPageBreak/>
        <w:t>SUBPART 315</w:t>
      </w:r>
      <w:r w:rsidRPr="00A12631">
        <w:tab/>
        <w:t>ADVERTISING OF JOB OPPORTUNITIES</w:t>
      </w:r>
      <w:bookmarkEnd w:id="165"/>
      <w:r w:rsidRPr="00A12631">
        <w:fldChar w:fldCharType="begin"/>
      </w:r>
      <w:r w:rsidRPr="00A12631">
        <w:instrText>tc \l3 "SUBPART 315</w:instrText>
      </w:r>
      <w:r w:rsidRPr="00A12631">
        <w:tab/>
        <w:instrText>ADVERTISING OF JOB OPPORTUNITIES</w:instrText>
      </w:r>
      <w:r w:rsidRPr="00A12631">
        <w:fldChar w:fldCharType="end"/>
      </w:r>
    </w:p>
    <w:p w:rsidR="00EC54BF" w:rsidRPr="00A12631" w:rsidRDefault="00EC54BF" w:rsidP="00EC54BF">
      <w:pPr>
        <w:jc w:val="both"/>
        <w:rPr>
          <w:b/>
          <w:bCs/>
          <w:sz w:val="20"/>
          <w:szCs w:val="20"/>
        </w:rPr>
      </w:pPr>
    </w:p>
    <w:p w:rsidR="00EC54BF" w:rsidRPr="00A12631" w:rsidRDefault="00EC54BF" w:rsidP="001005FE">
      <w:pPr>
        <w:pStyle w:val="Style4"/>
      </w:pPr>
      <w:bookmarkStart w:id="166" w:name="_Toc332970815"/>
      <w:r w:rsidRPr="00A12631">
        <w:t>Reg. 315.100</w:t>
      </w:r>
      <w:r w:rsidRPr="00A12631">
        <w:tab/>
        <w:t>Discriminatory Advertising</w:t>
      </w:r>
      <w:bookmarkEnd w:id="166"/>
      <w:r w:rsidRPr="00A12631">
        <w:fldChar w:fldCharType="begin"/>
      </w:r>
      <w:r w:rsidRPr="00A12631">
        <w:instrText>tc \l4 "Reg. 315.100</w:instrText>
      </w:r>
      <w:r w:rsidRPr="00A12631">
        <w:tab/>
        <w:instrText>Discriminatory Advertising</w:instrText>
      </w:r>
      <w:r w:rsidRPr="00A12631">
        <w:fldChar w:fldCharType="end"/>
      </w:r>
    </w:p>
    <w:p w:rsidR="00EC54BF" w:rsidRPr="00A12631" w:rsidRDefault="00EC54BF" w:rsidP="00EC54BF">
      <w:pPr>
        <w:jc w:val="both"/>
        <w:rPr>
          <w:b/>
          <w:bCs/>
          <w:sz w:val="20"/>
          <w:szCs w:val="20"/>
        </w:rPr>
      </w:pPr>
    </w:p>
    <w:p w:rsidR="00EC54BF" w:rsidRPr="00A12631" w:rsidRDefault="00EC54BF" w:rsidP="00EC54BF">
      <w:pPr>
        <w:ind w:left="720"/>
        <w:jc w:val="both"/>
        <w:rPr>
          <w:sz w:val="20"/>
          <w:szCs w:val="20"/>
        </w:rPr>
      </w:pPr>
      <w:r w:rsidRPr="00A12631">
        <w:rPr>
          <w:sz w:val="20"/>
          <w:szCs w:val="20"/>
        </w:rPr>
        <w:t>It is a violation of the HRO for an employer or an employment agency to cause a newspaper, magazine or similar publication to publish “help wanted” advertisements in columns or sections segregated on the basis of membership in a Protected Class (</w:t>
      </w:r>
      <w:r w:rsidRPr="00A12631">
        <w:rPr>
          <w:sz w:val="20"/>
          <w:szCs w:val="20"/>
          <w:u w:val="single"/>
        </w:rPr>
        <w:t>see</w:t>
      </w:r>
      <w:r w:rsidRPr="00A12631">
        <w:rPr>
          <w:sz w:val="20"/>
          <w:szCs w:val="20"/>
        </w:rPr>
        <w:t xml:space="preserve"> Reg. 100(26) above) or to publish such advertisements using terminology suggesting that the positions for which applicants are sought are restricted to or appropriate for persons who are members of a Protected Class. For example, the placement of an advertisement in columns classified by the publisher(s) in headings “Male” of “Female” shall be considered as an expression of a preference, limitation or discrimination based on sex. Similarly, an advertisement expressly directed to one sex, </w:t>
      </w:r>
      <w:r w:rsidRPr="00A12631">
        <w:rPr>
          <w:i/>
          <w:iCs/>
          <w:sz w:val="20"/>
          <w:szCs w:val="20"/>
        </w:rPr>
        <w:t>e.g.</w:t>
      </w:r>
      <w:r w:rsidRPr="00A12631">
        <w:rPr>
          <w:sz w:val="20"/>
          <w:szCs w:val="20"/>
        </w:rPr>
        <w:t xml:space="preserve">, “mature man” or “attractive woman” or where the advertisement utilizes a sex-specific job title, </w:t>
      </w:r>
      <w:r w:rsidRPr="00A12631">
        <w:rPr>
          <w:i/>
          <w:iCs/>
          <w:sz w:val="20"/>
          <w:szCs w:val="20"/>
        </w:rPr>
        <w:t>e.g.</w:t>
      </w:r>
      <w:r w:rsidRPr="00A12631">
        <w:rPr>
          <w:sz w:val="20"/>
          <w:szCs w:val="20"/>
        </w:rPr>
        <w:t xml:space="preserve">, “girl Friday,” shall be considered discrimination on the basis of sex. There is no violation of the HRO, however, if, for example, sex is a </w:t>
      </w:r>
      <w:r w:rsidRPr="00A12631">
        <w:rPr>
          <w:i/>
          <w:iCs/>
          <w:sz w:val="20"/>
          <w:szCs w:val="20"/>
        </w:rPr>
        <w:t>bona fide</w:t>
      </w:r>
      <w:r w:rsidRPr="00A12631">
        <w:rPr>
          <w:sz w:val="20"/>
          <w:szCs w:val="20"/>
        </w:rPr>
        <w:t xml:space="preserve"> occupational qualification for the job advertised.</w:t>
      </w:r>
    </w:p>
    <w:p w:rsidR="00EC54BF" w:rsidRPr="00A12631" w:rsidRDefault="00EC54BF" w:rsidP="00EC54BF">
      <w:pPr>
        <w:jc w:val="both"/>
        <w:rPr>
          <w:b/>
          <w:bCs/>
          <w:sz w:val="20"/>
          <w:szCs w:val="20"/>
        </w:rPr>
      </w:pPr>
    </w:p>
    <w:p w:rsidR="00EC54BF" w:rsidRPr="00A12631" w:rsidRDefault="00EC54BF" w:rsidP="001005FE">
      <w:pPr>
        <w:pStyle w:val="Style2"/>
        <w:rPr>
          <w:u w:val="single"/>
        </w:rPr>
      </w:pPr>
      <w:bookmarkStart w:id="167" w:name="_Toc332970816"/>
      <w:r w:rsidRPr="00A12631">
        <w:t>SUBPART 320</w:t>
      </w:r>
      <w:r w:rsidRPr="00A12631">
        <w:tab/>
        <w:t>PRE-EMPLOYMENT INQUIRIES</w:t>
      </w:r>
      <w:bookmarkEnd w:id="167"/>
      <w:r w:rsidRPr="00A12631">
        <w:fldChar w:fldCharType="begin"/>
      </w:r>
      <w:r w:rsidRPr="00A12631">
        <w:instrText>tc \l3 "SUBPART 320</w:instrText>
      </w:r>
      <w:r w:rsidRPr="00A12631">
        <w:tab/>
        <w:instrText>PRE-EMPLOYMENT INQUIRIES</w:instrText>
      </w:r>
      <w:r w:rsidRPr="00A12631">
        <w:fldChar w:fldCharType="end"/>
      </w:r>
    </w:p>
    <w:p w:rsidR="00EC54BF" w:rsidRPr="00A12631" w:rsidRDefault="00EC54BF" w:rsidP="00EC54BF">
      <w:pPr>
        <w:jc w:val="both"/>
        <w:rPr>
          <w:b/>
          <w:bCs/>
          <w:sz w:val="20"/>
          <w:szCs w:val="20"/>
        </w:rPr>
      </w:pPr>
    </w:p>
    <w:p w:rsidR="00EC54BF" w:rsidRPr="00A12631" w:rsidRDefault="00EC54BF" w:rsidP="001005FE">
      <w:pPr>
        <w:pStyle w:val="Style4"/>
      </w:pPr>
      <w:bookmarkStart w:id="168" w:name="_Toc332970817"/>
      <w:r w:rsidRPr="00A12631">
        <w:t>Reg. 320.100</w:t>
      </w:r>
      <w:r w:rsidRPr="00A12631">
        <w:tab/>
        <w:t>Discriminatory Pre-Employment Inquiries</w:t>
      </w:r>
      <w:bookmarkEnd w:id="168"/>
      <w:r w:rsidRPr="00A12631">
        <w:fldChar w:fldCharType="begin"/>
      </w:r>
      <w:r w:rsidRPr="00A12631">
        <w:instrText>tc \l4 "Reg. 320.100</w:instrText>
      </w:r>
      <w:r w:rsidRPr="00A12631">
        <w:tab/>
        <w:instrText>Discriminatory Pre-Employment Inquiries</w:instrText>
      </w:r>
      <w:r w:rsidRPr="00A12631">
        <w:fldChar w:fldCharType="end"/>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 xml:space="preserve">Any pre-employment inquiry in connection with prospective employment which expresses </w:t>
      </w:r>
      <w:r w:rsidRPr="00A12631">
        <w:rPr>
          <w:sz w:val="20"/>
          <w:szCs w:val="20"/>
          <w:u w:val="single"/>
        </w:rPr>
        <w:t>directly</w:t>
      </w:r>
      <w:r w:rsidRPr="00A12631">
        <w:rPr>
          <w:sz w:val="20"/>
          <w:szCs w:val="20"/>
        </w:rPr>
        <w:t xml:space="preserve"> or </w:t>
      </w:r>
      <w:r w:rsidRPr="00A12631">
        <w:rPr>
          <w:sz w:val="20"/>
          <w:szCs w:val="20"/>
          <w:u w:val="single"/>
        </w:rPr>
        <w:t>indirectly</w:t>
      </w:r>
      <w:r w:rsidRPr="00A12631">
        <w:rPr>
          <w:sz w:val="20"/>
          <w:szCs w:val="20"/>
        </w:rPr>
        <w:t xml:space="preserve"> any limitation, specification or discrimination as to membership in a Protected Class (</w:t>
      </w:r>
      <w:r w:rsidRPr="00A12631">
        <w:rPr>
          <w:sz w:val="20"/>
          <w:szCs w:val="20"/>
          <w:u w:val="single"/>
        </w:rPr>
        <w:t>see</w:t>
      </w:r>
      <w:r w:rsidRPr="00A12631">
        <w:rPr>
          <w:sz w:val="20"/>
          <w:szCs w:val="20"/>
        </w:rPr>
        <w:t xml:space="preserve"> Reg. 100(26) above) shall be unlawful unless based upon a BFOQ. An employer may not, for example, make inquiry about the parental status of an applicant for employment. However, a pre- employment inquiry may, for example, ask an applicant to designate his/her gender or may solicit the applicant’s preferred designation as “Mr.,” “Mrs.,” or “Ms.” provided that the inquiry is shown to be made in good faith for a non-discriminatory purpose.</w:t>
      </w:r>
    </w:p>
    <w:p w:rsidR="00EC54BF" w:rsidRPr="00A12631" w:rsidRDefault="00EC54BF" w:rsidP="00EC54BF">
      <w:pPr>
        <w:jc w:val="both"/>
        <w:rPr>
          <w:sz w:val="20"/>
          <w:szCs w:val="20"/>
        </w:rPr>
      </w:pPr>
    </w:p>
    <w:p w:rsidR="00EC54BF" w:rsidRPr="00A12631" w:rsidRDefault="00EC54BF" w:rsidP="00EC54BF">
      <w:pPr>
        <w:ind w:firstLine="720"/>
        <w:jc w:val="both"/>
        <w:rPr>
          <w:sz w:val="20"/>
          <w:szCs w:val="20"/>
        </w:rPr>
      </w:pPr>
      <w:r w:rsidRPr="00A12631">
        <w:rPr>
          <w:sz w:val="20"/>
          <w:szCs w:val="20"/>
        </w:rPr>
        <w:t xml:space="preserve">For pre-employment inquiries concerning people with disabilities, </w:t>
      </w:r>
      <w:r w:rsidRPr="00A12631">
        <w:rPr>
          <w:sz w:val="20"/>
          <w:szCs w:val="20"/>
          <w:u w:val="single"/>
        </w:rPr>
        <w:t>see</w:t>
      </w:r>
      <w:r w:rsidRPr="00A12631">
        <w:rPr>
          <w:sz w:val="20"/>
          <w:szCs w:val="20"/>
        </w:rPr>
        <w:t xml:space="preserve"> Reg. 365.150 below.</w:t>
      </w:r>
    </w:p>
    <w:p w:rsidR="00EC54BF" w:rsidRPr="00A12631" w:rsidRDefault="00EC54BF" w:rsidP="00EC54BF">
      <w:pPr>
        <w:jc w:val="both"/>
        <w:rPr>
          <w:sz w:val="20"/>
          <w:szCs w:val="20"/>
        </w:rPr>
      </w:pPr>
    </w:p>
    <w:p w:rsidR="00EC54BF" w:rsidRPr="00A12631" w:rsidRDefault="00EC54BF" w:rsidP="001005FE">
      <w:pPr>
        <w:pStyle w:val="Style4"/>
      </w:pPr>
      <w:bookmarkStart w:id="169" w:name="_Toc332970818"/>
      <w:r w:rsidRPr="00A12631">
        <w:t>Reg. 320.110</w:t>
      </w:r>
      <w:r w:rsidRPr="00A12631">
        <w:tab/>
        <w:t>Citizenship and Similar Inquiries</w:t>
      </w:r>
      <w:bookmarkEnd w:id="169"/>
      <w:r w:rsidRPr="00A12631">
        <w:fldChar w:fldCharType="begin"/>
      </w:r>
      <w:r w:rsidRPr="00A12631">
        <w:instrText>tc \l4 "Reg. 320.110</w:instrText>
      </w:r>
      <w:r w:rsidRPr="00A12631">
        <w:tab/>
        <w:instrText>Citizenship and Similar Inquiries</w:instrText>
      </w:r>
      <w:r w:rsidRPr="00A12631">
        <w:fldChar w:fldCharType="end"/>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An employer or an employment agency may not require a job applicant to disclose his or her national origin, ancestry or membership in any of the other Protected Classes (</w:t>
      </w:r>
      <w:r w:rsidRPr="00A12631">
        <w:rPr>
          <w:sz w:val="20"/>
          <w:szCs w:val="20"/>
          <w:u w:val="single"/>
        </w:rPr>
        <w:t>see</w:t>
      </w:r>
      <w:r w:rsidRPr="00A12631">
        <w:rPr>
          <w:sz w:val="20"/>
          <w:szCs w:val="20"/>
        </w:rPr>
        <w:t xml:space="preserve"> Reg. 100(26) above), unless the </w:t>
      </w:r>
      <w:r w:rsidRPr="00A12631">
        <w:rPr>
          <w:sz w:val="20"/>
          <w:szCs w:val="20"/>
        </w:rPr>
        <w:lastRenderedPageBreak/>
        <w:t xml:space="preserve">employer or agency can show a </w:t>
      </w:r>
      <w:r w:rsidRPr="00A12631">
        <w:rPr>
          <w:i/>
          <w:iCs/>
          <w:sz w:val="20"/>
          <w:szCs w:val="20"/>
        </w:rPr>
        <w:t>bona fide</w:t>
      </w:r>
      <w:r w:rsidRPr="00A12631">
        <w:rPr>
          <w:sz w:val="20"/>
          <w:szCs w:val="20"/>
        </w:rPr>
        <w:t xml:space="preserve"> occupational qualification. Similarly, an employer or employment agency may not require a job applicant to disclose his her citizenship where a citizenship requirement would have the purpose or effect of discriminating against a person on the basis of national origin.</w:t>
      </w:r>
    </w:p>
    <w:p w:rsidR="00EC54BF" w:rsidRPr="00A12631" w:rsidRDefault="00EC54BF" w:rsidP="00EC54BF">
      <w:pPr>
        <w:jc w:val="both"/>
        <w:rPr>
          <w:sz w:val="20"/>
          <w:szCs w:val="20"/>
        </w:rPr>
      </w:pPr>
    </w:p>
    <w:p w:rsidR="00EC54BF" w:rsidRPr="00A12631" w:rsidRDefault="00EC54BF" w:rsidP="001005FE">
      <w:pPr>
        <w:pStyle w:val="Style2"/>
      </w:pPr>
      <w:bookmarkStart w:id="170" w:name="_Toc332970819"/>
      <w:r w:rsidRPr="00A12631">
        <w:t>SUBPART 325</w:t>
      </w:r>
      <w:r w:rsidRPr="00A12631">
        <w:tab/>
        <w:t>COMPENSATION</w:t>
      </w:r>
      <w:bookmarkEnd w:id="170"/>
      <w:r w:rsidRPr="00A12631">
        <w:fldChar w:fldCharType="begin"/>
      </w:r>
      <w:r w:rsidRPr="00A12631">
        <w:instrText>tc \l3 "SUBPART 325</w:instrText>
      </w:r>
      <w:r w:rsidRPr="00A12631">
        <w:tab/>
        <w:instrText>COMPENSATION</w:instrText>
      </w:r>
      <w:r w:rsidRPr="00A12631">
        <w:fldChar w:fldCharType="end"/>
      </w:r>
    </w:p>
    <w:p w:rsidR="00EC54BF" w:rsidRPr="00A12631" w:rsidRDefault="00EC54BF" w:rsidP="00EC54BF">
      <w:pPr>
        <w:jc w:val="both"/>
        <w:rPr>
          <w:b/>
          <w:bCs/>
          <w:sz w:val="20"/>
          <w:szCs w:val="20"/>
        </w:rPr>
      </w:pPr>
    </w:p>
    <w:p w:rsidR="00EC54BF" w:rsidRPr="00A12631" w:rsidRDefault="00EC54BF" w:rsidP="001005FE">
      <w:pPr>
        <w:pStyle w:val="Style4"/>
      </w:pPr>
      <w:bookmarkStart w:id="171" w:name="_Toc332970820"/>
      <w:r w:rsidRPr="00A12631">
        <w:t>Reg. 325.100</w:t>
      </w:r>
      <w:r w:rsidRPr="00A12631">
        <w:tab/>
        <w:t>Discriminatory Compensation</w:t>
      </w:r>
      <w:bookmarkEnd w:id="171"/>
      <w:r w:rsidRPr="00A12631">
        <w:fldChar w:fldCharType="begin"/>
      </w:r>
      <w:r w:rsidRPr="00A12631">
        <w:instrText>tc \l4 "Reg. 325.100</w:instrText>
      </w:r>
      <w:r w:rsidRPr="00A12631">
        <w:tab/>
        <w:instrText>Discriminatory Compensation</w:instrText>
      </w:r>
      <w:r w:rsidRPr="00A12631">
        <w:fldChar w:fldCharType="end"/>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It is a violation of the HRO for any person to discriminate among employees based upon membership in a Protected Class (</w:t>
      </w:r>
      <w:r w:rsidRPr="00A12631">
        <w:rPr>
          <w:sz w:val="20"/>
          <w:szCs w:val="20"/>
          <w:u w:val="single"/>
        </w:rPr>
        <w:t>see</w:t>
      </w:r>
      <w:r w:rsidRPr="00A12631">
        <w:rPr>
          <w:sz w:val="20"/>
          <w:szCs w:val="20"/>
        </w:rPr>
        <w:t xml:space="preserve"> Reg. 100(26) above) in negotiating or establishing wages, benefits or other compensation. An employer may not differentiate, based upon membership in a Protected Class, among employees performing the same or substantially the same work under like working conditions in fixing the employee</w:t>
      </w:r>
      <w:r>
        <w:rPr>
          <w:sz w:val="20"/>
          <w:szCs w:val="20"/>
        </w:rPr>
        <w:t>s’</w:t>
      </w:r>
      <w:r w:rsidRPr="00A12631">
        <w:rPr>
          <w:sz w:val="20"/>
          <w:szCs w:val="20"/>
        </w:rPr>
        <w:t xml:space="preserve"> wages and benefits.</w:t>
      </w:r>
    </w:p>
    <w:p w:rsidR="00EC54BF" w:rsidRPr="00A12631" w:rsidRDefault="00EC54BF" w:rsidP="00EC54BF">
      <w:pPr>
        <w:jc w:val="both"/>
        <w:rPr>
          <w:b/>
          <w:bCs/>
          <w:sz w:val="20"/>
          <w:szCs w:val="20"/>
        </w:rPr>
      </w:pPr>
    </w:p>
    <w:p w:rsidR="00EC54BF" w:rsidRPr="00A12631" w:rsidRDefault="00EC54BF" w:rsidP="001005FE">
      <w:pPr>
        <w:pStyle w:val="Style2"/>
      </w:pPr>
      <w:bookmarkStart w:id="172" w:name="_Toc332970821"/>
      <w:r w:rsidRPr="00A12631">
        <w:t>SUBPART 330</w:t>
      </w:r>
      <w:r w:rsidRPr="00A12631">
        <w:tab/>
        <w:t>FRINGE BENEFITS</w:t>
      </w:r>
      <w:bookmarkEnd w:id="172"/>
      <w:r w:rsidRPr="00A12631">
        <w:fldChar w:fldCharType="begin"/>
      </w:r>
      <w:r w:rsidRPr="00A12631">
        <w:instrText>tc \l3 "SUBPART 330</w:instrText>
      </w:r>
      <w:r w:rsidRPr="00A12631">
        <w:tab/>
        <w:instrText>FRINGE BENEFITS</w:instrText>
      </w:r>
      <w:r w:rsidRPr="00A12631">
        <w:fldChar w:fldCharType="end"/>
      </w:r>
    </w:p>
    <w:p w:rsidR="00EC54BF" w:rsidRPr="00A12631" w:rsidRDefault="00EC54BF" w:rsidP="00EC54BF">
      <w:pPr>
        <w:jc w:val="both"/>
        <w:rPr>
          <w:b/>
          <w:bCs/>
          <w:sz w:val="20"/>
          <w:szCs w:val="20"/>
        </w:rPr>
      </w:pPr>
    </w:p>
    <w:p w:rsidR="00EC54BF" w:rsidRPr="00A12631" w:rsidRDefault="00EC54BF" w:rsidP="001005FE">
      <w:pPr>
        <w:pStyle w:val="Style4"/>
      </w:pPr>
      <w:bookmarkStart w:id="173" w:name="_Toc332970822"/>
      <w:r w:rsidRPr="00A12631">
        <w:t>Reg. 330.100</w:t>
      </w:r>
      <w:r w:rsidRPr="00A12631">
        <w:tab/>
        <w:t>Definition of “Fringe Benefits"</w:t>
      </w:r>
      <w:bookmarkEnd w:id="173"/>
      <w:r w:rsidRPr="00A12631">
        <w:fldChar w:fldCharType="begin"/>
      </w:r>
      <w:r w:rsidRPr="00A12631">
        <w:instrText>tc \l4 "Reg. 330.100</w:instrText>
      </w:r>
      <w:r w:rsidRPr="00A12631">
        <w:tab/>
        <w:instrText>Definition of "Fringe Benefits"</w:instrText>
      </w:r>
      <w:r w:rsidRPr="00A12631">
        <w:fldChar w:fldCharType="end"/>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"Fringe benefits,” as used herein, includes medical, hospital, accident, and life insurance; retirement benefits; profit-sharing and bonus plans; leave time; and other terms, conditions, and privileges of employment.</w:t>
      </w:r>
    </w:p>
    <w:p w:rsidR="00EC54BF" w:rsidRPr="00A12631" w:rsidRDefault="00EC54BF" w:rsidP="00EC54BF">
      <w:pPr>
        <w:jc w:val="both"/>
        <w:rPr>
          <w:b/>
          <w:bCs/>
          <w:sz w:val="20"/>
          <w:szCs w:val="20"/>
        </w:rPr>
      </w:pPr>
    </w:p>
    <w:p w:rsidR="00EC54BF" w:rsidRPr="00A12631" w:rsidRDefault="00EC54BF" w:rsidP="001005FE">
      <w:pPr>
        <w:pStyle w:val="Style4"/>
      </w:pPr>
      <w:bookmarkStart w:id="174" w:name="_Toc332970823"/>
      <w:r w:rsidRPr="00A12631">
        <w:t>Reg. 330.110</w:t>
      </w:r>
      <w:r w:rsidRPr="00A12631">
        <w:tab/>
        <w:t>Prohibition of Discrimination</w:t>
      </w:r>
      <w:bookmarkEnd w:id="174"/>
      <w:r w:rsidRPr="00A12631">
        <w:fldChar w:fldCharType="begin"/>
      </w:r>
      <w:r w:rsidRPr="00A12631">
        <w:instrText>tc \l4 "Reg. 330.110</w:instrText>
      </w:r>
      <w:r w:rsidRPr="00A12631">
        <w:tab/>
        <w:instrText>Prohibition of Discrimination</w:instrText>
      </w:r>
      <w:r w:rsidRPr="00A12631">
        <w:fldChar w:fldCharType="end"/>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It shall be a violation of the HRO for an employer to discriminate in the entitlement to or qualification for fringe benefits based upon membership in a Protected Class (</w:t>
      </w:r>
      <w:r w:rsidRPr="00A12631">
        <w:rPr>
          <w:sz w:val="20"/>
          <w:szCs w:val="20"/>
          <w:u w:val="single"/>
        </w:rPr>
        <w:t>see</w:t>
      </w:r>
      <w:r w:rsidRPr="00A12631">
        <w:rPr>
          <w:sz w:val="20"/>
          <w:szCs w:val="20"/>
        </w:rPr>
        <w:t xml:space="preserve"> Reg. 100(26) above).</w:t>
      </w:r>
    </w:p>
    <w:p w:rsidR="00EC54BF" w:rsidRDefault="00EC54BF" w:rsidP="00EC54BF">
      <w:pPr>
        <w:ind w:left="720"/>
        <w:jc w:val="both"/>
        <w:rPr>
          <w:sz w:val="20"/>
          <w:szCs w:val="20"/>
        </w:rPr>
      </w:pPr>
    </w:p>
    <w:p w:rsidR="00EC54BF" w:rsidRPr="00A12631" w:rsidRDefault="00EC54BF" w:rsidP="00EC54BF">
      <w:pPr>
        <w:ind w:left="720"/>
        <w:jc w:val="both"/>
        <w:rPr>
          <w:sz w:val="20"/>
          <w:szCs w:val="20"/>
        </w:rPr>
        <w:sectPr w:rsidR="00EC54BF" w:rsidRPr="00A12631" w:rsidSect="00EC54BF">
          <w:type w:val="continuous"/>
          <w:pgSz w:w="12240" w:h="15840"/>
          <w:pgMar w:top="720" w:right="1440" w:bottom="720" w:left="1440" w:header="720" w:footer="720" w:gutter="0"/>
          <w:cols w:space="720"/>
          <w:noEndnote/>
        </w:sectPr>
      </w:pPr>
    </w:p>
    <w:p w:rsidR="00EC54BF" w:rsidRPr="00A12631" w:rsidRDefault="00EC54BF" w:rsidP="001005FE">
      <w:pPr>
        <w:pStyle w:val="Style4"/>
      </w:pPr>
      <w:bookmarkStart w:id="175" w:name="_Toc332970824"/>
      <w:r w:rsidRPr="00A12631">
        <w:lastRenderedPageBreak/>
        <w:t>Reg. 330.120</w:t>
      </w:r>
      <w:r w:rsidRPr="00A12631">
        <w:tab/>
        <w:t>Cost Not a Defense</w:t>
      </w:r>
      <w:bookmarkEnd w:id="175"/>
      <w:r w:rsidRPr="00A12631">
        <w:fldChar w:fldCharType="begin"/>
      </w:r>
      <w:r w:rsidRPr="00A12631">
        <w:instrText>tc \l4 "Reg. 330.120</w:instrText>
      </w:r>
      <w:r w:rsidRPr="00A12631">
        <w:tab/>
        <w:instrText>Cost Not a Defense</w:instrText>
      </w:r>
      <w:r w:rsidRPr="00A12631">
        <w:fldChar w:fldCharType="end"/>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It shall not be a defense under the HRO to a charge of discrimination in affording benefits for an employer to assert that the cost of such benefits is greater or perceived to be greater for members of a Protected Class (</w:t>
      </w:r>
      <w:r w:rsidRPr="00A12631">
        <w:rPr>
          <w:sz w:val="20"/>
          <w:szCs w:val="20"/>
          <w:u w:val="single"/>
        </w:rPr>
        <w:t>see</w:t>
      </w:r>
      <w:r w:rsidRPr="00A12631">
        <w:rPr>
          <w:sz w:val="20"/>
          <w:szCs w:val="20"/>
        </w:rPr>
        <w:t xml:space="preserve"> Reg. 100(26) above) as compared to others.</w:t>
      </w:r>
    </w:p>
    <w:p w:rsidR="00EC54BF" w:rsidRPr="00A12631" w:rsidRDefault="00EC54BF" w:rsidP="00EC54BF">
      <w:pPr>
        <w:ind w:firstLine="720"/>
        <w:jc w:val="both"/>
        <w:rPr>
          <w:b/>
          <w:bCs/>
          <w:sz w:val="20"/>
          <w:szCs w:val="20"/>
        </w:rPr>
      </w:pPr>
    </w:p>
    <w:p w:rsidR="00EC54BF" w:rsidRPr="00A12631" w:rsidRDefault="00EC54BF" w:rsidP="001005FE">
      <w:pPr>
        <w:pStyle w:val="Style4"/>
      </w:pPr>
      <w:bookmarkStart w:id="176" w:name="_Toc332970825"/>
      <w:r w:rsidRPr="00A12631">
        <w:t>Reg. 330.130</w:t>
      </w:r>
      <w:r w:rsidRPr="00A12631">
        <w:tab/>
        <w:t>Memberships in Clubs</w:t>
      </w:r>
      <w:bookmarkEnd w:id="176"/>
      <w:r w:rsidRPr="00A12631">
        <w:fldChar w:fldCharType="begin"/>
      </w:r>
      <w:r w:rsidRPr="00A12631">
        <w:instrText>tc \l4 "Reg. 330.130</w:instrText>
      </w:r>
      <w:r w:rsidRPr="00A12631">
        <w:tab/>
        <w:instrText>Memberships in Clubs</w:instrText>
      </w:r>
      <w:r w:rsidRPr="00A12631">
        <w:fldChar w:fldCharType="end"/>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An employer which maintains a practice of purchasing, reimbursing or subsidizing memberships for any of its employees in private clubs must ensure that the practice is followed consistently among employees without regard to membership in a Protected Class (</w:t>
      </w:r>
      <w:r w:rsidRPr="00A12631">
        <w:rPr>
          <w:sz w:val="20"/>
          <w:szCs w:val="20"/>
          <w:u w:val="single"/>
        </w:rPr>
        <w:t>see</w:t>
      </w:r>
      <w:r w:rsidRPr="00A12631">
        <w:rPr>
          <w:sz w:val="20"/>
          <w:szCs w:val="20"/>
        </w:rPr>
        <w:t xml:space="preserve"> Reg. 100(26) above).</w:t>
      </w:r>
    </w:p>
    <w:p w:rsidR="00EC54BF" w:rsidRPr="00A12631" w:rsidRDefault="00EC54BF" w:rsidP="00EC54BF">
      <w:pPr>
        <w:jc w:val="both"/>
        <w:rPr>
          <w:sz w:val="20"/>
          <w:szCs w:val="20"/>
        </w:rPr>
      </w:pPr>
    </w:p>
    <w:p w:rsidR="00EC54BF" w:rsidRPr="00A12631" w:rsidRDefault="00EC54BF" w:rsidP="001005FE">
      <w:pPr>
        <w:pStyle w:val="Style4"/>
      </w:pPr>
      <w:bookmarkStart w:id="177" w:name="_Toc332970826"/>
      <w:r w:rsidRPr="00A12631">
        <w:t>Reg. 330.140</w:t>
      </w:r>
      <w:r w:rsidRPr="00A12631">
        <w:tab/>
        <w:t>Pension or Retirement Plan</w:t>
      </w:r>
      <w:bookmarkEnd w:id="177"/>
      <w:r w:rsidRPr="00A12631">
        <w:fldChar w:fldCharType="begin"/>
      </w:r>
      <w:r w:rsidRPr="00A12631">
        <w:instrText>tc \l4 "Reg. 330.140</w:instrText>
      </w:r>
      <w:r w:rsidRPr="00A12631">
        <w:tab/>
        <w:instrText>Pension or Retirement Plan</w:instrText>
      </w:r>
      <w:r w:rsidRPr="00A12631">
        <w:fldChar w:fldCharType="end"/>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It shall be a violation of the HRO for an employer to have a pension or retirement plan which establishes different optional or compulsory retirement ages based on membership in a Protected Class or which differentiates in benefits on the basis of membership in a Protected Class (</w:t>
      </w:r>
      <w:r w:rsidRPr="00A12631">
        <w:rPr>
          <w:sz w:val="20"/>
          <w:szCs w:val="20"/>
          <w:u w:val="single"/>
        </w:rPr>
        <w:t>see</w:t>
      </w:r>
      <w:r w:rsidRPr="00A12631">
        <w:rPr>
          <w:sz w:val="20"/>
          <w:szCs w:val="20"/>
        </w:rPr>
        <w:t xml:space="preserve"> Reg. 100(26) above).</w:t>
      </w:r>
    </w:p>
    <w:p w:rsidR="00EC54BF" w:rsidRPr="00A12631" w:rsidRDefault="00EC54BF" w:rsidP="00EC54BF">
      <w:pPr>
        <w:jc w:val="both"/>
        <w:rPr>
          <w:b/>
          <w:bCs/>
          <w:sz w:val="20"/>
          <w:szCs w:val="20"/>
        </w:rPr>
      </w:pPr>
    </w:p>
    <w:p w:rsidR="00EC54BF" w:rsidRPr="00A12631" w:rsidRDefault="00EC54BF" w:rsidP="001005FE">
      <w:pPr>
        <w:pStyle w:val="Style2"/>
        <w:ind w:left="2160" w:hanging="2160"/>
      </w:pPr>
      <w:bookmarkStart w:id="178" w:name="_Toc332970827"/>
      <w:r w:rsidRPr="00A12631">
        <w:t>SUBPART 335</w:t>
      </w:r>
      <w:r w:rsidRPr="00A12631">
        <w:tab/>
        <w:t>POLICIES RELATING TO PREGNANCY AND CHILDBIRTH</w:t>
      </w:r>
      <w:bookmarkEnd w:id="178"/>
      <w:r w:rsidRPr="00A12631">
        <w:fldChar w:fldCharType="begin"/>
      </w:r>
      <w:r w:rsidRPr="00A12631">
        <w:instrText>tc \l3 "SUBPART 335</w:instrText>
      </w:r>
      <w:r w:rsidRPr="00A12631">
        <w:tab/>
        <w:instrText>POLICIES RELATING TO PREGNANCY AND CHILDBIRTH</w:instrText>
      </w:r>
      <w:r w:rsidRPr="00A12631">
        <w:fldChar w:fldCharType="end"/>
      </w:r>
    </w:p>
    <w:p w:rsidR="00EC54BF" w:rsidRPr="00A12631" w:rsidRDefault="00EC54BF" w:rsidP="00EC54BF">
      <w:pPr>
        <w:jc w:val="both"/>
        <w:rPr>
          <w:b/>
          <w:bCs/>
          <w:sz w:val="20"/>
          <w:szCs w:val="20"/>
        </w:rPr>
      </w:pPr>
    </w:p>
    <w:p w:rsidR="00EC54BF" w:rsidRPr="00A12631" w:rsidRDefault="00EC54BF" w:rsidP="001005FE">
      <w:pPr>
        <w:pStyle w:val="Style4"/>
      </w:pPr>
      <w:bookmarkStart w:id="179" w:name="_Toc332970828"/>
      <w:r w:rsidRPr="00A12631">
        <w:t>Reg. 335.100</w:t>
      </w:r>
      <w:r w:rsidRPr="00A12631">
        <w:tab/>
        <w:t>Prohibition of Discrimination</w:t>
      </w:r>
      <w:bookmarkEnd w:id="179"/>
      <w:r w:rsidRPr="00A12631">
        <w:fldChar w:fldCharType="begin"/>
      </w:r>
      <w:r w:rsidRPr="00A12631">
        <w:instrText>tc \l4 "Reg. 335.100</w:instrText>
      </w:r>
      <w:r w:rsidRPr="00A12631">
        <w:tab/>
        <w:instrText>Prohibition of Discrimination</w:instrText>
      </w:r>
      <w:r w:rsidRPr="00A12631">
        <w:fldChar w:fldCharType="end"/>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 xml:space="preserve">A written or unwritten employment policy or practice which excludes from employment applicants or employees because of pregnancy, childbirth or related medical conditions is a </w:t>
      </w:r>
      <w:r w:rsidRPr="00A12631">
        <w:rPr>
          <w:i/>
          <w:iCs/>
          <w:sz w:val="20"/>
          <w:szCs w:val="20"/>
        </w:rPr>
        <w:t>prima facie</w:t>
      </w:r>
      <w:r w:rsidRPr="00A12631">
        <w:rPr>
          <w:sz w:val="20"/>
          <w:szCs w:val="20"/>
        </w:rPr>
        <w:t xml:space="preserve"> violation of the HRO. It shall also be a </w:t>
      </w:r>
      <w:r w:rsidRPr="00A12631">
        <w:rPr>
          <w:i/>
          <w:iCs/>
          <w:sz w:val="20"/>
          <w:szCs w:val="20"/>
        </w:rPr>
        <w:t>prima facie</w:t>
      </w:r>
      <w:r w:rsidRPr="00A12631">
        <w:rPr>
          <w:sz w:val="20"/>
          <w:szCs w:val="20"/>
        </w:rPr>
        <w:t xml:space="preserve"> violation of the HRO for an employer to discharge an employee because she becomes pregnant.</w:t>
      </w:r>
    </w:p>
    <w:p w:rsidR="00EC54BF" w:rsidRPr="00A12631" w:rsidRDefault="00EC54BF" w:rsidP="00EC54BF">
      <w:pPr>
        <w:jc w:val="both"/>
        <w:rPr>
          <w:sz w:val="20"/>
          <w:szCs w:val="20"/>
        </w:rPr>
      </w:pPr>
    </w:p>
    <w:p w:rsidR="00EC54BF" w:rsidRPr="00A12631" w:rsidRDefault="00EC54BF" w:rsidP="001005FE">
      <w:pPr>
        <w:pStyle w:val="Style4"/>
      </w:pPr>
      <w:bookmarkStart w:id="180" w:name="_Toc332970829"/>
      <w:r w:rsidRPr="00A12631">
        <w:t>Reg. 335.110</w:t>
      </w:r>
      <w:r w:rsidRPr="00A12631">
        <w:tab/>
        <w:t>Disabilities Caused by Pregnancy or Childbirth</w:t>
      </w:r>
      <w:bookmarkEnd w:id="180"/>
      <w:r w:rsidRPr="00A12631">
        <w:fldChar w:fldCharType="begin"/>
      </w:r>
      <w:r w:rsidRPr="00A12631">
        <w:instrText>tc \l4 "Reg. 335.110</w:instrText>
      </w:r>
      <w:r w:rsidRPr="00A12631">
        <w:tab/>
        <w:instrText>Disabilities Caused by Pregnancy or Childbirth</w:instrText>
      </w:r>
      <w:r w:rsidRPr="00A12631">
        <w:fldChar w:fldCharType="end"/>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lastRenderedPageBreak/>
        <w:t>Disabilities caused or contributed to by pregnancy, childbirth, or related medical conditions for all job-related purposes, shall be treated the same as disabilities caused or contributed to by other covered medical conditions, under any health or disability insurance of sick leave plan available in connection with employment. Written or unwritten employment policies and practices involving matters such as the commencement and duration of leave, the availability of extensions, the accrual of seniority and other benefits and privileges, reinstatement, and payment under any health or disability insurance or sick leave plan, formal or informal, shall be applied to disability due to pregnancy, childbirth or related medical conditions on the same terms and conditions as they are applied to other disabilities.</w:t>
      </w:r>
    </w:p>
    <w:p w:rsidR="00EC54BF" w:rsidRPr="00A12631" w:rsidRDefault="00EC54BF" w:rsidP="00EC54BF">
      <w:pPr>
        <w:jc w:val="both"/>
        <w:rPr>
          <w:b/>
          <w:bCs/>
          <w:sz w:val="20"/>
          <w:szCs w:val="20"/>
        </w:rPr>
      </w:pPr>
    </w:p>
    <w:p w:rsidR="00EC54BF" w:rsidRPr="00A12631" w:rsidRDefault="00EC54BF" w:rsidP="001005FE">
      <w:pPr>
        <w:pStyle w:val="Style4"/>
      </w:pPr>
      <w:bookmarkStart w:id="181" w:name="_Toc332970830"/>
      <w:r w:rsidRPr="00A12631">
        <w:t>Reg. 335.120</w:t>
      </w:r>
      <w:r w:rsidRPr="00A12631">
        <w:tab/>
        <w:t>Temporary Disabilities</w:t>
      </w:r>
      <w:bookmarkEnd w:id="181"/>
      <w:r w:rsidRPr="00A12631">
        <w:fldChar w:fldCharType="begin"/>
      </w:r>
      <w:r w:rsidRPr="00A12631">
        <w:instrText>tc \l4 "Reg. 335.120</w:instrText>
      </w:r>
      <w:r w:rsidRPr="00A12631">
        <w:tab/>
        <w:instrText>Temporary Disabilities</w:instrText>
      </w:r>
      <w:r w:rsidRPr="00A12631">
        <w:fldChar w:fldCharType="end"/>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Temporary disability resulting from pregnancy, miscarriage, abortion, childbirth and recovery therefrom must be considered by an employer offering leaves for other temporary disabilities to be a justification for a leave of absence for a female employee. The terms and conditions of pregnancy-related disability leaves of absence may not be more restrictive, and need not be more generous, than those applied to disability leaves for other purposes.</w:t>
      </w:r>
    </w:p>
    <w:p w:rsidR="00EC54BF" w:rsidRPr="00A12631" w:rsidRDefault="00EC54BF" w:rsidP="00EC54BF">
      <w:pPr>
        <w:jc w:val="both"/>
        <w:rPr>
          <w:b/>
          <w:bCs/>
          <w:sz w:val="20"/>
          <w:szCs w:val="20"/>
        </w:rPr>
      </w:pPr>
    </w:p>
    <w:p w:rsidR="00EC54BF" w:rsidRPr="00A12631" w:rsidRDefault="00EC54BF" w:rsidP="001005FE">
      <w:pPr>
        <w:pStyle w:val="Style4"/>
      </w:pPr>
      <w:bookmarkStart w:id="182" w:name="_Toc332970831"/>
      <w:r w:rsidRPr="00A12631">
        <w:t>Reg. 335.130</w:t>
      </w:r>
      <w:r w:rsidRPr="00A12631">
        <w:tab/>
        <w:t>Non-Disability Leaves</w:t>
      </w:r>
      <w:bookmarkEnd w:id="182"/>
      <w:r w:rsidRPr="00A12631">
        <w:fldChar w:fldCharType="begin"/>
      </w:r>
      <w:r w:rsidRPr="00A12631">
        <w:instrText>tc \l4 "Reg. 335.130</w:instrText>
      </w:r>
      <w:r w:rsidRPr="00A12631">
        <w:tab/>
        <w:instrText>Non-Disability Leaves</w:instrText>
      </w:r>
      <w:r w:rsidRPr="00A12631">
        <w:fldChar w:fldCharType="end"/>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Non-disability leaves of absence for the purpose of child-rearing shall be granted on the same terms and conditions applied to other non-disability leaves of absence. An employer’s policy or practices regarding leaves for child-rearing must be applied equally to male and female employees.</w:t>
      </w:r>
    </w:p>
    <w:p w:rsidR="00EC54BF" w:rsidRDefault="00EC54BF" w:rsidP="00EC54BF">
      <w:pPr>
        <w:jc w:val="both"/>
        <w:rPr>
          <w:sz w:val="20"/>
          <w:szCs w:val="20"/>
        </w:rPr>
      </w:pPr>
    </w:p>
    <w:p w:rsidR="00EC54BF" w:rsidRPr="00A12631" w:rsidRDefault="00EC54BF" w:rsidP="001005FE">
      <w:pPr>
        <w:pStyle w:val="Style2"/>
      </w:pPr>
      <w:bookmarkStart w:id="183" w:name="_Toc332970832"/>
      <w:r w:rsidRPr="00A12631">
        <w:t>SUBPART 340</w:t>
      </w:r>
      <w:r w:rsidRPr="00A12631">
        <w:tab/>
        <w:t>SEXUAL HARASSMENT</w:t>
      </w:r>
      <w:bookmarkEnd w:id="183"/>
      <w:r w:rsidRPr="00A12631">
        <w:fldChar w:fldCharType="begin"/>
      </w:r>
      <w:r w:rsidRPr="00A12631">
        <w:instrText>tc \l3 "SUBPART 340</w:instrText>
      </w:r>
      <w:r w:rsidRPr="00A12631">
        <w:tab/>
        <w:instrText>SEXUAL HARASSMENT</w:instrText>
      </w:r>
      <w:r w:rsidRPr="00A12631">
        <w:fldChar w:fldCharType="end"/>
      </w:r>
    </w:p>
    <w:p w:rsidR="00EC54BF" w:rsidRPr="00A12631" w:rsidRDefault="00EC54BF" w:rsidP="00EC54BF">
      <w:pPr>
        <w:jc w:val="both"/>
        <w:rPr>
          <w:b/>
          <w:bCs/>
          <w:sz w:val="20"/>
          <w:szCs w:val="20"/>
        </w:rPr>
      </w:pPr>
    </w:p>
    <w:p w:rsidR="00EC54BF" w:rsidRPr="00A12631" w:rsidRDefault="00EC54BF" w:rsidP="001005FE">
      <w:pPr>
        <w:pStyle w:val="Style4"/>
      </w:pPr>
      <w:bookmarkStart w:id="184" w:name="_Toc332970833"/>
      <w:r w:rsidRPr="00A12631">
        <w:t>Reg. 340.100</w:t>
      </w:r>
      <w:r w:rsidRPr="00A12631">
        <w:tab/>
        <w:t>Totality of Circumstances</w:t>
      </w:r>
      <w:bookmarkEnd w:id="184"/>
      <w:r w:rsidRPr="00A12631">
        <w:fldChar w:fldCharType="begin"/>
      </w:r>
      <w:r w:rsidRPr="00A12631">
        <w:instrText>tc \l4 "Reg. 340.100</w:instrText>
      </w:r>
      <w:r w:rsidRPr="00A12631">
        <w:tab/>
        <w:instrText>Totality of Circumstances</w:instrText>
      </w:r>
      <w:r w:rsidRPr="00A12631">
        <w:fldChar w:fldCharType="end"/>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In determining whether alleged conduct constitutes sexual harassment, the Commission will review the record as a whole and the totality of the circumstances, such as the nature of the alleged sexual advances, conduct or statements and the context in which the alleged incidents occurred.</w:t>
      </w:r>
    </w:p>
    <w:p w:rsidR="00EC54BF" w:rsidRPr="00A12631" w:rsidRDefault="00EC54BF" w:rsidP="00EC54BF">
      <w:pPr>
        <w:jc w:val="both"/>
        <w:rPr>
          <w:sz w:val="20"/>
          <w:szCs w:val="20"/>
        </w:rPr>
      </w:pPr>
    </w:p>
    <w:p w:rsidR="00EC54BF" w:rsidRPr="00A12631" w:rsidRDefault="00EC54BF" w:rsidP="001005FE">
      <w:pPr>
        <w:pStyle w:val="Style4"/>
      </w:pPr>
      <w:bookmarkStart w:id="185" w:name="_Toc332970834"/>
      <w:r w:rsidRPr="00A12631">
        <w:t>Reg. 34</w:t>
      </w:r>
      <w:r>
        <w:t>0.110</w:t>
      </w:r>
      <w:r>
        <w:tab/>
        <w:t>Liability for Supervisors’</w:t>
      </w:r>
      <w:r w:rsidRPr="00A12631">
        <w:t xml:space="preserve"> Actions</w:t>
      </w:r>
      <w:bookmarkEnd w:id="185"/>
      <w:r w:rsidRPr="00A12631">
        <w:fldChar w:fldCharType="begin"/>
      </w:r>
      <w:r w:rsidRPr="00A12631">
        <w:instrText>tc \l4 "Reg. 340.110</w:instrText>
      </w:r>
      <w:r w:rsidRPr="00A12631">
        <w:tab/>
        <w:instrText>Liability for Supervisors' Actions</w:instrText>
      </w:r>
      <w:r w:rsidRPr="00A12631">
        <w:fldChar w:fldCharType="end"/>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An employer is responsible for its acts and those of its agents and supervisory employees with respect to sexual harassment regardless of whether the specific acts complained of were authorized or forbidden by the employer and regardless of whether the employer knew or should have known of their occurrence. The Commission will review the circumstances of the particular employment relationship and the job functions performed by the individual in determining whether an individual acts in either a supervisory capacity or can be considered an agent of the employer.</w:t>
      </w:r>
    </w:p>
    <w:p w:rsidR="00EC54BF" w:rsidRPr="00A12631" w:rsidRDefault="00EC54BF" w:rsidP="00EC54BF">
      <w:pPr>
        <w:jc w:val="both"/>
        <w:rPr>
          <w:sz w:val="20"/>
          <w:szCs w:val="20"/>
        </w:rPr>
      </w:pPr>
    </w:p>
    <w:p w:rsidR="00EC54BF" w:rsidRPr="00A12631" w:rsidRDefault="00EC54BF" w:rsidP="001005FE">
      <w:pPr>
        <w:pStyle w:val="Style4"/>
      </w:pPr>
      <w:bookmarkStart w:id="186" w:name="_Toc332970835"/>
      <w:r w:rsidRPr="00A12631">
        <w:t>Reg. 340.120</w:t>
      </w:r>
      <w:r w:rsidRPr="00A12631">
        <w:tab/>
        <w:t>Liability for Actions of Non-Managerial Personnel</w:t>
      </w:r>
      <w:bookmarkEnd w:id="186"/>
      <w:r w:rsidRPr="00A12631">
        <w:fldChar w:fldCharType="begin"/>
      </w:r>
      <w:r w:rsidRPr="00A12631">
        <w:instrText>tc \l4 "Reg. 340.120</w:instrText>
      </w:r>
      <w:r w:rsidRPr="00A12631">
        <w:tab/>
        <w:instrText>Liability for Actions of Non-Managerial Personnel</w:instrText>
      </w:r>
      <w:r w:rsidRPr="00A12631">
        <w:fldChar w:fldCharType="end"/>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With respect to the conduct of non-managerial or non-supervisory employees, and the conduct of non-employees, an employer is responsible for acts of sexual harassment in the work-place where the employer (or its agents or supervisory employees) knows or becomes aware of the conduct and fails to take reasonable corrective action. In reviewing cases involving the conduct of non-employees, the Commission will consider the extent of the employer’s control and any other legal responsibility which the employer may have with respect to the conduct of such non-employees.</w:t>
      </w:r>
    </w:p>
    <w:p w:rsidR="00EC54BF" w:rsidRPr="00A12631" w:rsidRDefault="00EC54BF" w:rsidP="00EC54BF">
      <w:pPr>
        <w:jc w:val="both"/>
        <w:rPr>
          <w:b/>
          <w:bCs/>
          <w:sz w:val="20"/>
          <w:szCs w:val="20"/>
        </w:rPr>
      </w:pPr>
    </w:p>
    <w:p w:rsidR="00EC54BF" w:rsidRPr="00A12631" w:rsidRDefault="00EC54BF" w:rsidP="001005FE">
      <w:pPr>
        <w:pStyle w:val="Style4"/>
      </w:pPr>
      <w:bookmarkStart w:id="187" w:name="_Toc332970836"/>
      <w:r w:rsidRPr="00A12631">
        <w:t>Reg. 340.130</w:t>
      </w:r>
      <w:r w:rsidRPr="00A12631">
        <w:tab/>
        <w:t>Benefits Withheld from Others</w:t>
      </w:r>
      <w:bookmarkEnd w:id="187"/>
      <w:r w:rsidRPr="00A12631">
        <w:fldChar w:fldCharType="begin"/>
      </w:r>
      <w:r w:rsidRPr="00A12631">
        <w:instrText>tc \l4 "Reg. 340.130</w:instrText>
      </w:r>
      <w:r w:rsidRPr="00A12631">
        <w:tab/>
        <w:instrText>Benefits Withheld from Others</w:instrText>
      </w:r>
      <w:r w:rsidRPr="00A12631">
        <w:fldChar w:fldCharType="end"/>
      </w:r>
    </w:p>
    <w:p w:rsidR="00EC54BF" w:rsidRPr="00A12631" w:rsidRDefault="00EC54BF" w:rsidP="00EC54BF">
      <w:pPr>
        <w:jc w:val="both"/>
        <w:rPr>
          <w:sz w:val="20"/>
          <w:szCs w:val="20"/>
        </w:rPr>
      </w:pPr>
    </w:p>
    <w:p w:rsidR="00EC54BF" w:rsidRDefault="00EC54BF" w:rsidP="00EC54BF">
      <w:pPr>
        <w:ind w:left="720"/>
        <w:jc w:val="both"/>
        <w:rPr>
          <w:sz w:val="20"/>
          <w:szCs w:val="20"/>
        </w:rPr>
      </w:pPr>
      <w:r w:rsidRPr="00A12631">
        <w:rPr>
          <w:sz w:val="20"/>
          <w:szCs w:val="20"/>
        </w:rPr>
        <w:t>When employment opportunities or benefits are granted because of an individual’s submission to sexual advances or requests for sexual favors, the employer may be held liable for unlawful sex discrimination against other persons who were qualified for, but were denied these employment opportunities or benefits.</w:t>
      </w:r>
    </w:p>
    <w:p w:rsidR="00EC54BF" w:rsidRPr="00A12631" w:rsidRDefault="00EC54BF" w:rsidP="00EC54BF">
      <w:pPr>
        <w:ind w:left="720"/>
        <w:jc w:val="both"/>
        <w:rPr>
          <w:sz w:val="20"/>
          <w:szCs w:val="20"/>
        </w:rPr>
      </w:pPr>
    </w:p>
    <w:p w:rsidR="00EC54BF" w:rsidRPr="00A12631" w:rsidRDefault="00EC54BF" w:rsidP="001005FE">
      <w:pPr>
        <w:pStyle w:val="Style2"/>
        <w:ind w:left="2160" w:hanging="2160"/>
      </w:pPr>
      <w:bookmarkStart w:id="188" w:name="_Toc332970837"/>
      <w:r w:rsidRPr="00A12631">
        <w:t>SUBPART 345</w:t>
      </w:r>
      <w:r w:rsidRPr="00A12631">
        <w:tab/>
        <w:t>HARASSMENT (OTHER THAN SEXUAL HARASSMENT)</w:t>
      </w:r>
      <w:bookmarkEnd w:id="188"/>
      <w:r w:rsidRPr="00A12631">
        <w:fldChar w:fldCharType="begin"/>
      </w:r>
      <w:r w:rsidRPr="00A12631">
        <w:instrText>tc \l3 "SUBPART 345</w:instrText>
      </w:r>
      <w:r w:rsidRPr="00A12631">
        <w:tab/>
        <w:instrText>HARASSMENT (OTHER THAN SEXUAL HARASSMENT)</w:instrText>
      </w:r>
      <w:r w:rsidRPr="00A12631">
        <w:fldChar w:fldCharType="end"/>
      </w:r>
    </w:p>
    <w:p w:rsidR="00EC54BF" w:rsidRPr="00A12631" w:rsidRDefault="00EC54BF" w:rsidP="00EC54BF">
      <w:pPr>
        <w:jc w:val="both"/>
        <w:rPr>
          <w:b/>
          <w:bCs/>
          <w:sz w:val="20"/>
          <w:szCs w:val="20"/>
        </w:rPr>
      </w:pPr>
    </w:p>
    <w:p w:rsidR="00EC54BF" w:rsidRPr="00A12631" w:rsidRDefault="00EC54BF" w:rsidP="001005FE">
      <w:pPr>
        <w:pStyle w:val="Style4"/>
      </w:pPr>
      <w:bookmarkStart w:id="189" w:name="_Toc332970838"/>
      <w:r w:rsidRPr="00A12631">
        <w:t>Reg. 345.100</w:t>
      </w:r>
      <w:r w:rsidRPr="00A12631">
        <w:tab/>
        <w:t>Prohibition of Harassment</w:t>
      </w:r>
      <w:bookmarkEnd w:id="189"/>
      <w:r w:rsidRPr="00A12631">
        <w:fldChar w:fldCharType="begin"/>
      </w:r>
      <w:r w:rsidRPr="00A12631">
        <w:instrText>tc \l4 "Reg. 345.100</w:instrText>
      </w:r>
      <w:r w:rsidRPr="00A12631">
        <w:tab/>
        <w:instrText>Prohibition of Harassment</w:instrText>
      </w:r>
      <w:r w:rsidRPr="00A12631">
        <w:fldChar w:fldCharType="end"/>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Harassment on the basis of actual or perceived membership in a Protected Class is a violation of the HRO (</w:t>
      </w:r>
      <w:r w:rsidRPr="00A12631">
        <w:rPr>
          <w:sz w:val="20"/>
          <w:szCs w:val="20"/>
          <w:u w:val="single"/>
        </w:rPr>
        <w:t>see</w:t>
      </w:r>
      <w:r w:rsidRPr="00A12631">
        <w:rPr>
          <w:sz w:val="20"/>
          <w:szCs w:val="20"/>
        </w:rPr>
        <w:t xml:space="preserve"> Reg. 100(26) above). An employer has an affirmative duty to maintain a working environment free of harassment on the basis of membership in any class protected under the HRO.</w:t>
      </w:r>
    </w:p>
    <w:p w:rsidR="00EC54BF" w:rsidRPr="00A12631" w:rsidRDefault="00EC54BF" w:rsidP="00EC54BF">
      <w:pPr>
        <w:jc w:val="both"/>
        <w:rPr>
          <w:b/>
          <w:bCs/>
          <w:sz w:val="20"/>
          <w:szCs w:val="20"/>
        </w:rPr>
      </w:pPr>
    </w:p>
    <w:p w:rsidR="00EC54BF" w:rsidRPr="00A12631" w:rsidRDefault="00EC54BF" w:rsidP="001005FE">
      <w:pPr>
        <w:pStyle w:val="Style4"/>
      </w:pPr>
      <w:bookmarkStart w:id="190" w:name="_Toc332970839"/>
      <w:r w:rsidRPr="00A12631">
        <w:t>Reg. 345.110</w:t>
      </w:r>
      <w:r w:rsidRPr="00A12631">
        <w:tab/>
        <w:t>Definition of Harassment</w:t>
      </w:r>
      <w:bookmarkEnd w:id="190"/>
      <w:r w:rsidRPr="00A12631">
        <w:fldChar w:fldCharType="begin"/>
      </w:r>
      <w:r w:rsidRPr="00A12631">
        <w:instrText>tc \l4 "Reg. 345.110</w:instrText>
      </w:r>
      <w:r w:rsidRPr="00A12631">
        <w:tab/>
        <w:instrText>Definition of Harassment</w:instrText>
      </w:r>
      <w:r w:rsidRPr="00A12631">
        <w:fldChar w:fldCharType="end"/>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Slurs and other verbal or physical conduct relating to an individual’s membership in a Protected Class (</w:t>
      </w:r>
      <w:r w:rsidRPr="00A12631">
        <w:rPr>
          <w:sz w:val="20"/>
          <w:szCs w:val="20"/>
          <w:u w:val="single"/>
        </w:rPr>
        <w:t>see</w:t>
      </w:r>
      <w:r w:rsidRPr="00A12631">
        <w:rPr>
          <w:sz w:val="20"/>
          <w:szCs w:val="20"/>
        </w:rPr>
        <w:t xml:space="preserve"> Reg. 100(26) above) constitutes harassment when this conduct:</w:t>
      </w:r>
    </w:p>
    <w:p w:rsidR="00EC54BF" w:rsidRPr="00A12631" w:rsidRDefault="00EC54BF" w:rsidP="00EC54BF">
      <w:pPr>
        <w:jc w:val="both"/>
        <w:rPr>
          <w:sz w:val="20"/>
          <w:szCs w:val="20"/>
        </w:rPr>
      </w:pPr>
    </w:p>
    <w:p w:rsidR="00EC54BF" w:rsidRPr="00A12631" w:rsidRDefault="00EC54BF" w:rsidP="00EC54BF">
      <w:pPr>
        <w:ind w:firstLine="720"/>
        <w:jc w:val="both"/>
        <w:rPr>
          <w:sz w:val="20"/>
          <w:szCs w:val="20"/>
        </w:rPr>
      </w:pPr>
      <w:r w:rsidRPr="00A12631">
        <w:rPr>
          <w:sz w:val="20"/>
          <w:szCs w:val="20"/>
        </w:rPr>
        <w:t>(a) has the purpose or effect of creating an intimidating, hostile or offensive working environment;</w:t>
      </w:r>
    </w:p>
    <w:p w:rsidR="00EC54BF" w:rsidRPr="00A12631" w:rsidRDefault="00EC54BF" w:rsidP="00EC54BF">
      <w:pPr>
        <w:jc w:val="both"/>
        <w:rPr>
          <w:sz w:val="20"/>
          <w:szCs w:val="20"/>
        </w:rPr>
      </w:pPr>
    </w:p>
    <w:p w:rsidR="00EC54BF" w:rsidRPr="00A12631" w:rsidRDefault="00EC54BF" w:rsidP="00EC54BF">
      <w:pPr>
        <w:ind w:firstLine="720"/>
        <w:jc w:val="both"/>
        <w:rPr>
          <w:sz w:val="20"/>
          <w:szCs w:val="20"/>
        </w:rPr>
      </w:pPr>
      <w:r w:rsidRPr="00A12631">
        <w:rPr>
          <w:sz w:val="20"/>
          <w:szCs w:val="20"/>
        </w:rPr>
        <w:t>(b) has the purpose or effect of unreasonably interfering with an individual’s work performance; or</w:t>
      </w:r>
    </w:p>
    <w:p w:rsidR="00EC54BF" w:rsidRPr="00A12631" w:rsidRDefault="00EC54BF" w:rsidP="00EC54BF">
      <w:pPr>
        <w:jc w:val="both"/>
        <w:rPr>
          <w:sz w:val="20"/>
          <w:szCs w:val="20"/>
        </w:rPr>
      </w:pPr>
    </w:p>
    <w:p w:rsidR="00EC54BF" w:rsidRPr="00A12631" w:rsidRDefault="00EC54BF" w:rsidP="00EC54BF">
      <w:pPr>
        <w:ind w:firstLine="720"/>
        <w:jc w:val="both"/>
        <w:rPr>
          <w:sz w:val="20"/>
          <w:szCs w:val="20"/>
        </w:rPr>
      </w:pPr>
      <w:r w:rsidRPr="00A12631">
        <w:rPr>
          <w:sz w:val="20"/>
          <w:szCs w:val="20"/>
        </w:rPr>
        <w:t>(c) otherwise adversely affects an individual’s employment opportunities.</w:t>
      </w:r>
    </w:p>
    <w:p w:rsidR="00EC54BF" w:rsidRPr="00A12631" w:rsidRDefault="00EC54BF" w:rsidP="00EC54BF">
      <w:pPr>
        <w:jc w:val="both"/>
        <w:rPr>
          <w:sz w:val="20"/>
          <w:szCs w:val="20"/>
        </w:rPr>
      </w:pPr>
    </w:p>
    <w:p w:rsidR="00EC54BF" w:rsidRPr="00A12631" w:rsidRDefault="00EC54BF" w:rsidP="001005FE">
      <w:pPr>
        <w:pStyle w:val="Style4"/>
      </w:pPr>
      <w:bookmarkStart w:id="191" w:name="_Toc332970840"/>
      <w:r w:rsidRPr="00A12631">
        <w:t>Reg. 345.120</w:t>
      </w:r>
      <w:r w:rsidRPr="00A12631">
        <w:tab/>
        <w:t>Liability for Supervisor</w:t>
      </w:r>
      <w:r>
        <w:t>s’</w:t>
      </w:r>
      <w:r w:rsidRPr="00A12631">
        <w:t xml:space="preserve"> Actions</w:t>
      </w:r>
      <w:bookmarkEnd w:id="191"/>
      <w:r w:rsidRPr="00A12631">
        <w:fldChar w:fldCharType="begin"/>
      </w:r>
      <w:r w:rsidRPr="00A12631">
        <w:instrText>tc \l4 "Reg. 345.120</w:instrText>
      </w:r>
      <w:r w:rsidRPr="00A12631">
        <w:tab/>
        <w:instrText>Liability for Supervisors' Actions</w:instrText>
      </w:r>
      <w:r w:rsidRPr="00A12631">
        <w:fldChar w:fldCharType="end"/>
      </w:r>
    </w:p>
    <w:p w:rsidR="00EC54BF" w:rsidRPr="00A12631" w:rsidRDefault="00EC54BF" w:rsidP="00EC54BF">
      <w:pPr>
        <w:jc w:val="both"/>
        <w:rPr>
          <w:sz w:val="20"/>
          <w:szCs w:val="20"/>
        </w:rPr>
      </w:pPr>
    </w:p>
    <w:p w:rsidR="00EC54BF" w:rsidRPr="00A12631" w:rsidRDefault="00EC54BF" w:rsidP="00EC54BF">
      <w:pPr>
        <w:jc w:val="both"/>
        <w:rPr>
          <w:sz w:val="20"/>
          <w:szCs w:val="20"/>
        </w:rPr>
        <w:sectPr w:rsidR="00EC54BF" w:rsidRPr="00A12631" w:rsidSect="00EC54BF">
          <w:type w:val="continuous"/>
          <w:pgSz w:w="12240" w:h="15840"/>
          <w:pgMar w:top="720" w:right="1440" w:bottom="720" w:left="1440" w:header="720" w:footer="720" w:gutter="0"/>
          <w:cols w:space="720"/>
          <w:noEndnote/>
        </w:sectPr>
      </w:pPr>
    </w:p>
    <w:p w:rsidR="00EC54BF" w:rsidRPr="00A12631" w:rsidRDefault="00EC54BF" w:rsidP="00EC54BF">
      <w:pPr>
        <w:ind w:left="720"/>
        <w:jc w:val="both"/>
        <w:rPr>
          <w:sz w:val="20"/>
          <w:szCs w:val="20"/>
        </w:rPr>
      </w:pPr>
      <w:r w:rsidRPr="00A12631">
        <w:rPr>
          <w:sz w:val="20"/>
          <w:szCs w:val="20"/>
        </w:rPr>
        <w:lastRenderedPageBreak/>
        <w:t>An employer is responsible for its acts and those of its agents and supervisory employees with respect to harassment on the basis of membership in a Protected Class (</w:t>
      </w:r>
      <w:r w:rsidRPr="00A12631">
        <w:rPr>
          <w:sz w:val="20"/>
          <w:szCs w:val="20"/>
          <w:u w:val="single"/>
        </w:rPr>
        <w:t>see</w:t>
      </w:r>
      <w:r w:rsidRPr="00A12631">
        <w:rPr>
          <w:sz w:val="20"/>
          <w:szCs w:val="20"/>
        </w:rPr>
        <w:t xml:space="preserve"> Reg. 100(26) above) regardless of whether the specific acts complained of were authorized or forbidden by the employer and regardless of whether the employer know or should have known of their occurrence. The Commission will examine the circumstances of the particular employment relationship and the job functions performed by the individual in determining whether an individual acts in either a supervisory or agency capacity.</w:t>
      </w:r>
    </w:p>
    <w:p w:rsidR="00EC54BF" w:rsidRPr="00A12631" w:rsidRDefault="00EC54BF" w:rsidP="00EC54BF">
      <w:pPr>
        <w:jc w:val="both"/>
        <w:rPr>
          <w:sz w:val="20"/>
          <w:szCs w:val="20"/>
        </w:rPr>
      </w:pPr>
    </w:p>
    <w:p w:rsidR="00EC54BF" w:rsidRPr="00A12631" w:rsidRDefault="00EC54BF" w:rsidP="001005FE">
      <w:pPr>
        <w:pStyle w:val="Style4"/>
      </w:pPr>
      <w:bookmarkStart w:id="192" w:name="_Toc332970841"/>
      <w:r w:rsidRPr="00A12631">
        <w:t>Reg. 345.130</w:t>
      </w:r>
      <w:r w:rsidRPr="00A12631">
        <w:tab/>
        <w:t>Liability for Actions of Non-Managerial Personnel</w:t>
      </w:r>
      <w:bookmarkEnd w:id="192"/>
      <w:r w:rsidRPr="00A12631">
        <w:fldChar w:fldCharType="begin"/>
      </w:r>
      <w:r w:rsidRPr="00A12631">
        <w:instrText>tc \l4 "Reg. 345.130</w:instrText>
      </w:r>
      <w:r w:rsidRPr="00A12631">
        <w:tab/>
        <w:instrText>Liability for Actions of Non-Managerial Personnel</w:instrText>
      </w:r>
      <w:r w:rsidRPr="00A12631">
        <w:fldChar w:fldCharType="end"/>
      </w:r>
    </w:p>
    <w:p w:rsidR="00EC54BF" w:rsidRPr="00A12631" w:rsidRDefault="00EC54BF" w:rsidP="00EC54BF">
      <w:pPr>
        <w:jc w:val="both"/>
        <w:rPr>
          <w:sz w:val="20"/>
          <w:szCs w:val="20"/>
        </w:rPr>
      </w:pPr>
    </w:p>
    <w:p w:rsidR="00EC54BF" w:rsidRDefault="00EC54BF" w:rsidP="00EC54BF">
      <w:pPr>
        <w:ind w:left="720"/>
        <w:jc w:val="both"/>
        <w:rPr>
          <w:sz w:val="20"/>
          <w:szCs w:val="20"/>
        </w:rPr>
      </w:pPr>
      <w:r w:rsidRPr="00A12631">
        <w:rPr>
          <w:sz w:val="20"/>
          <w:szCs w:val="20"/>
        </w:rPr>
        <w:t>With respect to the conduct of non-managerial or non-supervisory employees, and the conduct of non-employees, an employer is responsible for acts of harassment in the work place on the basis of the victim’s membership in a Protected Class (other than sex) where the employer (or its agents or supervisory employees) knew or should have known of the conduct and failed to take reasonable corrective action. In reviewing cases involving the conduct of non-employees, the Commission will consider the extent of the employer’s control and any other legal responsibility which the employer may have regarding the conduct of such non-employees.</w:t>
      </w:r>
      <w:r w:rsidRPr="00A12631">
        <w:rPr>
          <w:sz w:val="20"/>
          <w:szCs w:val="20"/>
        </w:rPr>
        <w:tab/>
      </w:r>
    </w:p>
    <w:p w:rsidR="00EC54BF" w:rsidRPr="00A12631" w:rsidRDefault="00EC54BF" w:rsidP="00EC54BF">
      <w:pPr>
        <w:ind w:firstLine="3600"/>
        <w:jc w:val="both"/>
        <w:rPr>
          <w:sz w:val="20"/>
          <w:szCs w:val="20"/>
        </w:rPr>
      </w:pPr>
    </w:p>
    <w:p w:rsidR="00EC54BF" w:rsidRPr="00A12631" w:rsidRDefault="00EC54BF" w:rsidP="00EC54BF">
      <w:pPr>
        <w:jc w:val="both"/>
        <w:rPr>
          <w:sz w:val="20"/>
          <w:szCs w:val="20"/>
        </w:rPr>
        <w:sectPr w:rsidR="00EC54BF" w:rsidRPr="00A12631">
          <w:type w:val="continuous"/>
          <w:pgSz w:w="12240" w:h="15840"/>
          <w:pgMar w:top="720" w:right="1440" w:bottom="720" w:left="1440" w:header="720" w:footer="720" w:gutter="0"/>
          <w:cols w:space="720"/>
          <w:noEndnote/>
        </w:sectPr>
      </w:pPr>
    </w:p>
    <w:p w:rsidR="00EC54BF" w:rsidRPr="00A12631" w:rsidRDefault="00EC54BF" w:rsidP="001005FE">
      <w:pPr>
        <w:pStyle w:val="Style2"/>
      </w:pPr>
      <w:bookmarkStart w:id="193" w:name="_Toc332970842"/>
      <w:r w:rsidRPr="00A12631">
        <w:lastRenderedPageBreak/>
        <w:t>SUBPART 350</w:t>
      </w:r>
      <w:r w:rsidRPr="00A12631">
        <w:tab/>
        <w:t>DISCRIMINATION BASED ON NATIONAL ORIGIN</w:t>
      </w:r>
      <w:bookmarkEnd w:id="193"/>
      <w:r w:rsidRPr="00A12631">
        <w:fldChar w:fldCharType="begin"/>
      </w:r>
      <w:r w:rsidRPr="00A12631">
        <w:instrText>tc \l3 "SUBPART 350</w:instrText>
      </w:r>
      <w:r w:rsidRPr="00A12631">
        <w:tab/>
        <w:instrText>DISCRIMINATION BASED ON NATIONAL ORIGIN</w:instrText>
      </w:r>
      <w:r w:rsidRPr="00A12631">
        <w:fldChar w:fldCharType="end"/>
      </w:r>
    </w:p>
    <w:p w:rsidR="00EC54BF" w:rsidRPr="00A12631" w:rsidRDefault="00EC54BF" w:rsidP="00EC54BF">
      <w:pPr>
        <w:jc w:val="both"/>
        <w:rPr>
          <w:b/>
          <w:bCs/>
          <w:sz w:val="20"/>
          <w:szCs w:val="20"/>
        </w:rPr>
      </w:pPr>
    </w:p>
    <w:p w:rsidR="00EC54BF" w:rsidRPr="00A12631" w:rsidRDefault="00EC54BF" w:rsidP="001005FE">
      <w:pPr>
        <w:pStyle w:val="Style4"/>
      </w:pPr>
      <w:bookmarkStart w:id="194" w:name="_Toc332970843"/>
      <w:r w:rsidRPr="00A12631">
        <w:t>Reg. 350.100</w:t>
      </w:r>
      <w:r w:rsidRPr="00A12631">
        <w:tab/>
        <w:t>Citizenship Requirements</w:t>
      </w:r>
      <w:bookmarkEnd w:id="194"/>
      <w:r w:rsidRPr="00A12631">
        <w:fldChar w:fldCharType="begin"/>
      </w:r>
      <w:r w:rsidRPr="00A12631">
        <w:instrText>tc \l4 "Reg. 350.100</w:instrText>
      </w:r>
      <w:r w:rsidRPr="00A12631">
        <w:tab/>
        <w:instrText>Citizenship Requirements</w:instrText>
      </w:r>
      <w:r w:rsidRPr="00A12631">
        <w:fldChar w:fldCharType="end"/>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In those circumstances where citizenship requirements have the purpose or effect of discriminating against an individual on the basis of national origin, they are prohibited by the HRO. The HRO does not, however, require an employer to employ an individual who is not able to work lawfully in the United States.</w:t>
      </w:r>
    </w:p>
    <w:p w:rsidR="00EC54BF" w:rsidRPr="00A12631" w:rsidRDefault="00EC54BF" w:rsidP="00EC54BF">
      <w:pPr>
        <w:jc w:val="both"/>
        <w:rPr>
          <w:sz w:val="20"/>
          <w:szCs w:val="20"/>
        </w:rPr>
      </w:pPr>
    </w:p>
    <w:p w:rsidR="00EC54BF" w:rsidRPr="00A12631" w:rsidRDefault="00EC54BF" w:rsidP="001005FE">
      <w:pPr>
        <w:pStyle w:val="Style4"/>
      </w:pPr>
      <w:bookmarkStart w:id="195" w:name="_Toc332970844"/>
      <w:r w:rsidRPr="00A12631">
        <w:t>Reg. 350.110</w:t>
      </w:r>
      <w:r w:rsidRPr="00A12631">
        <w:tab/>
        <w:t>Speak-English-Only Rules</w:t>
      </w:r>
      <w:bookmarkEnd w:id="195"/>
      <w:r w:rsidRPr="00A12631">
        <w:fldChar w:fldCharType="begin"/>
      </w:r>
      <w:r w:rsidRPr="00A12631">
        <w:instrText>tc \l4 "Reg. 350.110</w:instrText>
      </w:r>
      <w:r w:rsidRPr="00A12631">
        <w:tab/>
        <w:instrText>Speak-English-Only Rules</w:instrText>
      </w:r>
      <w:r w:rsidRPr="00A12631">
        <w:fldChar w:fldCharType="end"/>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(a) The Commission will presume that a rule requiring employees to speak only English at all times in the work-place, when applied at all times, violates the HRO. Such a rule is a burdensome term and condition of employment. The primary language of an individual is often an essential national origin characteristic. Prohibiting employees at all times, in the work-place, from speaking their primary language or the language they speak most comfortably, disadvantages an individual’s employment opportunities on the basis of national origin. It may also create an atmosphere of inferiority, isolation and intimidation based on national origin which could result in a discriminatory working environment.</w:t>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(b) An employer may require that employees speak only English at certain times where the employer can show that the rule is justified by business necessity.</w:t>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 xml:space="preserve">(c) It is common for individuals whose primary language is not English to inadvertently change from speaking English to speaking their primary language. Therefore, if an employer believes it has a business necessity for a speak-English-only rule at certain times, the employer should inform its employees of the </w:t>
      </w:r>
      <w:r w:rsidRPr="00A12631">
        <w:rPr>
          <w:sz w:val="20"/>
          <w:szCs w:val="20"/>
        </w:rPr>
        <w:lastRenderedPageBreak/>
        <w:t>general circumstances when speaking only in English is required and of the consequences of violating the rule. If an employer fails to effectively notify its employees of the rule and makes an adverse employment decision against an individual based on a violation of the rule, the Commission will consider the employer’s application of the rule as evidence of discrimination on the basis of national origin.</w:t>
      </w:r>
    </w:p>
    <w:p w:rsidR="00EC54BF" w:rsidRPr="00A12631" w:rsidRDefault="00EC54BF" w:rsidP="00EC54BF">
      <w:pPr>
        <w:jc w:val="both"/>
        <w:rPr>
          <w:b/>
          <w:bCs/>
          <w:sz w:val="20"/>
          <w:szCs w:val="20"/>
        </w:rPr>
      </w:pPr>
    </w:p>
    <w:p w:rsidR="00EC54BF" w:rsidRPr="00A12631" w:rsidRDefault="00EC54BF" w:rsidP="001005FE">
      <w:pPr>
        <w:pStyle w:val="Style2"/>
      </w:pPr>
      <w:bookmarkStart w:id="196" w:name="_Toc332970845"/>
      <w:r w:rsidRPr="00A12631">
        <w:t>SUBPART 355</w:t>
      </w:r>
      <w:r w:rsidRPr="00A12631">
        <w:tab/>
        <w:t>DISCRIMINATION BASED ON RELIGION</w:t>
      </w:r>
      <w:bookmarkEnd w:id="196"/>
      <w:r w:rsidRPr="00A12631">
        <w:fldChar w:fldCharType="begin"/>
      </w:r>
      <w:r w:rsidRPr="00A12631">
        <w:instrText>tc \l3 "SUBPART 355</w:instrText>
      </w:r>
      <w:r w:rsidRPr="00A12631">
        <w:tab/>
        <w:instrText>DISCRIMINATION BASED ON RELIGION</w:instrText>
      </w:r>
      <w:r w:rsidRPr="00A12631">
        <w:fldChar w:fldCharType="end"/>
      </w:r>
    </w:p>
    <w:p w:rsidR="00EC54BF" w:rsidRPr="00A12631" w:rsidRDefault="00EC54BF" w:rsidP="00EC54BF">
      <w:pPr>
        <w:jc w:val="both"/>
        <w:rPr>
          <w:b/>
          <w:bCs/>
          <w:sz w:val="20"/>
          <w:szCs w:val="20"/>
        </w:rPr>
      </w:pPr>
    </w:p>
    <w:p w:rsidR="00EC54BF" w:rsidRPr="00A12631" w:rsidRDefault="00EC54BF" w:rsidP="001005FE">
      <w:pPr>
        <w:pStyle w:val="Style4"/>
      </w:pPr>
      <w:bookmarkStart w:id="197" w:name="_Toc332970846"/>
      <w:r w:rsidRPr="00A12631">
        <w:t>Reg. 355.100</w:t>
      </w:r>
      <w:r w:rsidRPr="00A12631">
        <w:tab/>
        <w:t>Reasonable Accommodation</w:t>
      </w:r>
      <w:bookmarkEnd w:id="197"/>
      <w:r w:rsidRPr="00A12631">
        <w:fldChar w:fldCharType="begin"/>
      </w:r>
      <w:r w:rsidRPr="00A12631">
        <w:instrText>tc \l4 "Reg. 355.100</w:instrText>
      </w:r>
      <w:r w:rsidRPr="00A12631">
        <w:tab/>
        <w:instrText>Reasonable Accommodation</w:instrText>
      </w:r>
      <w:r w:rsidRPr="00A12631">
        <w:fldChar w:fldCharType="end"/>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(a) After an employee or prospective employee notifies the employer of his/ her need for a religious accommodation, the employer has an obligation to reasonably accommodate the individual’s religious practices. A refusal to accommodate is justified only when an employer can demonstrate that an undue hardship would in fact result from each available method of accommodation. An assumption that other employees with the same religious practices as the person being accommodated may also need accommodation is not evidence of undue hardship.</w:t>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(b) When there is more than one method of accommodation available which would not cause undue hardship, the Commission will determine whether the accommodation offered is reasonable by examining:</w:t>
      </w:r>
    </w:p>
    <w:p w:rsidR="00EC54BF" w:rsidRPr="00A12631" w:rsidRDefault="00EC54BF" w:rsidP="00EC54BF">
      <w:pPr>
        <w:jc w:val="both"/>
        <w:rPr>
          <w:sz w:val="20"/>
          <w:szCs w:val="20"/>
        </w:rPr>
      </w:pPr>
    </w:p>
    <w:p w:rsidR="00EC54BF" w:rsidRPr="00A12631" w:rsidRDefault="00EC54BF" w:rsidP="00EC54BF">
      <w:pPr>
        <w:ind w:left="1440"/>
        <w:jc w:val="both"/>
        <w:rPr>
          <w:sz w:val="20"/>
          <w:szCs w:val="20"/>
        </w:rPr>
      </w:pPr>
      <w:r w:rsidRPr="00A12631">
        <w:rPr>
          <w:sz w:val="20"/>
          <w:szCs w:val="20"/>
        </w:rPr>
        <w:t>(1) the alternatives for accommodation considered by the employer; and</w:t>
      </w:r>
    </w:p>
    <w:p w:rsidR="00EC54BF" w:rsidRPr="00A12631" w:rsidRDefault="00EC54BF" w:rsidP="00EC54BF">
      <w:pPr>
        <w:jc w:val="both"/>
        <w:rPr>
          <w:sz w:val="20"/>
          <w:szCs w:val="20"/>
        </w:rPr>
      </w:pPr>
    </w:p>
    <w:p w:rsidR="00EC54BF" w:rsidRPr="00A12631" w:rsidRDefault="00EC54BF" w:rsidP="00EC54BF">
      <w:pPr>
        <w:jc w:val="both"/>
        <w:rPr>
          <w:sz w:val="20"/>
          <w:szCs w:val="20"/>
        </w:rPr>
        <w:sectPr w:rsidR="00EC54BF" w:rsidRPr="00A12631">
          <w:type w:val="continuous"/>
          <w:pgSz w:w="12240" w:h="15840"/>
          <w:pgMar w:top="720" w:right="1440" w:bottom="720" w:left="1440" w:header="720" w:footer="720" w:gutter="0"/>
          <w:cols w:space="720"/>
          <w:noEndnote/>
        </w:sectPr>
      </w:pPr>
    </w:p>
    <w:p w:rsidR="00EC54BF" w:rsidRPr="00A12631" w:rsidRDefault="00EC54BF" w:rsidP="00EC54BF">
      <w:pPr>
        <w:ind w:left="1440"/>
        <w:jc w:val="both"/>
        <w:rPr>
          <w:sz w:val="20"/>
          <w:szCs w:val="20"/>
        </w:rPr>
      </w:pPr>
      <w:r w:rsidRPr="00A12631">
        <w:rPr>
          <w:sz w:val="20"/>
          <w:szCs w:val="20"/>
        </w:rPr>
        <w:lastRenderedPageBreak/>
        <w:t>(2) the alternatives for accommodation, if any, actually offered to the individual requiring accommodation. Some alternatives for accommodating religious practices might disadvantage the individual with respect to his/her employment opportunities, such as compensation, terms, conditions, or privileges of employment.</w:t>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(c) When a test or other selection procedure is scheduled at a time when an employee or prospective employee cannot attend because of his/her religious practices, the user of the test should be aware that the principles enunciated in these guidelines apply and that it has an obligation to accommodate such employee or prospective employee unless undue hardship would result.</w:t>
      </w:r>
    </w:p>
    <w:p w:rsidR="00EC54BF" w:rsidRPr="00A12631" w:rsidRDefault="00EC54BF" w:rsidP="00EC54BF">
      <w:pPr>
        <w:jc w:val="both"/>
        <w:rPr>
          <w:sz w:val="20"/>
          <w:szCs w:val="20"/>
        </w:rPr>
      </w:pPr>
    </w:p>
    <w:p w:rsidR="00EC54BF" w:rsidRPr="00A12631" w:rsidRDefault="00EC54BF" w:rsidP="001005FE">
      <w:pPr>
        <w:pStyle w:val="Style4"/>
      </w:pPr>
      <w:bookmarkStart w:id="198" w:name="_Toc332970847"/>
      <w:r w:rsidRPr="00A12631">
        <w:t>Reg. 355.110</w:t>
      </w:r>
      <w:r w:rsidRPr="00A12631">
        <w:tab/>
        <w:t>Alternatives For Accommodating Religious Practices</w:t>
      </w:r>
      <w:bookmarkEnd w:id="198"/>
      <w:r w:rsidRPr="00A12631">
        <w:fldChar w:fldCharType="begin"/>
      </w:r>
      <w:r w:rsidRPr="00A12631">
        <w:instrText>tc \l4 "Reg. 355.110</w:instrText>
      </w:r>
      <w:r w:rsidRPr="00A12631">
        <w:tab/>
        <w:instrText>Alternatives For Accommodating Religious Practices</w:instrText>
      </w:r>
      <w:r w:rsidRPr="00A12631">
        <w:fldChar w:fldCharType="end"/>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Employees and prospective employees most frequently request an accommodation because their religious practices conflict with their work schedules. The following subsections are some means of accommodating the conflict between work schedules and religious practices which the Commission believes that employers should consider as part of the obligation to accommodate and which the Commission will consider in investigating a complaint. These are not intended to be all-inclusive:</w:t>
      </w:r>
    </w:p>
    <w:p w:rsidR="00EC54BF" w:rsidRPr="00A12631" w:rsidRDefault="00EC54BF" w:rsidP="00EC54BF">
      <w:pPr>
        <w:jc w:val="both"/>
        <w:rPr>
          <w:sz w:val="20"/>
          <w:szCs w:val="20"/>
        </w:rPr>
      </w:pPr>
    </w:p>
    <w:p w:rsidR="00EC54BF" w:rsidRPr="00A12631" w:rsidRDefault="00EC54BF" w:rsidP="00EC54BF">
      <w:pPr>
        <w:ind w:firstLine="720"/>
        <w:jc w:val="both"/>
        <w:rPr>
          <w:sz w:val="20"/>
          <w:szCs w:val="20"/>
        </w:rPr>
      </w:pPr>
      <w:r w:rsidRPr="00A12631">
        <w:rPr>
          <w:sz w:val="20"/>
          <w:szCs w:val="20"/>
        </w:rPr>
        <w:t>(a)</w:t>
      </w:r>
      <w:r w:rsidRPr="00A12631">
        <w:rPr>
          <w:sz w:val="20"/>
          <w:szCs w:val="20"/>
        </w:rPr>
        <w:tab/>
        <w:t xml:space="preserve">Voluntary Substitutes and “Swaps” </w:t>
      </w:r>
    </w:p>
    <w:p w:rsidR="00EC54BF" w:rsidRPr="00A12631" w:rsidRDefault="00EC54BF" w:rsidP="00EC54BF">
      <w:pPr>
        <w:jc w:val="both"/>
        <w:rPr>
          <w:sz w:val="20"/>
          <w:szCs w:val="20"/>
        </w:rPr>
      </w:pPr>
    </w:p>
    <w:p w:rsidR="00EC54BF" w:rsidRPr="00A12631" w:rsidRDefault="00EC54BF" w:rsidP="00EC54BF">
      <w:pPr>
        <w:ind w:left="720"/>
        <w:jc w:val="both"/>
        <w:rPr>
          <w:sz w:val="20"/>
          <w:szCs w:val="20"/>
          <w:u w:val="single"/>
        </w:rPr>
      </w:pPr>
      <w:r w:rsidRPr="00A12631">
        <w:rPr>
          <w:sz w:val="20"/>
          <w:szCs w:val="20"/>
        </w:rPr>
        <w:t>Reasonable accommodation without undue hardship is generally possible where a voluntary substitute with substantially similar qualifications is available. One means of substitution is the voluntary swap. In a number of cases, the securing of a substitute has been left entirely up to the individual seeking the accommodation. The Commission believes that the obligation to accommodate requires that employers facilitate the securing of a voluntary substitute with substantially similar qualifications. Some means of doing this which employers should consider are: to publicize policies regarding accommodation and voluntary substitution; to promote an atmosphere in which such substitutions are favorably regarded; and to provide a central file, bulletin board or other means for matching voluntary substitutes with positions for which substitutes are needed.</w:t>
      </w:r>
    </w:p>
    <w:p w:rsidR="00EC54BF" w:rsidRPr="00A12631" w:rsidRDefault="00EC54BF" w:rsidP="00EC54BF">
      <w:pPr>
        <w:jc w:val="both"/>
        <w:rPr>
          <w:sz w:val="20"/>
          <w:szCs w:val="20"/>
        </w:rPr>
      </w:pPr>
    </w:p>
    <w:p w:rsidR="00EC54BF" w:rsidRPr="00A12631" w:rsidRDefault="00EC54BF" w:rsidP="00EC54BF">
      <w:pPr>
        <w:tabs>
          <w:tab w:val="left" w:pos="-1440"/>
        </w:tabs>
        <w:ind w:firstLine="720"/>
        <w:jc w:val="both"/>
        <w:rPr>
          <w:sz w:val="20"/>
          <w:szCs w:val="20"/>
        </w:rPr>
      </w:pPr>
      <w:r w:rsidRPr="00A12631">
        <w:rPr>
          <w:sz w:val="20"/>
          <w:szCs w:val="20"/>
        </w:rPr>
        <w:t>(b)</w:t>
      </w:r>
      <w:r w:rsidRPr="00A12631">
        <w:rPr>
          <w:sz w:val="20"/>
          <w:szCs w:val="20"/>
        </w:rPr>
        <w:tab/>
        <w:t xml:space="preserve">Flexible Scheduling </w:t>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One means of providing reasonable accommodation for the religious practices of employees or prospective employees which employers should consider is the creation of a flexible work schedule for individuals requesting accommodation. The following list is an example of areas in which flexibility might be introduced: flexible arrival and departure times; floating or optional holidays; flexible work breaks; use of lunch time in exchange for early departure; staggered work hours; and permitting an employee to make up time lost due to the observance of religious practices.</w:t>
      </w:r>
    </w:p>
    <w:p w:rsidR="00EC54BF" w:rsidRPr="00A12631" w:rsidRDefault="00EC54BF" w:rsidP="00EC54BF">
      <w:pPr>
        <w:jc w:val="both"/>
        <w:rPr>
          <w:sz w:val="20"/>
          <w:szCs w:val="20"/>
        </w:rPr>
      </w:pPr>
    </w:p>
    <w:p w:rsidR="00EC54BF" w:rsidRPr="00A12631" w:rsidRDefault="00EC54BF" w:rsidP="001005FE">
      <w:pPr>
        <w:pStyle w:val="Style4"/>
      </w:pPr>
      <w:bookmarkStart w:id="199" w:name="_Toc332970848"/>
      <w:r w:rsidRPr="00A12631">
        <w:t>Reg. 355.120</w:t>
      </w:r>
      <w:r w:rsidRPr="00A12631">
        <w:tab/>
        <w:t>Attendance and Seniority Rights</w:t>
      </w:r>
      <w:bookmarkEnd w:id="199"/>
      <w:r w:rsidRPr="00A12631">
        <w:fldChar w:fldCharType="begin"/>
      </w:r>
      <w:r w:rsidRPr="00A12631">
        <w:instrText>tc \l4 "Reg. 355.120</w:instrText>
      </w:r>
      <w:r w:rsidRPr="00A12631">
        <w:tab/>
        <w:instrText>Attendance and Seniority Rights</w:instrText>
      </w:r>
      <w:r w:rsidRPr="00A12631">
        <w:fldChar w:fldCharType="end"/>
      </w:r>
      <w:r w:rsidRPr="00A12631">
        <w:t xml:space="preserve"> </w:t>
      </w:r>
    </w:p>
    <w:p w:rsidR="00EC54BF" w:rsidRPr="00A12631" w:rsidRDefault="00EC54BF" w:rsidP="00EC54BF">
      <w:pPr>
        <w:keepNext/>
        <w:keepLines/>
        <w:jc w:val="both"/>
        <w:rPr>
          <w:sz w:val="20"/>
          <w:szCs w:val="20"/>
        </w:rPr>
      </w:pPr>
    </w:p>
    <w:p w:rsidR="00EC54BF" w:rsidRPr="00A12631" w:rsidRDefault="00EC54BF" w:rsidP="00EC54BF">
      <w:pPr>
        <w:keepNext/>
        <w:keepLines/>
        <w:tabs>
          <w:tab w:val="left" w:pos="-1440"/>
        </w:tabs>
        <w:ind w:left="1440" w:hanging="720"/>
        <w:jc w:val="both"/>
        <w:rPr>
          <w:sz w:val="20"/>
          <w:szCs w:val="20"/>
        </w:rPr>
      </w:pPr>
      <w:r w:rsidRPr="00A12631">
        <w:rPr>
          <w:sz w:val="20"/>
          <w:szCs w:val="20"/>
        </w:rPr>
        <w:t xml:space="preserve">(a) </w:t>
      </w:r>
      <w:r w:rsidRPr="00A12631">
        <w:rPr>
          <w:sz w:val="20"/>
          <w:szCs w:val="20"/>
        </w:rPr>
        <w:tab/>
        <w:t xml:space="preserve">Attendance </w:t>
      </w:r>
    </w:p>
    <w:p w:rsidR="00EC54BF" w:rsidRPr="00A12631" w:rsidRDefault="00EC54BF" w:rsidP="00EC54BF">
      <w:pPr>
        <w:keepNext/>
        <w:keepLines/>
        <w:jc w:val="both"/>
        <w:rPr>
          <w:sz w:val="20"/>
          <w:szCs w:val="20"/>
        </w:rPr>
      </w:pPr>
    </w:p>
    <w:p w:rsidR="00EC54BF" w:rsidRPr="00A12631" w:rsidRDefault="00EC54BF" w:rsidP="00EC54BF">
      <w:pPr>
        <w:keepLines/>
        <w:ind w:left="720"/>
        <w:jc w:val="both"/>
        <w:rPr>
          <w:sz w:val="20"/>
          <w:szCs w:val="20"/>
        </w:rPr>
      </w:pPr>
      <w:r w:rsidRPr="00A12631">
        <w:rPr>
          <w:sz w:val="20"/>
          <w:szCs w:val="20"/>
        </w:rPr>
        <w:t>For purposes of Subpart 355, with respect to an employee’s attendance, an employer may prove undue hardship to justify a refusal to accommodate an employee’s or applicant’s need to be absent from his/her scheduled or anticipated duty hours if the employer can demonstrate that the accommodation would require more than a</w:t>
      </w:r>
      <w:r w:rsidRPr="00A12631">
        <w:rPr>
          <w:i/>
          <w:iCs/>
          <w:sz w:val="20"/>
          <w:szCs w:val="20"/>
        </w:rPr>
        <w:t xml:space="preserve"> de minimis</w:t>
      </w:r>
      <w:r w:rsidRPr="00A12631">
        <w:rPr>
          <w:sz w:val="20"/>
          <w:szCs w:val="20"/>
        </w:rPr>
        <w:t xml:space="preserve"> cost and that the employer cannot afford that cost. The Commission will determine what constitutes an undue hardship by evaluating the identifiable cost in relation to the size and operating cost of the employer, the number of individuals who will in fact need a particular accommodation and other factors such as those set forth in Reg. 365.140 below. Further, the Commission will presume that, generally, the payment of administrative costs necessary for providing the accommodation will not constitute more than a </w:t>
      </w:r>
      <w:r w:rsidRPr="00A12631">
        <w:rPr>
          <w:i/>
          <w:iCs/>
          <w:sz w:val="20"/>
          <w:szCs w:val="20"/>
        </w:rPr>
        <w:t>de minimis</w:t>
      </w:r>
      <w:r w:rsidRPr="00A12631">
        <w:rPr>
          <w:sz w:val="20"/>
          <w:szCs w:val="20"/>
        </w:rPr>
        <w:t xml:space="preserve"> cost. Administrative costs include, for example, those costs involved in rearranging schedules and recording substitutions for payroll purposes.</w:t>
      </w:r>
    </w:p>
    <w:p w:rsidR="00EC54BF" w:rsidRPr="00A12631" w:rsidRDefault="00EC54BF" w:rsidP="00EC54BF">
      <w:pPr>
        <w:jc w:val="both"/>
        <w:rPr>
          <w:sz w:val="20"/>
          <w:szCs w:val="20"/>
        </w:rPr>
      </w:pPr>
    </w:p>
    <w:p w:rsidR="00EC54BF" w:rsidRPr="00A12631" w:rsidRDefault="00EC54BF" w:rsidP="00EC54BF">
      <w:pPr>
        <w:ind w:firstLine="720"/>
        <w:jc w:val="both"/>
        <w:rPr>
          <w:sz w:val="20"/>
          <w:szCs w:val="20"/>
        </w:rPr>
      </w:pPr>
      <w:r w:rsidRPr="00A12631">
        <w:rPr>
          <w:sz w:val="20"/>
          <w:szCs w:val="20"/>
        </w:rPr>
        <w:t xml:space="preserve">(b) </w:t>
      </w:r>
      <w:r w:rsidRPr="00A12631">
        <w:rPr>
          <w:sz w:val="20"/>
          <w:szCs w:val="20"/>
        </w:rPr>
        <w:tab/>
        <w:t xml:space="preserve">Seniority Rights </w:t>
      </w:r>
    </w:p>
    <w:p w:rsidR="00EC54BF" w:rsidRPr="00A12631" w:rsidRDefault="00EC54BF" w:rsidP="00EC54BF">
      <w:pPr>
        <w:jc w:val="both"/>
        <w:rPr>
          <w:sz w:val="20"/>
          <w:szCs w:val="20"/>
        </w:rPr>
      </w:pPr>
    </w:p>
    <w:p w:rsidR="00EC54BF" w:rsidRPr="00A12631" w:rsidRDefault="00EC54BF" w:rsidP="00EC54BF">
      <w:pPr>
        <w:jc w:val="both"/>
        <w:rPr>
          <w:sz w:val="20"/>
          <w:szCs w:val="20"/>
        </w:rPr>
        <w:sectPr w:rsidR="00EC54BF" w:rsidRPr="00A12631">
          <w:type w:val="continuous"/>
          <w:pgSz w:w="12240" w:h="15840"/>
          <w:pgMar w:top="720" w:right="1440" w:bottom="720" w:left="1440" w:header="720" w:footer="720" w:gutter="0"/>
          <w:cols w:space="720"/>
          <w:noEndnote/>
        </w:sectPr>
      </w:pPr>
    </w:p>
    <w:p w:rsidR="00EC54BF" w:rsidRPr="00A12631" w:rsidRDefault="00EC54BF" w:rsidP="00EC54BF">
      <w:pPr>
        <w:ind w:left="720"/>
        <w:jc w:val="both"/>
        <w:rPr>
          <w:sz w:val="20"/>
          <w:szCs w:val="20"/>
        </w:rPr>
      </w:pPr>
      <w:r w:rsidRPr="00A12631">
        <w:rPr>
          <w:sz w:val="20"/>
          <w:szCs w:val="20"/>
        </w:rPr>
        <w:lastRenderedPageBreak/>
        <w:t xml:space="preserve">With respect to a requested change in position, undue hardship will also be shown where a variance from a </w:t>
      </w:r>
      <w:r w:rsidRPr="00A12631">
        <w:rPr>
          <w:i/>
          <w:iCs/>
          <w:sz w:val="20"/>
          <w:szCs w:val="20"/>
        </w:rPr>
        <w:t>bona fide</w:t>
      </w:r>
      <w:r w:rsidRPr="00A12631">
        <w:rPr>
          <w:sz w:val="20"/>
          <w:szCs w:val="20"/>
        </w:rPr>
        <w:t xml:space="preserve"> seniority system is necessary in order to accommodate an employee’s or applicant’s religious practices when doing so would deny another employee his/her job or shift preference guaranteed by that system. Arrangements for voluntary substitutes and swaps do not constitute an undue hardship to the extent the arrangements do not violate a </w:t>
      </w:r>
      <w:r w:rsidRPr="00A12631">
        <w:rPr>
          <w:i/>
          <w:iCs/>
          <w:sz w:val="20"/>
          <w:szCs w:val="20"/>
        </w:rPr>
        <w:t>bona fide</w:t>
      </w:r>
      <w:r w:rsidRPr="00A12631">
        <w:rPr>
          <w:sz w:val="20"/>
          <w:szCs w:val="20"/>
        </w:rPr>
        <w:t xml:space="preserve"> seniority system. Nothing precludes an employer and a union from including arrangements for voluntary substitutes and swaps as part of a collective bargaining agreement.</w:t>
      </w:r>
    </w:p>
    <w:p w:rsidR="00EC54BF" w:rsidRPr="00A12631" w:rsidRDefault="00EC54BF" w:rsidP="00EC54BF">
      <w:pPr>
        <w:keepNext/>
        <w:keepLines/>
        <w:jc w:val="both"/>
        <w:rPr>
          <w:sz w:val="20"/>
          <w:szCs w:val="20"/>
        </w:rPr>
      </w:pPr>
    </w:p>
    <w:p w:rsidR="00EC54BF" w:rsidRPr="00A12631" w:rsidRDefault="00EC54BF" w:rsidP="001005FE">
      <w:pPr>
        <w:pStyle w:val="Style4"/>
      </w:pPr>
      <w:bookmarkStart w:id="200" w:name="_Toc332970849"/>
      <w:r w:rsidRPr="00A12631">
        <w:t>Reg. 355.130</w:t>
      </w:r>
      <w:r w:rsidRPr="00A12631">
        <w:tab/>
        <w:t>Inquiries Regarding Applicant Availability</w:t>
      </w:r>
      <w:bookmarkEnd w:id="200"/>
      <w:r w:rsidRPr="00A12631">
        <w:fldChar w:fldCharType="begin"/>
      </w:r>
      <w:r w:rsidRPr="00A12631">
        <w:instrText>tc \l4 "Reg. 355.130</w:instrText>
      </w:r>
      <w:r w:rsidRPr="00A12631">
        <w:tab/>
        <w:instrText>Inquiries Regarding Applicant Availability</w:instrText>
      </w:r>
      <w:r w:rsidRPr="00A12631">
        <w:fldChar w:fldCharType="end"/>
      </w:r>
    </w:p>
    <w:p w:rsidR="00EC54BF" w:rsidRPr="00A12631" w:rsidRDefault="00EC54BF" w:rsidP="00EC54BF">
      <w:pPr>
        <w:keepLines/>
        <w:ind w:left="720"/>
        <w:jc w:val="both"/>
        <w:rPr>
          <w:sz w:val="20"/>
          <w:szCs w:val="20"/>
        </w:rPr>
      </w:pPr>
      <w:r w:rsidRPr="00A12631">
        <w:rPr>
          <w:sz w:val="20"/>
          <w:szCs w:val="20"/>
        </w:rPr>
        <w:t>The duty to accommodate pertains to applicants as well as current employees. Consequently, an employer may not permit an applicant’s need for a religious accommodation to affect in any way its decision whether to hire the applicant unless it can demonstrate that it cannot reasonably accommodate the applicant’s religious practices without undue hardship.</w:t>
      </w:r>
    </w:p>
    <w:p w:rsidR="00EC54BF" w:rsidRPr="00A12631" w:rsidRDefault="00EC54BF" w:rsidP="00EC54BF">
      <w:pPr>
        <w:jc w:val="both"/>
        <w:rPr>
          <w:sz w:val="20"/>
          <w:szCs w:val="20"/>
        </w:rPr>
      </w:pPr>
    </w:p>
    <w:p w:rsidR="00EC54BF" w:rsidRPr="00A12631" w:rsidRDefault="00EC54BF" w:rsidP="001005FE">
      <w:pPr>
        <w:pStyle w:val="Style2"/>
        <w:ind w:left="2160" w:hanging="2160"/>
      </w:pPr>
      <w:bookmarkStart w:id="201" w:name="_Toc332970850"/>
      <w:r w:rsidRPr="00A12631">
        <w:t>SUBPART 360</w:t>
      </w:r>
      <w:r w:rsidRPr="00A12631">
        <w:tab/>
        <w:t>DISCRIMINATION BASED ON MILITARY DISCHARGE STATUS</w:t>
      </w:r>
      <w:bookmarkEnd w:id="201"/>
      <w:r w:rsidRPr="00A12631">
        <w:fldChar w:fldCharType="begin"/>
      </w:r>
      <w:r w:rsidRPr="00A12631">
        <w:instrText>tc \l3 "SUBPART 360</w:instrText>
      </w:r>
      <w:r w:rsidRPr="00A12631">
        <w:tab/>
        <w:instrText>DISCRIMINATION BASED ON MILITARY DISCHARGE STATUS</w:instrText>
      </w:r>
      <w:r w:rsidRPr="00A12631">
        <w:fldChar w:fldCharType="end"/>
      </w:r>
    </w:p>
    <w:p w:rsidR="00EC54BF" w:rsidRPr="00A12631" w:rsidRDefault="00EC54BF" w:rsidP="00EC54BF">
      <w:pPr>
        <w:keepNext/>
        <w:keepLines/>
        <w:jc w:val="both"/>
        <w:rPr>
          <w:b/>
          <w:bCs/>
          <w:sz w:val="20"/>
          <w:szCs w:val="20"/>
        </w:rPr>
      </w:pPr>
    </w:p>
    <w:p w:rsidR="00EC54BF" w:rsidRPr="00A12631" w:rsidRDefault="00EC54BF" w:rsidP="001005FE">
      <w:pPr>
        <w:pStyle w:val="Style4"/>
      </w:pPr>
      <w:bookmarkStart w:id="202" w:name="_Toc332970851"/>
      <w:r w:rsidRPr="00A12631">
        <w:t>Reg. 360.100</w:t>
      </w:r>
      <w:r w:rsidRPr="00A12631">
        <w:tab/>
        <w:t>Determination of Discharge Status</w:t>
      </w:r>
      <w:bookmarkEnd w:id="202"/>
      <w:r w:rsidRPr="00A12631">
        <w:fldChar w:fldCharType="begin"/>
      </w:r>
      <w:r w:rsidRPr="00A12631">
        <w:instrText>tc \l4 "Reg. 360.100</w:instrText>
      </w:r>
      <w:r w:rsidRPr="00A12631">
        <w:tab/>
        <w:instrText>Determination of Discharge Status</w:instrText>
      </w:r>
      <w:r w:rsidRPr="00A12631">
        <w:fldChar w:fldCharType="end"/>
      </w:r>
    </w:p>
    <w:p w:rsidR="00EC54BF" w:rsidRPr="00A12631" w:rsidRDefault="00EC54BF" w:rsidP="00EC54BF">
      <w:pPr>
        <w:keepNext/>
        <w:keepLines/>
        <w:jc w:val="both"/>
        <w:rPr>
          <w:sz w:val="20"/>
          <w:szCs w:val="20"/>
        </w:rPr>
      </w:pPr>
    </w:p>
    <w:p w:rsidR="00EC54BF" w:rsidRPr="00A12631" w:rsidRDefault="00EC54BF" w:rsidP="00EC54BF">
      <w:pPr>
        <w:keepLines/>
        <w:ind w:left="720"/>
        <w:jc w:val="both"/>
        <w:rPr>
          <w:sz w:val="20"/>
          <w:szCs w:val="20"/>
        </w:rPr>
      </w:pPr>
      <w:r w:rsidRPr="00A12631">
        <w:rPr>
          <w:sz w:val="20"/>
          <w:szCs w:val="20"/>
        </w:rPr>
        <w:t>For purposes of determining whether an individual has been discriminated against on the basis of his/her mili</w:t>
      </w:r>
      <w:r w:rsidRPr="00A12631">
        <w:rPr>
          <w:sz w:val="20"/>
          <w:szCs w:val="20"/>
        </w:rPr>
        <w:softHyphen/>
        <w:t>tary discharge status, the Commission must necessarily determine the individual’s re-enlistment status in addition to the classification of discharge. The re-enlistment or “RE” code of RE-4 designates for most branches of the armed forces that the individual is barred from re-enlistment in the military. Most persons who receive “dishonorable” discharges have been assigned an RE-4 code; however, some individuals who have been assigned a RE-4 do not have “dishonorable” discharges. Thus, close scrutiny must be employed in examining both re-enlistment status as well as discharge status. Similarly, in instances where an individual has successfully obtained an upgrade in discharge status from a review board, the Commission notes that review boards are not authorized to change the re-enlistment code assigned.</w:t>
      </w:r>
    </w:p>
    <w:p w:rsidR="00EC54BF" w:rsidRDefault="00EC54BF" w:rsidP="00EC54BF">
      <w:pPr>
        <w:keepNext/>
        <w:keepLines/>
        <w:jc w:val="both"/>
        <w:rPr>
          <w:b/>
          <w:bCs/>
          <w:sz w:val="20"/>
          <w:szCs w:val="20"/>
        </w:rPr>
      </w:pPr>
    </w:p>
    <w:p w:rsidR="001005FE" w:rsidRDefault="00EC54BF" w:rsidP="001005FE">
      <w:pPr>
        <w:pStyle w:val="Style4"/>
        <w:ind w:left="0" w:firstLine="0"/>
      </w:pPr>
      <w:bookmarkStart w:id="203" w:name="_Toc332970852"/>
      <w:r w:rsidRPr="00A12631">
        <w:t>Reg. 360.110</w:t>
      </w:r>
      <w:r w:rsidRPr="00A12631">
        <w:tab/>
        <w:t xml:space="preserve">Exemption </w:t>
      </w:r>
      <w:r>
        <w:t>f</w:t>
      </w:r>
      <w:r w:rsidRPr="00A12631">
        <w:t>or Fiduciary Responsibilities</w:t>
      </w:r>
      <w:bookmarkEnd w:id="203"/>
    </w:p>
    <w:p w:rsidR="001005FE" w:rsidRPr="001005FE" w:rsidRDefault="00EC54BF" w:rsidP="001005FE">
      <w:pPr>
        <w:pStyle w:val="Style4"/>
      </w:pPr>
      <w:r w:rsidRPr="00A12631">
        <w:fldChar w:fldCharType="begin"/>
      </w:r>
      <w:r w:rsidRPr="00A12631">
        <w:instrText>tc \l4 "Reg. 360.110</w:instrText>
      </w:r>
      <w:r w:rsidRPr="00A12631">
        <w:tab/>
        <w:instrText>Exemption For Fiduciary Responsibilities</w:instrText>
      </w:r>
      <w:r w:rsidRPr="00A12631">
        <w:fldChar w:fldCharType="end"/>
      </w:r>
    </w:p>
    <w:p w:rsidR="00EC54BF" w:rsidRPr="001005FE" w:rsidRDefault="00EC54BF" w:rsidP="001005FE">
      <w:pPr>
        <w:ind w:left="720"/>
        <w:rPr>
          <w:sz w:val="20"/>
          <w:szCs w:val="20"/>
        </w:rPr>
      </w:pPr>
      <w:r w:rsidRPr="001005FE">
        <w:rPr>
          <w:sz w:val="20"/>
          <w:szCs w:val="20"/>
        </w:rPr>
        <w:t>An individual who has received an unfavorable discharge from mili</w:t>
      </w:r>
      <w:r w:rsidRPr="001005FE">
        <w:rPr>
          <w:sz w:val="20"/>
          <w:szCs w:val="20"/>
        </w:rPr>
        <w:softHyphen/>
        <w:t>tary service may be excluded from a particular job as authorized by federal law or regulation, or when a position of employment involves the exercise of fiduciary responsibilities. The term “fiduciary responsibilities” includes, but is not limited to, situations where the nature of the employment requires that the employee be entrusted with the discretionary safekeeping or disposition of currency, negotiable instruments or other valuable property, without supervision and under circumstances where great trust, confidence and good faith are necessarily attendant.</w:t>
      </w:r>
    </w:p>
    <w:p w:rsidR="00EC54BF" w:rsidRPr="001005FE" w:rsidRDefault="00EC54BF" w:rsidP="00EC54BF">
      <w:pPr>
        <w:keepNext/>
        <w:keepLines/>
        <w:jc w:val="both"/>
        <w:rPr>
          <w:b/>
          <w:bCs/>
          <w:sz w:val="20"/>
          <w:szCs w:val="20"/>
        </w:rPr>
      </w:pPr>
    </w:p>
    <w:p w:rsidR="00EC54BF" w:rsidRPr="00A12631" w:rsidRDefault="00EC54BF" w:rsidP="001005FE">
      <w:pPr>
        <w:pStyle w:val="Style2"/>
      </w:pPr>
      <w:bookmarkStart w:id="204" w:name="_Toc332970853"/>
      <w:r w:rsidRPr="00A12631">
        <w:t>SUBPART 365</w:t>
      </w:r>
      <w:r w:rsidR="00706BA7">
        <w:t xml:space="preserve"> </w:t>
      </w:r>
      <w:r w:rsidRPr="00A12631">
        <w:tab/>
        <w:t>DISCRIMINATION BASED ON DISABILITY</w:t>
      </w:r>
      <w:bookmarkEnd w:id="204"/>
      <w:r w:rsidRPr="00A12631">
        <w:fldChar w:fldCharType="begin"/>
      </w:r>
      <w:r w:rsidRPr="00A12631">
        <w:instrText xml:space="preserve">tc \l3 "SUBPART 365    </w:instrText>
      </w:r>
      <w:r w:rsidRPr="00A12631">
        <w:tab/>
        <w:instrText>DISCRIMINATION BASED ON DISABILITY</w:instrText>
      </w:r>
      <w:r w:rsidRPr="00A12631">
        <w:fldChar w:fldCharType="end"/>
      </w:r>
    </w:p>
    <w:p w:rsidR="00EC54BF" w:rsidRPr="00A12631" w:rsidRDefault="00EC54BF" w:rsidP="00EC54BF">
      <w:pPr>
        <w:keepNext/>
        <w:keepLines/>
        <w:jc w:val="both"/>
        <w:rPr>
          <w:b/>
          <w:bCs/>
          <w:sz w:val="20"/>
          <w:szCs w:val="20"/>
        </w:rPr>
      </w:pPr>
    </w:p>
    <w:p w:rsidR="00EC54BF" w:rsidRPr="00A12631" w:rsidRDefault="00EC54BF" w:rsidP="00E90AAD">
      <w:pPr>
        <w:pStyle w:val="Style4"/>
      </w:pPr>
      <w:bookmarkStart w:id="205" w:name="_Toc332970854"/>
      <w:r w:rsidRPr="00A12631">
        <w:t>Reg. 365.100</w:t>
      </w:r>
      <w:r w:rsidRPr="00A12631">
        <w:tab/>
        <w:t>Definitions</w:t>
      </w:r>
      <w:bookmarkEnd w:id="205"/>
      <w:r w:rsidRPr="00A12631">
        <w:fldChar w:fldCharType="begin"/>
      </w:r>
      <w:r w:rsidRPr="00A12631">
        <w:instrText>tc \l4 "Reg. 365.100</w:instrText>
      </w:r>
      <w:r w:rsidRPr="00A12631">
        <w:tab/>
        <w:instrText>Definitions</w:instrText>
      </w:r>
      <w:r w:rsidRPr="00A12631">
        <w:fldChar w:fldCharType="end"/>
      </w:r>
    </w:p>
    <w:p w:rsidR="00EC54BF" w:rsidRPr="00A12631" w:rsidRDefault="00EC54BF" w:rsidP="00EC54BF">
      <w:pPr>
        <w:keepNext/>
        <w:keepLines/>
        <w:jc w:val="both"/>
        <w:rPr>
          <w:sz w:val="20"/>
          <w:szCs w:val="20"/>
        </w:rPr>
      </w:pPr>
    </w:p>
    <w:p w:rsidR="00E90AAD" w:rsidRDefault="00E90AAD" w:rsidP="00E90AAD">
      <w:pPr>
        <w:pStyle w:val="ListParagraph"/>
        <w:numPr>
          <w:ilvl w:val="2"/>
          <w:numId w:val="52"/>
        </w:numPr>
        <w:jc w:val="both"/>
        <w:rPr>
          <w:sz w:val="20"/>
          <w:szCs w:val="20"/>
        </w:rPr>
      </w:pPr>
      <w:r w:rsidRPr="00E90AAD">
        <w:rPr>
          <w:sz w:val="20"/>
          <w:szCs w:val="20"/>
        </w:rPr>
        <w:t>“Qualified Individual” means a person with a disability who, with or without reasonable accommodation, can perform the essential functions of a particular job.</w:t>
      </w:r>
      <w:r w:rsidRPr="00E90AAD">
        <w:rPr>
          <w:sz w:val="20"/>
          <w:szCs w:val="20"/>
        </w:rPr>
        <w:tab/>
      </w:r>
    </w:p>
    <w:p w:rsidR="00E90AAD" w:rsidRDefault="00E90AAD" w:rsidP="00E90AAD">
      <w:pPr>
        <w:pStyle w:val="ListParagraph"/>
        <w:jc w:val="both"/>
        <w:rPr>
          <w:sz w:val="20"/>
          <w:szCs w:val="20"/>
        </w:rPr>
      </w:pPr>
    </w:p>
    <w:p w:rsidR="00EC54BF" w:rsidRPr="00E90AAD" w:rsidRDefault="00E90AAD" w:rsidP="00E90AAD">
      <w:pPr>
        <w:pStyle w:val="ListParagraph"/>
        <w:numPr>
          <w:ilvl w:val="2"/>
          <w:numId w:val="52"/>
        </w:numPr>
        <w:jc w:val="both"/>
        <w:rPr>
          <w:sz w:val="20"/>
          <w:szCs w:val="20"/>
        </w:rPr>
      </w:pPr>
      <w:r w:rsidRPr="00E90AAD">
        <w:rPr>
          <w:sz w:val="20"/>
          <w:szCs w:val="20"/>
        </w:rPr>
        <w:t>“Essential Functions” of a particular job means tasks or activities which are not only incidental to the job in question.</w:t>
      </w:r>
    </w:p>
    <w:p w:rsidR="00E90AAD" w:rsidRPr="00A12631" w:rsidRDefault="00E90AAD" w:rsidP="00EC54BF">
      <w:pPr>
        <w:jc w:val="both"/>
        <w:rPr>
          <w:sz w:val="20"/>
          <w:szCs w:val="20"/>
        </w:rPr>
      </w:pPr>
    </w:p>
    <w:p w:rsidR="00EC54BF" w:rsidRPr="00A12631" w:rsidRDefault="00EC54BF" w:rsidP="001005FE">
      <w:pPr>
        <w:pStyle w:val="Style4"/>
      </w:pPr>
      <w:bookmarkStart w:id="206" w:name="_Toc332970855"/>
      <w:r w:rsidRPr="00A12631">
        <w:t>Reg. 365.110</w:t>
      </w:r>
      <w:r w:rsidRPr="00A12631">
        <w:tab/>
        <w:t>Discriminatory Acts</w:t>
      </w:r>
      <w:bookmarkEnd w:id="206"/>
      <w:r w:rsidRPr="00A12631">
        <w:fldChar w:fldCharType="begin"/>
      </w:r>
      <w:r w:rsidRPr="00A12631">
        <w:instrText>tc \l4 "Reg. 365.110</w:instrText>
      </w:r>
      <w:r w:rsidRPr="00A12631">
        <w:tab/>
        <w:instrText>Discriminatory Acts</w:instrText>
      </w:r>
      <w:r w:rsidRPr="00A12631">
        <w:fldChar w:fldCharType="end"/>
      </w:r>
    </w:p>
    <w:p w:rsidR="00EC54BF" w:rsidRPr="00A12631" w:rsidRDefault="00EC54BF" w:rsidP="00EC54BF">
      <w:pPr>
        <w:keepNext/>
        <w:keepLines/>
        <w:jc w:val="both"/>
        <w:rPr>
          <w:sz w:val="20"/>
          <w:szCs w:val="20"/>
        </w:rPr>
      </w:pPr>
    </w:p>
    <w:p w:rsidR="00EC54BF" w:rsidRPr="00A12631" w:rsidRDefault="00EC54BF" w:rsidP="00EC54BF">
      <w:pPr>
        <w:keepLines/>
        <w:ind w:left="720"/>
        <w:jc w:val="both"/>
        <w:rPr>
          <w:sz w:val="20"/>
          <w:szCs w:val="20"/>
        </w:rPr>
      </w:pPr>
      <w:r w:rsidRPr="00A12631">
        <w:rPr>
          <w:sz w:val="20"/>
          <w:szCs w:val="20"/>
        </w:rPr>
        <w:t>Pursuant to Section 2-160-030 of the HRO, no person shall discriminate directly or indirectly against any qualified individual in hiring, classification, grading, discharge, discipline, compensation or other term or condition of employment based on that individual’s disability. Violations of the HRO under this regulation include, but are not limited to:</w:t>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(a) rejecting a qualified individual for a reason unrelated to that individual’s ability to perform, including, without limitation, the preference of co-workers, clients and customers; the expense of providing fringe benefits, including insurance; and potential claims for workers compensation;</w:t>
      </w:r>
    </w:p>
    <w:p w:rsidR="00EC54BF" w:rsidRPr="00A12631" w:rsidRDefault="00EC54BF" w:rsidP="00EC54BF">
      <w:pPr>
        <w:ind w:left="720"/>
        <w:jc w:val="both"/>
        <w:rPr>
          <w:sz w:val="20"/>
          <w:szCs w:val="20"/>
        </w:rPr>
      </w:pPr>
    </w:p>
    <w:p w:rsidR="00EC54BF" w:rsidRPr="00A12631" w:rsidRDefault="00EC54BF" w:rsidP="00EC54BF">
      <w:pPr>
        <w:ind w:left="720"/>
        <w:jc w:val="both"/>
        <w:rPr>
          <w:sz w:val="20"/>
          <w:szCs w:val="20"/>
        </w:rPr>
      </w:pPr>
      <w:r w:rsidRPr="00A12631">
        <w:rPr>
          <w:sz w:val="20"/>
          <w:szCs w:val="20"/>
        </w:rPr>
        <w:t>(b) rejecting a qualified individual because of that individual’s inability to perform tasks or to engage in activities which are only incidental to the job in question;</w:t>
      </w:r>
    </w:p>
    <w:p w:rsidR="00EC54BF" w:rsidRPr="00A12631" w:rsidRDefault="00EC54BF" w:rsidP="00EC54BF">
      <w:pPr>
        <w:jc w:val="both"/>
        <w:rPr>
          <w:sz w:val="20"/>
          <w:szCs w:val="20"/>
        </w:rPr>
      </w:pPr>
    </w:p>
    <w:p w:rsidR="00EC54BF" w:rsidRPr="00A12631" w:rsidRDefault="00EC54BF" w:rsidP="00EC54BF">
      <w:pPr>
        <w:jc w:val="both"/>
        <w:rPr>
          <w:sz w:val="20"/>
          <w:szCs w:val="20"/>
        </w:rPr>
        <w:sectPr w:rsidR="00EC54BF" w:rsidRPr="00A12631">
          <w:type w:val="continuous"/>
          <w:pgSz w:w="12240" w:h="15840"/>
          <w:pgMar w:top="720" w:right="1440" w:bottom="720" w:left="1440" w:header="720" w:footer="720" w:gutter="0"/>
          <w:cols w:space="720"/>
          <w:noEndnote/>
        </w:sectPr>
      </w:pPr>
    </w:p>
    <w:p w:rsidR="00EC54BF" w:rsidRPr="00A12631" w:rsidRDefault="00EC54BF" w:rsidP="00EC54BF">
      <w:pPr>
        <w:ind w:left="720"/>
        <w:jc w:val="both"/>
        <w:rPr>
          <w:sz w:val="20"/>
          <w:szCs w:val="20"/>
        </w:rPr>
      </w:pPr>
      <w:r w:rsidRPr="00A12631">
        <w:rPr>
          <w:sz w:val="20"/>
          <w:szCs w:val="20"/>
        </w:rPr>
        <w:lastRenderedPageBreak/>
        <w:t>(c) denying employment due to the need to make reasonable accommodations</w:t>
      </w:r>
      <w:r w:rsidRPr="00A12631">
        <w:rPr>
          <w:sz w:val="20"/>
          <w:szCs w:val="20"/>
        </w:rPr>
        <w:softHyphen/>
        <w:t xml:space="preserve"> or not making reasonable accommodations for the known disability of a qualified individual, unless the employer can show that such accommodations will impose an undue hardship;</w:t>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(d) limiting, segregating, or classifying a job applicant or employee because of his or her disability in a way that adversely affects the opportunities or status of such applicant or employee;</w:t>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(e) participating in a contractual or other relation</w:t>
      </w:r>
      <w:r w:rsidRPr="00A12631">
        <w:rPr>
          <w:sz w:val="20"/>
          <w:szCs w:val="20"/>
        </w:rPr>
        <w:softHyphen/>
        <w:t>ship with an employment agency, labor organization, or organization providing fringe benefits or training and apprenticeship programs, which has the effect of discriminating against qualified individuals;</w:t>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(f) utilizing standards, criteria or methods of administration which have the effect of discriminating on the basis of disability;</w:t>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(g) using employment tests or other selection criteria that discriminate against persons with disabilities, unless the employer shows that the test or other criteria is related to the essential functions of the particular position and is necessary for the operation of the entity in question; and</w:t>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(h) failing to select and administer tests concerning employment in such a way as to ensure that the test results accurately reflect the skills or aptitude of the person with a disability that the test purports to measure and not the impaired sensory, manual or speaking skills of the applicant.</w:t>
      </w:r>
    </w:p>
    <w:p w:rsidR="00EC54BF" w:rsidRPr="00A12631" w:rsidRDefault="00EC54BF" w:rsidP="00EC54BF">
      <w:pPr>
        <w:jc w:val="both"/>
        <w:rPr>
          <w:sz w:val="20"/>
          <w:szCs w:val="20"/>
        </w:rPr>
      </w:pPr>
    </w:p>
    <w:p w:rsidR="00EC54BF" w:rsidRPr="00A12631" w:rsidRDefault="00EC54BF" w:rsidP="001005FE">
      <w:pPr>
        <w:pStyle w:val="Style4"/>
      </w:pPr>
      <w:bookmarkStart w:id="207" w:name="_Toc332970856"/>
      <w:r w:rsidRPr="00A12631">
        <w:t>Reg. 365.120</w:t>
      </w:r>
      <w:r w:rsidRPr="00A12631">
        <w:tab/>
        <w:t>Danger to Health or Safety</w:t>
      </w:r>
      <w:bookmarkEnd w:id="207"/>
      <w:r w:rsidRPr="00A12631">
        <w:fldChar w:fldCharType="begin"/>
      </w:r>
      <w:r w:rsidRPr="00A12631">
        <w:instrText>tc \l4 "Reg. 365.120</w:instrText>
      </w:r>
      <w:r w:rsidRPr="00A12631">
        <w:tab/>
        <w:instrText>Danger to Health or Safety</w:instrText>
      </w:r>
      <w:r w:rsidRPr="00A12631">
        <w:fldChar w:fldCharType="end"/>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Rejecting a person with a disability is not a violation of the HRO if the employer can show with objective evidence that employment of the person with the disability in the particular position would be demonstrably hazardous to the health or safety of that person or others, or that such employment would result in behavior or production below acceptable standards applied to all other employees.</w:t>
      </w:r>
    </w:p>
    <w:p w:rsidR="00EC54BF" w:rsidRPr="00A12631" w:rsidRDefault="00EC54BF" w:rsidP="00EC54BF">
      <w:pPr>
        <w:keepNext/>
        <w:keepLines/>
        <w:jc w:val="both"/>
        <w:rPr>
          <w:b/>
          <w:bCs/>
          <w:sz w:val="20"/>
          <w:szCs w:val="20"/>
        </w:rPr>
      </w:pPr>
    </w:p>
    <w:p w:rsidR="00EC54BF" w:rsidRPr="00A12631" w:rsidRDefault="00EC54BF" w:rsidP="001005FE">
      <w:pPr>
        <w:pStyle w:val="Style4"/>
      </w:pPr>
      <w:bookmarkStart w:id="208" w:name="_Toc332970857"/>
      <w:r w:rsidRPr="00A12631">
        <w:t>Reg. 365.130</w:t>
      </w:r>
      <w:r w:rsidRPr="00A12631">
        <w:tab/>
        <w:t>Reasonable Accommodation</w:t>
      </w:r>
      <w:bookmarkEnd w:id="208"/>
      <w:r w:rsidRPr="00A12631">
        <w:fldChar w:fldCharType="begin"/>
      </w:r>
      <w:r w:rsidRPr="00A12631">
        <w:instrText>tc \l4 "Reg. 365.130</w:instrText>
      </w:r>
      <w:r w:rsidRPr="00A12631">
        <w:tab/>
        <w:instrText>Reasonable Accommodation</w:instrText>
      </w:r>
      <w:r w:rsidRPr="00A12631">
        <w:fldChar w:fldCharType="end"/>
      </w:r>
    </w:p>
    <w:p w:rsidR="00EC54BF" w:rsidRPr="00A12631" w:rsidRDefault="00EC54BF" w:rsidP="00EC54BF">
      <w:pPr>
        <w:keepNext/>
        <w:keepLines/>
        <w:jc w:val="both"/>
        <w:rPr>
          <w:sz w:val="20"/>
          <w:szCs w:val="20"/>
        </w:rPr>
      </w:pPr>
    </w:p>
    <w:p w:rsidR="00EC54BF" w:rsidRPr="00A12631" w:rsidRDefault="00EC54BF" w:rsidP="00EC54BF">
      <w:pPr>
        <w:keepNext/>
        <w:keepLines/>
        <w:tabs>
          <w:tab w:val="left" w:pos="-1440"/>
        </w:tabs>
        <w:ind w:left="1440" w:hanging="720"/>
        <w:jc w:val="both"/>
        <w:rPr>
          <w:sz w:val="20"/>
          <w:szCs w:val="20"/>
        </w:rPr>
      </w:pPr>
      <w:r w:rsidRPr="00A12631">
        <w:rPr>
          <w:sz w:val="20"/>
          <w:szCs w:val="20"/>
        </w:rPr>
        <w:t>(a)</w:t>
      </w:r>
      <w:r w:rsidRPr="00A12631">
        <w:rPr>
          <w:sz w:val="20"/>
          <w:szCs w:val="20"/>
        </w:rPr>
        <w:tab/>
        <w:t>Reasonable Accommodation Requirement</w:t>
      </w:r>
    </w:p>
    <w:p w:rsidR="00EC54BF" w:rsidRPr="00A12631" w:rsidRDefault="00EC54BF" w:rsidP="00EC54BF">
      <w:pPr>
        <w:keepNext/>
        <w:keepLines/>
        <w:jc w:val="both"/>
        <w:rPr>
          <w:sz w:val="20"/>
          <w:szCs w:val="20"/>
        </w:rPr>
      </w:pPr>
    </w:p>
    <w:p w:rsidR="00EC54BF" w:rsidRPr="00A12631" w:rsidRDefault="00EC54BF" w:rsidP="00EC54BF">
      <w:pPr>
        <w:keepLines/>
        <w:ind w:left="720"/>
        <w:jc w:val="both"/>
        <w:rPr>
          <w:sz w:val="20"/>
          <w:szCs w:val="20"/>
        </w:rPr>
      </w:pPr>
      <w:r w:rsidRPr="00A12631">
        <w:rPr>
          <w:sz w:val="20"/>
          <w:szCs w:val="20"/>
        </w:rPr>
        <w:t>Employers must reasonably accommodate the known physical or mental disabilities of a qualified individual who is an applicant or employee unless such employer can demonstrate that the accommodation would impose an undue hardship on the operation of the business entity. Unless the employer knows that the qualified individual or applicant has a dis</w:t>
      </w:r>
      <w:r w:rsidRPr="00A12631">
        <w:rPr>
          <w:sz w:val="20"/>
          <w:szCs w:val="20"/>
        </w:rPr>
        <w:softHyphen/>
        <w:t>abil</w:t>
      </w:r>
      <w:r w:rsidRPr="00A12631">
        <w:rPr>
          <w:sz w:val="20"/>
          <w:szCs w:val="20"/>
        </w:rPr>
        <w:softHyphen/>
        <w:t>ity requiring accom</w:t>
      </w:r>
      <w:r w:rsidRPr="00A12631">
        <w:rPr>
          <w:sz w:val="20"/>
          <w:szCs w:val="20"/>
        </w:rPr>
        <w:softHyphen/>
        <w:t>modation (because it is apparent, for example), the individual or applicant must initiate a request to the employer for accommodation.</w:t>
      </w:r>
    </w:p>
    <w:p w:rsidR="00EC54BF" w:rsidRPr="00A12631" w:rsidRDefault="00EC54BF" w:rsidP="00EC54BF">
      <w:pPr>
        <w:jc w:val="both"/>
        <w:rPr>
          <w:sz w:val="20"/>
          <w:szCs w:val="20"/>
        </w:rPr>
      </w:pPr>
    </w:p>
    <w:p w:rsidR="00EC54BF" w:rsidRPr="00A12631" w:rsidRDefault="00EC54BF" w:rsidP="00EC54BF">
      <w:pPr>
        <w:tabs>
          <w:tab w:val="left" w:pos="-1440"/>
        </w:tabs>
        <w:ind w:left="1440" w:hanging="720"/>
        <w:jc w:val="both"/>
        <w:rPr>
          <w:sz w:val="20"/>
          <w:szCs w:val="20"/>
        </w:rPr>
      </w:pPr>
      <w:r w:rsidRPr="00A12631">
        <w:rPr>
          <w:sz w:val="20"/>
          <w:szCs w:val="20"/>
        </w:rPr>
        <w:t xml:space="preserve">(b) </w:t>
      </w:r>
      <w:r w:rsidRPr="00A12631">
        <w:rPr>
          <w:sz w:val="20"/>
          <w:szCs w:val="20"/>
        </w:rPr>
        <w:tab/>
        <w:t>Definition of Reasonable Accommodation</w:t>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"Reasonable Accommodation,” for purposes of Part 300, means a modification which allows a qualified individual to fulfill the essential functions of the job. Examples of reasonable accommodation include, but are not limited to: alteration of the facility or work site; job restructuring; part-time or modified work schedules; allowing additional unpaid leave to enable the employee to obtain necessary medical treatment; acquisition or modification of furniture, equipment or devices; appropriate adjustment or modifications of examinations, training materials or policies; and the provision of qualified readers or interpreters.</w:t>
      </w:r>
    </w:p>
    <w:p w:rsidR="00EC54BF" w:rsidRPr="00A12631" w:rsidRDefault="00EC54BF" w:rsidP="00EC54BF">
      <w:pPr>
        <w:jc w:val="both"/>
        <w:rPr>
          <w:sz w:val="20"/>
          <w:szCs w:val="20"/>
        </w:rPr>
      </w:pPr>
    </w:p>
    <w:p w:rsidR="00EC54BF" w:rsidRPr="00A12631" w:rsidRDefault="00EC54BF" w:rsidP="00EC54BF">
      <w:pPr>
        <w:tabs>
          <w:tab w:val="left" w:pos="-1440"/>
        </w:tabs>
        <w:ind w:left="1440" w:hanging="720"/>
        <w:jc w:val="both"/>
        <w:rPr>
          <w:sz w:val="20"/>
          <w:szCs w:val="20"/>
        </w:rPr>
      </w:pPr>
      <w:r w:rsidRPr="00A12631">
        <w:rPr>
          <w:sz w:val="20"/>
          <w:szCs w:val="20"/>
        </w:rPr>
        <w:t xml:space="preserve">(c) </w:t>
      </w:r>
      <w:r w:rsidRPr="00A12631">
        <w:rPr>
          <w:sz w:val="20"/>
          <w:szCs w:val="20"/>
        </w:rPr>
        <w:tab/>
        <w:t xml:space="preserve">Exceptions </w:t>
      </w:r>
    </w:p>
    <w:p w:rsidR="00EC54BF" w:rsidRPr="00A12631" w:rsidRDefault="00EC54BF" w:rsidP="00EC54BF">
      <w:pPr>
        <w:jc w:val="both"/>
        <w:rPr>
          <w:sz w:val="20"/>
          <w:szCs w:val="20"/>
        </w:rPr>
      </w:pPr>
    </w:p>
    <w:p w:rsidR="00EC54BF" w:rsidRPr="00A12631" w:rsidRDefault="00EC54BF" w:rsidP="00EC54BF">
      <w:pPr>
        <w:ind w:firstLine="720"/>
        <w:jc w:val="both"/>
        <w:rPr>
          <w:sz w:val="20"/>
          <w:szCs w:val="20"/>
        </w:rPr>
      </w:pPr>
      <w:r w:rsidRPr="00A12631">
        <w:rPr>
          <w:sz w:val="20"/>
          <w:szCs w:val="20"/>
        </w:rPr>
        <w:t>Among other things, an employer may not be required to:</w:t>
      </w:r>
    </w:p>
    <w:p w:rsidR="00EC54BF" w:rsidRPr="00A12631" w:rsidRDefault="00EC54BF" w:rsidP="00EC54BF">
      <w:pPr>
        <w:jc w:val="both"/>
        <w:rPr>
          <w:sz w:val="20"/>
          <w:szCs w:val="20"/>
        </w:rPr>
      </w:pPr>
    </w:p>
    <w:p w:rsidR="00EC54BF" w:rsidRPr="00A12631" w:rsidRDefault="00EC54BF" w:rsidP="00EC54BF">
      <w:pPr>
        <w:ind w:left="720" w:firstLine="720"/>
        <w:jc w:val="both"/>
        <w:rPr>
          <w:sz w:val="20"/>
          <w:szCs w:val="20"/>
        </w:rPr>
      </w:pPr>
      <w:r w:rsidRPr="00A12631">
        <w:rPr>
          <w:sz w:val="20"/>
          <w:szCs w:val="20"/>
        </w:rPr>
        <w:t>(1) make accommodations of a personal nature, e.g., provide eye-glasses or hearing aids;</w:t>
      </w:r>
    </w:p>
    <w:p w:rsidR="00EC54BF" w:rsidRPr="00A12631" w:rsidRDefault="00EC54BF" w:rsidP="00EC54BF">
      <w:pPr>
        <w:jc w:val="both"/>
        <w:rPr>
          <w:sz w:val="20"/>
          <w:szCs w:val="20"/>
        </w:rPr>
      </w:pPr>
    </w:p>
    <w:p w:rsidR="00EC54BF" w:rsidRPr="00A12631" w:rsidRDefault="00EC54BF" w:rsidP="00EC54BF">
      <w:pPr>
        <w:ind w:left="1440"/>
        <w:jc w:val="both"/>
        <w:rPr>
          <w:sz w:val="20"/>
          <w:szCs w:val="20"/>
        </w:rPr>
      </w:pPr>
      <w:r w:rsidRPr="00A12631">
        <w:rPr>
          <w:sz w:val="20"/>
          <w:szCs w:val="20"/>
        </w:rPr>
        <w:t>(2) hire two full-time employees to perform one job in order to accommodate a person with a disability;</w:t>
      </w:r>
    </w:p>
    <w:p w:rsidR="00EC54BF" w:rsidRPr="00A12631" w:rsidRDefault="00EC54BF" w:rsidP="00EC54BF">
      <w:pPr>
        <w:jc w:val="both"/>
        <w:rPr>
          <w:sz w:val="20"/>
          <w:szCs w:val="20"/>
        </w:rPr>
      </w:pPr>
    </w:p>
    <w:p w:rsidR="00EC54BF" w:rsidRPr="00A12631" w:rsidRDefault="00EC54BF" w:rsidP="00EC54BF">
      <w:pPr>
        <w:ind w:firstLine="1440"/>
        <w:jc w:val="both"/>
        <w:rPr>
          <w:sz w:val="20"/>
          <w:szCs w:val="20"/>
        </w:rPr>
      </w:pPr>
      <w:r w:rsidRPr="00A12631">
        <w:rPr>
          <w:sz w:val="20"/>
          <w:szCs w:val="20"/>
        </w:rPr>
        <w:t xml:space="preserve">(3) provide an employee with a disability additional </w:t>
      </w:r>
      <w:r w:rsidRPr="00A12631">
        <w:rPr>
          <w:i/>
          <w:iCs/>
          <w:sz w:val="20"/>
          <w:szCs w:val="20"/>
        </w:rPr>
        <w:t>paid</w:t>
      </w:r>
      <w:r w:rsidRPr="00A12631">
        <w:rPr>
          <w:sz w:val="20"/>
          <w:szCs w:val="20"/>
        </w:rPr>
        <w:t xml:space="preserve"> leave;</w:t>
      </w:r>
    </w:p>
    <w:p w:rsidR="00EC54BF" w:rsidRPr="00A12631" w:rsidRDefault="00EC54BF" w:rsidP="00EC54BF">
      <w:pPr>
        <w:jc w:val="both"/>
        <w:rPr>
          <w:sz w:val="20"/>
          <w:szCs w:val="20"/>
        </w:rPr>
      </w:pPr>
    </w:p>
    <w:p w:rsidR="00EC54BF" w:rsidRPr="00A12631" w:rsidRDefault="00EC54BF" w:rsidP="00EC54BF">
      <w:pPr>
        <w:jc w:val="both"/>
        <w:rPr>
          <w:sz w:val="20"/>
          <w:szCs w:val="20"/>
        </w:rPr>
        <w:sectPr w:rsidR="00EC54BF" w:rsidRPr="00A12631">
          <w:type w:val="continuous"/>
          <w:pgSz w:w="12240" w:h="15840"/>
          <w:pgMar w:top="720" w:right="1440" w:bottom="720" w:left="1440" w:header="720" w:footer="720" w:gutter="0"/>
          <w:cols w:space="720"/>
          <w:noEndnote/>
        </w:sectPr>
      </w:pPr>
    </w:p>
    <w:p w:rsidR="00EC54BF" w:rsidRPr="00A12631" w:rsidRDefault="00EC54BF" w:rsidP="00EC54BF">
      <w:pPr>
        <w:ind w:left="1440"/>
        <w:jc w:val="both"/>
        <w:rPr>
          <w:sz w:val="20"/>
          <w:szCs w:val="20"/>
        </w:rPr>
      </w:pPr>
      <w:r w:rsidRPr="00A12631">
        <w:rPr>
          <w:sz w:val="20"/>
          <w:szCs w:val="20"/>
        </w:rPr>
        <w:lastRenderedPageBreak/>
        <w:t>(4) “bump” an incumbent employee from a position to create a vacancy in order to accommodate a person with a disability; and</w:t>
      </w:r>
    </w:p>
    <w:p w:rsidR="00EC54BF" w:rsidRPr="00A12631" w:rsidRDefault="00EC54BF" w:rsidP="00EC54BF">
      <w:pPr>
        <w:jc w:val="both"/>
        <w:rPr>
          <w:sz w:val="20"/>
          <w:szCs w:val="20"/>
        </w:rPr>
      </w:pPr>
    </w:p>
    <w:p w:rsidR="00EC54BF" w:rsidRPr="00A12631" w:rsidRDefault="00EC54BF" w:rsidP="00EC54BF">
      <w:pPr>
        <w:ind w:left="1440"/>
        <w:jc w:val="both"/>
        <w:rPr>
          <w:sz w:val="20"/>
          <w:szCs w:val="20"/>
        </w:rPr>
      </w:pPr>
      <w:r w:rsidRPr="00A12631">
        <w:rPr>
          <w:sz w:val="20"/>
          <w:szCs w:val="20"/>
        </w:rPr>
        <w:t>(5) make any accommodations which would violate the provisions of an existing collective bargaining agreement.</w:t>
      </w:r>
    </w:p>
    <w:p w:rsidR="00EC54BF" w:rsidRPr="00A12631" w:rsidRDefault="00EC54BF" w:rsidP="00EC54BF">
      <w:pPr>
        <w:jc w:val="both"/>
        <w:rPr>
          <w:b/>
          <w:bCs/>
          <w:sz w:val="20"/>
          <w:szCs w:val="20"/>
        </w:rPr>
      </w:pPr>
    </w:p>
    <w:p w:rsidR="00EC54BF" w:rsidRPr="00A12631" w:rsidRDefault="00EC54BF" w:rsidP="001005FE">
      <w:pPr>
        <w:pStyle w:val="Style4"/>
      </w:pPr>
      <w:bookmarkStart w:id="209" w:name="_Toc332970858"/>
      <w:r w:rsidRPr="00A12631">
        <w:t>Reg. 365.140</w:t>
      </w:r>
      <w:r w:rsidRPr="00A12631">
        <w:tab/>
        <w:t>Undue Hardship</w:t>
      </w:r>
      <w:bookmarkEnd w:id="209"/>
      <w:r w:rsidRPr="00A12631">
        <w:fldChar w:fldCharType="begin"/>
      </w:r>
      <w:r w:rsidRPr="00A12631">
        <w:instrText>tc \l4 "Reg. 365.140</w:instrText>
      </w:r>
      <w:r w:rsidRPr="00A12631">
        <w:tab/>
        <w:instrText>Undue Hardship</w:instrText>
      </w:r>
      <w:r w:rsidRPr="00A12631">
        <w:fldChar w:fldCharType="end"/>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For the purposes of Part 300, “undue hardship” will be proven if the financial costs or administrative changes that are demonstrably attributable to the accommodation of the needs of persons with disabilities would be prohibitively expensive or would unduly affect the ordinary course of the business.</w:t>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(a) There must be objective evidence of financial costs, administrative changes, or projected costs or changes which would result from accommodating the needs of persons with disabilities;</w:t>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(b) Factors to be considered in determining whether an accommodation would impose an undue hardship, include, but are not limited to:</w:t>
      </w:r>
    </w:p>
    <w:p w:rsidR="00EC54BF" w:rsidRPr="00A12631" w:rsidRDefault="00EC54BF" w:rsidP="00EC54BF">
      <w:pPr>
        <w:jc w:val="both"/>
        <w:rPr>
          <w:sz w:val="20"/>
          <w:szCs w:val="20"/>
        </w:rPr>
      </w:pPr>
    </w:p>
    <w:p w:rsidR="00EC54BF" w:rsidRPr="00A12631" w:rsidRDefault="00EC54BF" w:rsidP="00EC54BF">
      <w:pPr>
        <w:ind w:left="1440"/>
        <w:jc w:val="both"/>
        <w:rPr>
          <w:sz w:val="20"/>
          <w:szCs w:val="20"/>
        </w:rPr>
      </w:pPr>
      <w:r w:rsidRPr="00A12631">
        <w:rPr>
          <w:sz w:val="20"/>
          <w:szCs w:val="20"/>
        </w:rPr>
        <w:t>(1) the overall size of the employer (as measured by number of employees, facilities or budget);</w:t>
      </w:r>
    </w:p>
    <w:p w:rsidR="00EC54BF" w:rsidRPr="00A12631" w:rsidRDefault="00EC54BF" w:rsidP="00EC54BF">
      <w:pPr>
        <w:jc w:val="both"/>
        <w:rPr>
          <w:sz w:val="20"/>
          <w:szCs w:val="20"/>
        </w:rPr>
      </w:pPr>
    </w:p>
    <w:p w:rsidR="00EC54BF" w:rsidRPr="00A12631" w:rsidRDefault="00EC54BF" w:rsidP="00EC54BF">
      <w:pPr>
        <w:ind w:left="1440"/>
        <w:jc w:val="both"/>
        <w:rPr>
          <w:sz w:val="20"/>
          <w:szCs w:val="20"/>
        </w:rPr>
      </w:pPr>
      <w:r w:rsidRPr="00A12631">
        <w:rPr>
          <w:sz w:val="20"/>
          <w:szCs w:val="20"/>
        </w:rPr>
        <w:t>(2) the nature and cost of the accommodation;</w:t>
      </w:r>
    </w:p>
    <w:p w:rsidR="00EC54BF" w:rsidRPr="00A12631" w:rsidRDefault="00EC54BF" w:rsidP="00EC54BF">
      <w:pPr>
        <w:jc w:val="both"/>
        <w:rPr>
          <w:sz w:val="20"/>
          <w:szCs w:val="20"/>
        </w:rPr>
      </w:pPr>
    </w:p>
    <w:p w:rsidR="00EC54BF" w:rsidRPr="00A12631" w:rsidRDefault="00EC54BF" w:rsidP="00EC54BF">
      <w:pPr>
        <w:ind w:left="1440"/>
        <w:jc w:val="both"/>
        <w:rPr>
          <w:sz w:val="20"/>
          <w:szCs w:val="20"/>
        </w:rPr>
      </w:pPr>
      <w:r w:rsidRPr="00A12631">
        <w:rPr>
          <w:sz w:val="20"/>
          <w:szCs w:val="20"/>
        </w:rPr>
        <w:t>(3) the overall financial resources of the employer, including the resources of any parent organization;</w:t>
      </w:r>
    </w:p>
    <w:p w:rsidR="00EC54BF" w:rsidRPr="00A12631" w:rsidRDefault="00EC54BF" w:rsidP="00EC54BF">
      <w:pPr>
        <w:jc w:val="both"/>
        <w:rPr>
          <w:sz w:val="20"/>
          <w:szCs w:val="20"/>
        </w:rPr>
      </w:pPr>
    </w:p>
    <w:p w:rsidR="00EC54BF" w:rsidRPr="00A12631" w:rsidRDefault="00EC54BF" w:rsidP="00EC54BF">
      <w:pPr>
        <w:ind w:left="1440"/>
        <w:jc w:val="both"/>
        <w:rPr>
          <w:sz w:val="20"/>
          <w:szCs w:val="20"/>
        </w:rPr>
      </w:pPr>
      <w:r w:rsidRPr="00A12631">
        <w:rPr>
          <w:sz w:val="20"/>
          <w:szCs w:val="20"/>
        </w:rPr>
        <w:t>(4) the effect on expenses and resources, or other impact of such accommodation upon the operation of the employer; and</w:t>
      </w:r>
    </w:p>
    <w:p w:rsidR="00EC54BF" w:rsidRPr="00A12631" w:rsidRDefault="00EC54BF" w:rsidP="00EC54BF">
      <w:pPr>
        <w:jc w:val="both"/>
        <w:rPr>
          <w:sz w:val="20"/>
          <w:szCs w:val="20"/>
        </w:rPr>
      </w:pPr>
    </w:p>
    <w:p w:rsidR="00EC54BF" w:rsidRPr="00A12631" w:rsidRDefault="00EC54BF" w:rsidP="00EC54BF">
      <w:pPr>
        <w:ind w:left="1440"/>
        <w:jc w:val="both"/>
        <w:rPr>
          <w:sz w:val="20"/>
          <w:szCs w:val="20"/>
        </w:rPr>
      </w:pPr>
      <w:r w:rsidRPr="00A12631">
        <w:rPr>
          <w:sz w:val="20"/>
          <w:szCs w:val="20"/>
        </w:rPr>
        <w:t>(5) the potential benefits, including facilitating access by other employees, applicants, clients and customers with disabilities.</w:t>
      </w:r>
    </w:p>
    <w:p w:rsidR="00EC54BF" w:rsidRPr="00A12631" w:rsidRDefault="00EC54BF" w:rsidP="00EC54BF">
      <w:pPr>
        <w:jc w:val="both"/>
        <w:rPr>
          <w:sz w:val="20"/>
          <w:szCs w:val="20"/>
        </w:rPr>
      </w:pPr>
    </w:p>
    <w:p w:rsidR="00EC54BF" w:rsidRPr="00A12631" w:rsidRDefault="00EC54BF" w:rsidP="001005FE">
      <w:pPr>
        <w:pStyle w:val="Style4"/>
      </w:pPr>
      <w:bookmarkStart w:id="210" w:name="_Toc332970859"/>
      <w:r w:rsidRPr="00A12631">
        <w:lastRenderedPageBreak/>
        <w:t>Reg. 365.150</w:t>
      </w:r>
      <w:r w:rsidRPr="00A12631">
        <w:tab/>
        <w:t>Pre-Employment Inquiries and Examinations</w:t>
      </w:r>
      <w:bookmarkEnd w:id="210"/>
      <w:r w:rsidRPr="00A12631">
        <w:fldChar w:fldCharType="begin"/>
      </w:r>
      <w:r w:rsidRPr="00A12631">
        <w:instrText>tc \l4 "Reg. 365.150</w:instrText>
      </w:r>
      <w:r w:rsidRPr="00A12631">
        <w:tab/>
        <w:instrText>Pre-Employment Inquiries and Examinations</w:instrText>
      </w:r>
      <w:r w:rsidRPr="00A12631">
        <w:fldChar w:fldCharType="end"/>
      </w:r>
    </w:p>
    <w:p w:rsidR="00EC54BF" w:rsidRPr="00A12631" w:rsidRDefault="00EC54BF" w:rsidP="00EC54BF">
      <w:pPr>
        <w:jc w:val="both"/>
        <w:rPr>
          <w:b/>
          <w:bCs/>
          <w:sz w:val="20"/>
          <w:szCs w:val="20"/>
        </w:rPr>
      </w:pPr>
    </w:p>
    <w:p w:rsidR="00EC54BF" w:rsidRPr="00A12631" w:rsidRDefault="00EC54BF" w:rsidP="00EC54BF">
      <w:pPr>
        <w:ind w:left="720"/>
        <w:jc w:val="both"/>
        <w:rPr>
          <w:sz w:val="20"/>
          <w:szCs w:val="20"/>
        </w:rPr>
      </w:pPr>
      <w:r w:rsidRPr="00A12631">
        <w:rPr>
          <w:sz w:val="20"/>
          <w:szCs w:val="20"/>
        </w:rPr>
        <w:t>(a) An employer may inquire of applicants for employment or referral or admission to an apprenticeship or other training program whether or not an applicant has the ability to perform the essential functions of the job.</w:t>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(b) An employer may require an applicant with a disability who has been found otherwise qualified to submit to pre-employment physical or psychological examinations after an offer of employment has been made if:</w:t>
      </w:r>
    </w:p>
    <w:p w:rsidR="00EC54BF" w:rsidRPr="00A12631" w:rsidRDefault="00EC54BF" w:rsidP="00EC54BF">
      <w:pPr>
        <w:ind w:left="720"/>
        <w:jc w:val="both"/>
        <w:rPr>
          <w:sz w:val="20"/>
          <w:szCs w:val="20"/>
        </w:rPr>
      </w:pPr>
    </w:p>
    <w:p w:rsidR="00EC54BF" w:rsidRPr="00A12631" w:rsidRDefault="00EC54BF" w:rsidP="00EC54BF">
      <w:pPr>
        <w:ind w:left="1440"/>
        <w:jc w:val="both"/>
        <w:rPr>
          <w:sz w:val="20"/>
          <w:szCs w:val="20"/>
        </w:rPr>
      </w:pPr>
      <w:r w:rsidRPr="00A12631">
        <w:rPr>
          <w:sz w:val="20"/>
          <w:szCs w:val="20"/>
        </w:rPr>
        <w:t>(1) all entering employees for such position are subjected to such an examination regardless of disability;</w:t>
      </w:r>
    </w:p>
    <w:p w:rsidR="00EC54BF" w:rsidRPr="00A12631" w:rsidRDefault="00EC54BF" w:rsidP="00EC54BF">
      <w:pPr>
        <w:jc w:val="both"/>
        <w:rPr>
          <w:sz w:val="20"/>
          <w:szCs w:val="20"/>
        </w:rPr>
      </w:pPr>
    </w:p>
    <w:p w:rsidR="00EC54BF" w:rsidRPr="00A12631" w:rsidRDefault="00EC54BF" w:rsidP="00EC54BF">
      <w:pPr>
        <w:ind w:left="1440"/>
        <w:jc w:val="both"/>
        <w:rPr>
          <w:sz w:val="20"/>
          <w:szCs w:val="20"/>
        </w:rPr>
      </w:pPr>
      <w:r w:rsidRPr="00A12631">
        <w:rPr>
          <w:sz w:val="20"/>
          <w:szCs w:val="20"/>
        </w:rPr>
        <w:t>(2) the results are available to the applicant and used in accordance with the HRO; and</w:t>
      </w:r>
    </w:p>
    <w:p w:rsidR="00EC54BF" w:rsidRPr="00A12631" w:rsidRDefault="00EC54BF" w:rsidP="00EC54BF">
      <w:pPr>
        <w:jc w:val="both"/>
        <w:rPr>
          <w:sz w:val="20"/>
          <w:szCs w:val="20"/>
        </w:rPr>
      </w:pPr>
    </w:p>
    <w:p w:rsidR="00EC54BF" w:rsidRPr="00A12631" w:rsidRDefault="00EC54BF" w:rsidP="00EC54BF">
      <w:pPr>
        <w:ind w:left="1440"/>
        <w:jc w:val="both"/>
        <w:rPr>
          <w:sz w:val="20"/>
          <w:szCs w:val="20"/>
        </w:rPr>
      </w:pPr>
      <w:r w:rsidRPr="00A12631">
        <w:rPr>
          <w:sz w:val="20"/>
          <w:szCs w:val="20"/>
        </w:rPr>
        <w:t>(3) information obtained regarding the medical condition or history of the applicant is maintained in a separate, confidential file and only disclosed to supervisors who may need the information to arrange reasonable accommodations and to safety or first aid personnel if the disability might require emergency treatment.</w:t>
      </w:r>
    </w:p>
    <w:p w:rsidR="00EC54BF" w:rsidRPr="00A12631" w:rsidRDefault="00EC54BF" w:rsidP="00EC54BF">
      <w:pPr>
        <w:jc w:val="both"/>
        <w:rPr>
          <w:b/>
          <w:bCs/>
          <w:sz w:val="20"/>
          <w:szCs w:val="20"/>
        </w:rPr>
      </w:pPr>
    </w:p>
    <w:p w:rsidR="00EC54BF" w:rsidRPr="00A12631" w:rsidRDefault="00EC54BF" w:rsidP="001005FE">
      <w:pPr>
        <w:pStyle w:val="Style4"/>
      </w:pPr>
      <w:bookmarkStart w:id="211" w:name="_Toc332970860"/>
      <w:r w:rsidRPr="00A12631">
        <w:t>Reg. 365.160</w:t>
      </w:r>
      <w:r w:rsidRPr="00A12631">
        <w:tab/>
        <w:t>Employment Inquiries and Examinations</w:t>
      </w:r>
      <w:bookmarkEnd w:id="211"/>
      <w:r w:rsidRPr="00A12631">
        <w:fldChar w:fldCharType="begin"/>
      </w:r>
      <w:r w:rsidRPr="00A12631">
        <w:instrText>tc \l4 "Reg. 365.160</w:instrText>
      </w:r>
      <w:r w:rsidRPr="00A12631">
        <w:tab/>
        <w:instrText>Employment Inquiries and Examinations</w:instrText>
      </w:r>
      <w:r w:rsidRPr="00A12631">
        <w:fldChar w:fldCharType="end"/>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An employer may not require an employee to submit to a medical examination, and may not make inquiries of an employee as to whether such employee has a disability or about the nature and severity of the disability unless such examination or inquiry is shown to be directly related to the employee’s ability to perform the essential functions of the particular job, or unless the inquiries are made in an effort to determine the type and extent of the reasonable accommodation necessary once the employee has notified the employer of the need for reasonable accommodations.</w:t>
      </w:r>
    </w:p>
    <w:p w:rsidR="00EC54BF" w:rsidRDefault="00EC54BF" w:rsidP="00EC54BF">
      <w:pPr>
        <w:jc w:val="both"/>
        <w:rPr>
          <w:sz w:val="20"/>
          <w:szCs w:val="20"/>
        </w:rPr>
      </w:pPr>
    </w:p>
    <w:p w:rsidR="00EC54BF" w:rsidRPr="00A12631" w:rsidRDefault="00EC54BF" w:rsidP="001005FE">
      <w:pPr>
        <w:pStyle w:val="Style4"/>
      </w:pPr>
      <w:bookmarkStart w:id="212" w:name="_Toc332970861"/>
      <w:r w:rsidRPr="00A12631">
        <w:t>Reg. 365.170</w:t>
      </w:r>
      <w:r w:rsidRPr="00A12631">
        <w:tab/>
        <w:t>Standards</w:t>
      </w:r>
      <w:bookmarkEnd w:id="212"/>
      <w:r w:rsidRPr="00A12631">
        <w:fldChar w:fldCharType="begin"/>
      </w:r>
      <w:r w:rsidRPr="00A12631">
        <w:instrText>tc \l4 "Reg. 365.170</w:instrText>
      </w:r>
      <w:r w:rsidRPr="00A12631">
        <w:tab/>
        <w:instrText>Standards</w:instrText>
      </w:r>
      <w:r w:rsidRPr="00A12631">
        <w:fldChar w:fldCharType="end"/>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For purposes of Part 300, whenever physical accommodations are required to be made pursuant to the Chicago Human Rights Ordinance to fully or reasonably accommodate a person with a disability, and where the Illinois Environ</w:t>
      </w:r>
      <w:r w:rsidRPr="00A12631">
        <w:rPr>
          <w:sz w:val="20"/>
          <w:szCs w:val="20"/>
        </w:rPr>
        <w:softHyphen/>
        <w:t>mental Barriers Act, 410 ILCS 25/1, is also applicable, such changes shall be made in accordance with the Illinois Accessibility Code, 71 Illinois Admin</w:t>
      </w:r>
      <w:r w:rsidRPr="00A12631">
        <w:rPr>
          <w:sz w:val="20"/>
          <w:szCs w:val="20"/>
        </w:rPr>
        <w:softHyphen/>
        <w:t>istrative Code, Ch. 1, sub</w:t>
      </w:r>
      <w:r w:rsidRPr="00A12631">
        <w:rPr>
          <w:sz w:val="20"/>
          <w:szCs w:val="20"/>
        </w:rPr>
        <w:softHyphen/>
        <w:t>chapter</w:t>
      </w:r>
      <w:r w:rsidR="00706BA7">
        <w:rPr>
          <w:sz w:val="20"/>
          <w:szCs w:val="20"/>
        </w:rPr>
        <w:t> b: Accessi</w:t>
      </w:r>
      <w:r w:rsidR="00706BA7">
        <w:rPr>
          <w:sz w:val="20"/>
          <w:szCs w:val="20"/>
        </w:rPr>
        <w:softHyphen/>
        <w:t>bil</w:t>
      </w:r>
      <w:r w:rsidR="00706BA7">
        <w:rPr>
          <w:sz w:val="20"/>
          <w:szCs w:val="20"/>
        </w:rPr>
        <w:softHyphen/>
        <w:t>ity Standards (“IAC Standards”</w:t>
      </w:r>
      <w:r w:rsidRPr="00A12631">
        <w:rPr>
          <w:sz w:val="20"/>
          <w:szCs w:val="20"/>
        </w:rPr>
        <w:t>). With respect to all other physical accommodations required to be made pursuant to the Chicago Human Rights Ordinance to fully or reasonably accommodate a person with a disability, the Commission shall refer to the Illinois Accessibility Code and the American National Standards Institute standards for persons with dis</w:t>
      </w:r>
      <w:r w:rsidRPr="00A12631">
        <w:rPr>
          <w:sz w:val="20"/>
          <w:szCs w:val="20"/>
        </w:rPr>
        <w:softHyphen/>
        <w:t>abili</w:t>
      </w:r>
      <w:r w:rsidRPr="00A12631">
        <w:rPr>
          <w:sz w:val="20"/>
          <w:szCs w:val="20"/>
        </w:rPr>
        <w:softHyphen/>
        <w:t>ties, ANSI.1</w:t>
      </w:r>
      <w:r w:rsidRPr="00A12631">
        <w:rPr>
          <w:sz w:val="20"/>
          <w:szCs w:val="20"/>
        </w:rPr>
        <w:noBreakHyphen/>
        <w:t>1986, to determine whether the proposed accom</w:t>
      </w:r>
      <w:r w:rsidRPr="00A12631">
        <w:rPr>
          <w:sz w:val="20"/>
          <w:szCs w:val="20"/>
        </w:rPr>
        <w:softHyphen/>
        <w:t>moda</w:t>
      </w:r>
      <w:r w:rsidRPr="00A12631">
        <w:rPr>
          <w:sz w:val="20"/>
          <w:szCs w:val="20"/>
        </w:rPr>
        <w:softHyphen/>
        <w:t xml:space="preserve">tion is adequate and appropriate. Copies of the IAC Standards may be obtained from the Mayor’s Office for People With Disabilities, City Hall, 121 North LaSalle Street. Copies of the ANSI standards may be obtained from the American National Standards Institute, Inc., 1430 Broadway, New York, New York 10018. </w:t>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Notwithstanding the above, the Commission does not adopt the Illinois Environmental Barriers Act, or any other substantive law for purposes of determining whether there has been a violation of the Human Rights Ordinance. However, the Commission does look to the Illinois Accessibility Code and the American National Standards Institute standards, as set forth above, to determine whether the proposed accommodations are adequate and appropriate.</w:t>
      </w:r>
    </w:p>
    <w:p w:rsidR="00EC54BF" w:rsidRPr="00A12631" w:rsidRDefault="00EC54BF" w:rsidP="00EC54BF">
      <w:pPr>
        <w:jc w:val="both"/>
        <w:rPr>
          <w:sz w:val="20"/>
          <w:szCs w:val="20"/>
        </w:rPr>
      </w:pPr>
    </w:p>
    <w:p w:rsidR="00EC54BF" w:rsidRPr="00A12631" w:rsidRDefault="00EC54BF" w:rsidP="001005FE">
      <w:pPr>
        <w:pStyle w:val="Style2"/>
      </w:pPr>
      <w:bookmarkStart w:id="213" w:name="_Toc332970862"/>
      <w:r w:rsidRPr="00A12631">
        <w:t xml:space="preserve">SUBPART 370 </w:t>
      </w:r>
      <w:r w:rsidRPr="00A12631">
        <w:tab/>
        <w:t>EXEMPTIONS</w:t>
      </w:r>
      <w:bookmarkEnd w:id="213"/>
      <w:r w:rsidRPr="00A12631">
        <w:fldChar w:fldCharType="begin"/>
      </w:r>
      <w:r w:rsidRPr="00A12631">
        <w:instrText xml:space="preserve">tc \l3 "SUBPART 370 </w:instrText>
      </w:r>
      <w:r w:rsidRPr="00A12631">
        <w:tab/>
        <w:instrText>EXEMPTIONS</w:instrText>
      </w:r>
      <w:r w:rsidRPr="00A12631">
        <w:fldChar w:fldCharType="end"/>
      </w:r>
    </w:p>
    <w:p w:rsidR="00EC54BF" w:rsidRPr="00A12631" w:rsidRDefault="00EC54BF" w:rsidP="00EC54BF">
      <w:pPr>
        <w:keepNext/>
        <w:keepLines/>
        <w:jc w:val="both"/>
        <w:rPr>
          <w:sz w:val="20"/>
          <w:szCs w:val="20"/>
        </w:rPr>
      </w:pPr>
    </w:p>
    <w:p w:rsidR="00EC54BF" w:rsidRPr="00A12631" w:rsidRDefault="00EC54BF" w:rsidP="00EC54BF">
      <w:pPr>
        <w:keepLines/>
        <w:ind w:left="720"/>
        <w:jc w:val="both"/>
        <w:rPr>
          <w:sz w:val="20"/>
          <w:szCs w:val="20"/>
        </w:rPr>
      </w:pPr>
      <w:r w:rsidRPr="00A12631">
        <w:rPr>
          <w:sz w:val="20"/>
          <w:szCs w:val="20"/>
        </w:rPr>
        <w:t>Where an exemption is granted in the HRO or these Regulations permitting discrimination based on a person’s membership in a particular Protected Class (</w:t>
      </w:r>
      <w:r w:rsidRPr="00A12631">
        <w:rPr>
          <w:sz w:val="20"/>
          <w:szCs w:val="20"/>
          <w:u w:val="single"/>
        </w:rPr>
        <w:t>see</w:t>
      </w:r>
      <w:r w:rsidRPr="00A12631">
        <w:rPr>
          <w:sz w:val="20"/>
          <w:szCs w:val="20"/>
        </w:rPr>
        <w:t xml:space="preserve"> Reg. 100(26) above), that exemption shall not be read to allow discrimination based on a person’s membership in a Protected Class.</w:t>
      </w:r>
    </w:p>
    <w:p w:rsidR="00EC54BF" w:rsidRDefault="00EC54BF" w:rsidP="00EC54BF">
      <w:pPr>
        <w:jc w:val="both"/>
        <w:rPr>
          <w:sz w:val="20"/>
          <w:szCs w:val="20"/>
        </w:rPr>
      </w:pPr>
    </w:p>
    <w:p w:rsidR="00A45A64" w:rsidRDefault="00A45A64" w:rsidP="00EC54BF">
      <w:pPr>
        <w:jc w:val="both"/>
        <w:rPr>
          <w:sz w:val="20"/>
          <w:szCs w:val="20"/>
        </w:rPr>
      </w:pPr>
    </w:p>
    <w:p w:rsidR="00A45A64" w:rsidRDefault="00A45A64" w:rsidP="00EC54BF">
      <w:pPr>
        <w:jc w:val="both"/>
        <w:rPr>
          <w:sz w:val="20"/>
          <w:szCs w:val="20"/>
        </w:rPr>
      </w:pPr>
    </w:p>
    <w:p w:rsidR="00A45A64" w:rsidRDefault="00A45A64" w:rsidP="00EC54BF">
      <w:pPr>
        <w:jc w:val="both"/>
        <w:rPr>
          <w:sz w:val="20"/>
          <w:szCs w:val="20"/>
        </w:rPr>
      </w:pPr>
    </w:p>
    <w:p w:rsidR="00A45A64" w:rsidRDefault="00A45A64" w:rsidP="00EC54BF">
      <w:pPr>
        <w:jc w:val="both"/>
        <w:rPr>
          <w:sz w:val="20"/>
          <w:szCs w:val="20"/>
        </w:rPr>
      </w:pPr>
    </w:p>
    <w:p w:rsidR="00A45A64" w:rsidRDefault="00A45A64" w:rsidP="00EC54BF">
      <w:pPr>
        <w:jc w:val="both"/>
        <w:rPr>
          <w:sz w:val="20"/>
          <w:szCs w:val="20"/>
        </w:rPr>
      </w:pPr>
    </w:p>
    <w:p w:rsidR="00A45A64" w:rsidRDefault="00A45A64" w:rsidP="00EC54BF">
      <w:pPr>
        <w:jc w:val="both"/>
        <w:rPr>
          <w:sz w:val="20"/>
          <w:szCs w:val="20"/>
        </w:rPr>
      </w:pPr>
    </w:p>
    <w:p w:rsidR="00A45A64" w:rsidRDefault="00A45A64" w:rsidP="00EC54BF">
      <w:pPr>
        <w:jc w:val="both"/>
        <w:rPr>
          <w:sz w:val="20"/>
          <w:szCs w:val="20"/>
        </w:rPr>
      </w:pPr>
    </w:p>
    <w:p w:rsidR="00A45A64" w:rsidRDefault="00A45A64" w:rsidP="00EC54BF">
      <w:pPr>
        <w:jc w:val="both"/>
        <w:rPr>
          <w:sz w:val="20"/>
          <w:szCs w:val="20"/>
        </w:rPr>
      </w:pPr>
    </w:p>
    <w:p w:rsidR="00A45A64" w:rsidRDefault="00A45A64" w:rsidP="00EC54BF">
      <w:pPr>
        <w:jc w:val="both"/>
        <w:rPr>
          <w:sz w:val="20"/>
          <w:szCs w:val="20"/>
        </w:rPr>
      </w:pPr>
    </w:p>
    <w:p w:rsidR="00A45A64" w:rsidRDefault="00A45A64" w:rsidP="00EC54BF">
      <w:pPr>
        <w:jc w:val="both"/>
        <w:rPr>
          <w:sz w:val="20"/>
          <w:szCs w:val="20"/>
        </w:rPr>
      </w:pPr>
    </w:p>
    <w:p w:rsidR="00A45A64" w:rsidRDefault="00A45A64" w:rsidP="00EC54BF">
      <w:pPr>
        <w:jc w:val="both"/>
        <w:rPr>
          <w:sz w:val="20"/>
          <w:szCs w:val="20"/>
        </w:rPr>
      </w:pPr>
    </w:p>
    <w:p w:rsidR="00A45A64" w:rsidRDefault="00A45A64" w:rsidP="00EC54BF">
      <w:pPr>
        <w:jc w:val="both"/>
        <w:rPr>
          <w:sz w:val="20"/>
          <w:szCs w:val="20"/>
        </w:rPr>
      </w:pPr>
    </w:p>
    <w:p w:rsidR="00A45A64" w:rsidRDefault="00A45A64" w:rsidP="00EC54BF">
      <w:pPr>
        <w:jc w:val="both"/>
        <w:rPr>
          <w:sz w:val="20"/>
          <w:szCs w:val="20"/>
        </w:rPr>
      </w:pPr>
    </w:p>
    <w:p w:rsidR="00A45A64" w:rsidRDefault="00A45A64" w:rsidP="00EC54BF">
      <w:pPr>
        <w:jc w:val="both"/>
        <w:rPr>
          <w:sz w:val="20"/>
          <w:szCs w:val="20"/>
        </w:rPr>
      </w:pPr>
    </w:p>
    <w:p w:rsidR="00A45A64" w:rsidRDefault="00A45A64" w:rsidP="00EC54BF">
      <w:pPr>
        <w:jc w:val="both"/>
        <w:rPr>
          <w:sz w:val="20"/>
          <w:szCs w:val="20"/>
        </w:rPr>
      </w:pPr>
    </w:p>
    <w:p w:rsidR="00A45A64" w:rsidRDefault="00A45A64" w:rsidP="00EC54BF">
      <w:pPr>
        <w:jc w:val="both"/>
        <w:rPr>
          <w:sz w:val="20"/>
          <w:szCs w:val="20"/>
        </w:rPr>
      </w:pPr>
    </w:p>
    <w:p w:rsidR="00A45A64" w:rsidRDefault="00A45A64" w:rsidP="00EC54BF">
      <w:pPr>
        <w:jc w:val="both"/>
        <w:rPr>
          <w:sz w:val="20"/>
          <w:szCs w:val="20"/>
        </w:rPr>
      </w:pPr>
    </w:p>
    <w:p w:rsidR="00A45A64" w:rsidRDefault="00A45A64" w:rsidP="00EC54BF">
      <w:pPr>
        <w:jc w:val="both"/>
        <w:rPr>
          <w:sz w:val="20"/>
          <w:szCs w:val="20"/>
        </w:rPr>
      </w:pPr>
    </w:p>
    <w:p w:rsidR="00A45A64" w:rsidRDefault="00A45A64" w:rsidP="00EC54BF">
      <w:pPr>
        <w:jc w:val="both"/>
        <w:rPr>
          <w:sz w:val="20"/>
          <w:szCs w:val="20"/>
        </w:rPr>
      </w:pPr>
    </w:p>
    <w:p w:rsidR="00A45A64" w:rsidRDefault="00A45A64" w:rsidP="00EC54BF">
      <w:pPr>
        <w:jc w:val="both"/>
        <w:rPr>
          <w:sz w:val="20"/>
          <w:szCs w:val="20"/>
        </w:rPr>
      </w:pPr>
    </w:p>
    <w:p w:rsidR="00A45A64" w:rsidRDefault="00A45A64" w:rsidP="00EC54BF">
      <w:pPr>
        <w:jc w:val="both"/>
        <w:rPr>
          <w:sz w:val="20"/>
          <w:szCs w:val="20"/>
        </w:rPr>
      </w:pPr>
    </w:p>
    <w:p w:rsidR="00A45A64" w:rsidRDefault="00A45A64" w:rsidP="00EC54BF">
      <w:pPr>
        <w:jc w:val="both"/>
        <w:rPr>
          <w:sz w:val="20"/>
          <w:szCs w:val="20"/>
        </w:rPr>
      </w:pPr>
    </w:p>
    <w:p w:rsidR="00A45A64" w:rsidRDefault="00A45A64" w:rsidP="00EC54BF">
      <w:pPr>
        <w:jc w:val="both"/>
        <w:rPr>
          <w:sz w:val="20"/>
          <w:szCs w:val="20"/>
        </w:rPr>
      </w:pPr>
    </w:p>
    <w:p w:rsidR="00A45A64" w:rsidRDefault="00A45A64" w:rsidP="00EC54BF">
      <w:pPr>
        <w:jc w:val="both"/>
        <w:rPr>
          <w:sz w:val="20"/>
          <w:szCs w:val="20"/>
        </w:rPr>
      </w:pPr>
    </w:p>
    <w:p w:rsidR="00A45A64" w:rsidRDefault="00A45A64" w:rsidP="00EC54BF">
      <w:pPr>
        <w:jc w:val="both"/>
        <w:rPr>
          <w:sz w:val="20"/>
          <w:szCs w:val="20"/>
        </w:rPr>
      </w:pPr>
    </w:p>
    <w:p w:rsidR="00A45A64" w:rsidRDefault="00A45A64" w:rsidP="00EC54BF">
      <w:pPr>
        <w:jc w:val="both"/>
        <w:rPr>
          <w:sz w:val="20"/>
          <w:szCs w:val="20"/>
        </w:rPr>
      </w:pPr>
    </w:p>
    <w:p w:rsidR="00A45A64" w:rsidRDefault="00A45A64" w:rsidP="00EC54BF">
      <w:pPr>
        <w:jc w:val="both"/>
        <w:rPr>
          <w:sz w:val="20"/>
          <w:szCs w:val="20"/>
        </w:rPr>
      </w:pPr>
    </w:p>
    <w:p w:rsidR="00A45A64" w:rsidRDefault="00A45A64" w:rsidP="00EC54BF">
      <w:pPr>
        <w:jc w:val="both"/>
        <w:rPr>
          <w:sz w:val="20"/>
          <w:szCs w:val="20"/>
        </w:rPr>
      </w:pPr>
    </w:p>
    <w:p w:rsidR="00A45A64" w:rsidRDefault="00A45A64" w:rsidP="00EC54BF">
      <w:pPr>
        <w:jc w:val="both"/>
        <w:rPr>
          <w:sz w:val="20"/>
          <w:szCs w:val="20"/>
        </w:rPr>
      </w:pPr>
    </w:p>
    <w:p w:rsidR="00A45A64" w:rsidRDefault="00A45A64" w:rsidP="00EC54BF">
      <w:pPr>
        <w:jc w:val="both"/>
        <w:rPr>
          <w:sz w:val="20"/>
          <w:szCs w:val="20"/>
        </w:rPr>
      </w:pPr>
    </w:p>
    <w:p w:rsidR="00A45A64" w:rsidRDefault="00A45A64" w:rsidP="00EC54BF">
      <w:pPr>
        <w:jc w:val="both"/>
        <w:rPr>
          <w:sz w:val="20"/>
          <w:szCs w:val="20"/>
        </w:rPr>
      </w:pPr>
    </w:p>
    <w:p w:rsidR="00A45A64" w:rsidRDefault="00A45A64" w:rsidP="00EC54BF">
      <w:pPr>
        <w:jc w:val="both"/>
        <w:rPr>
          <w:sz w:val="20"/>
          <w:szCs w:val="20"/>
        </w:rPr>
      </w:pPr>
    </w:p>
    <w:p w:rsidR="00A45A64" w:rsidRDefault="00A45A64" w:rsidP="00EC54BF">
      <w:pPr>
        <w:jc w:val="both"/>
        <w:rPr>
          <w:sz w:val="20"/>
          <w:szCs w:val="20"/>
        </w:rPr>
      </w:pPr>
    </w:p>
    <w:p w:rsidR="00A45A64" w:rsidRDefault="00A45A64" w:rsidP="00EC54BF">
      <w:pPr>
        <w:jc w:val="both"/>
        <w:rPr>
          <w:sz w:val="20"/>
          <w:szCs w:val="20"/>
        </w:rPr>
      </w:pPr>
    </w:p>
    <w:p w:rsidR="00A45A64" w:rsidRDefault="00A45A64" w:rsidP="00EC54BF">
      <w:pPr>
        <w:jc w:val="both"/>
        <w:rPr>
          <w:sz w:val="20"/>
          <w:szCs w:val="20"/>
        </w:rPr>
      </w:pPr>
    </w:p>
    <w:p w:rsidR="00A45A64" w:rsidRDefault="00A45A64" w:rsidP="00EC54BF">
      <w:pPr>
        <w:jc w:val="both"/>
        <w:rPr>
          <w:sz w:val="20"/>
          <w:szCs w:val="20"/>
        </w:rPr>
      </w:pPr>
    </w:p>
    <w:p w:rsidR="00A45A64" w:rsidRDefault="00A45A64" w:rsidP="00EC54BF">
      <w:pPr>
        <w:jc w:val="both"/>
        <w:rPr>
          <w:sz w:val="20"/>
          <w:szCs w:val="20"/>
        </w:rPr>
      </w:pPr>
    </w:p>
    <w:p w:rsidR="00A45A64" w:rsidRDefault="00A45A64" w:rsidP="00EC54BF">
      <w:pPr>
        <w:jc w:val="both"/>
        <w:rPr>
          <w:sz w:val="20"/>
          <w:szCs w:val="20"/>
        </w:rPr>
      </w:pPr>
    </w:p>
    <w:p w:rsidR="00EC54BF" w:rsidRPr="00A12631" w:rsidRDefault="00EC54BF" w:rsidP="001005FE">
      <w:pPr>
        <w:pStyle w:val="Style1"/>
      </w:pPr>
      <w:bookmarkStart w:id="214" w:name="_Toc332970863"/>
      <w:r w:rsidRPr="00A12631">
        <w:t>PART 400</w:t>
      </w:r>
      <w:r w:rsidRPr="00A12631">
        <w:tab/>
        <w:t>HOUSING DISCRIMINATION</w:t>
      </w:r>
      <w:bookmarkEnd w:id="214"/>
      <w:r w:rsidRPr="00A12631">
        <w:fldChar w:fldCharType="begin"/>
      </w:r>
      <w:r w:rsidRPr="00A12631">
        <w:instrText>tc \l1 "PART 400</w:instrText>
      </w:r>
      <w:r w:rsidRPr="00A12631">
        <w:tab/>
        <w:instrText>HOUSING DISCRIMINATION</w:instrText>
      </w:r>
      <w:r w:rsidRPr="00A12631">
        <w:fldChar w:fldCharType="end"/>
      </w:r>
    </w:p>
    <w:p w:rsidR="00EC54BF" w:rsidRPr="00A12631" w:rsidRDefault="00EC54BF" w:rsidP="00EC54BF">
      <w:pPr>
        <w:jc w:val="both"/>
        <w:rPr>
          <w:b/>
          <w:bCs/>
          <w:sz w:val="20"/>
          <w:szCs w:val="20"/>
        </w:rPr>
      </w:pPr>
    </w:p>
    <w:p w:rsidR="00EC54BF" w:rsidRPr="00A12631" w:rsidRDefault="00EC54BF" w:rsidP="001005FE">
      <w:pPr>
        <w:pStyle w:val="Style2"/>
      </w:pPr>
      <w:bookmarkStart w:id="215" w:name="_Toc332970864"/>
      <w:r w:rsidRPr="00A12631">
        <w:t>SUBPART 410</w:t>
      </w:r>
      <w:r w:rsidR="00706BA7">
        <w:t xml:space="preserve"> </w:t>
      </w:r>
      <w:r w:rsidRPr="00A12631">
        <w:tab/>
        <w:t>DEFINITIONS</w:t>
      </w:r>
      <w:bookmarkEnd w:id="215"/>
      <w:r w:rsidRPr="00A12631">
        <w:fldChar w:fldCharType="begin"/>
      </w:r>
      <w:r w:rsidRPr="00A12631">
        <w:instrText xml:space="preserve">tc \l3 "SUBPART 410    </w:instrText>
      </w:r>
      <w:r w:rsidRPr="00A12631">
        <w:tab/>
        <w:instrText>DEFINITIONS</w:instrText>
      </w:r>
      <w:r w:rsidRPr="00A12631">
        <w:fldChar w:fldCharType="end"/>
      </w:r>
    </w:p>
    <w:p w:rsidR="00EC54BF" w:rsidRPr="00A12631" w:rsidRDefault="00EC54BF" w:rsidP="00EC54BF">
      <w:pPr>
        <w:jc w:val="both"/>
        <w:rPr>
          <w:sz w:val="20"/>
          <w:szCs w:val="20"/>
        </w:rPr>
      </w:pPr>
    </w:p>
    <w:p w:rsidR="00EC54BF" w:rsidRPr="00A12631" w:rsidRDefault="00EC54BF" w:rsidP="00EC54BF">
      <w:pPr>
        <w:tabs>
          <w:tab w:val="left" w:pos="-1440"/>
        </w:tabs>
        <w:ind w:left="1440" w:hanging="720"/>
        <w:jc w:val="both"/>
        <w:rPr>
          <w:sz w:val="20"/>
          <w:szCs w:val="20"/>
        </w:rPr>
      </w:pPr>
      <w:r w:rsidRPr="00A12631">
        <w:rPr>
          <w:sz w:val="20"/>
          <w:szCs w:val="20"/>
        </w:rPr>
        <w:t>(1)</w:t>
      </w:r>
      <w:r w:rsidRPr="00A12631">
        <w:rPr>
          <w:sz w:val="20"/>
          <w:szCs w:val="20"/>
        </w:rPr>
        <w:tab/>
      </w:r>
      <w:r w:rsidRPr="00A12631">
        <w:rPr>
          <w:b/>
          <w:bCs/>
          <w:sz w:val="20"/>
          <w:szCs w:val="20"/>
        </w:rPr>
        <w:t xml:space="preserve">"Appraisal” </w:t>
      </w:r>
      <w:r w:rsidRPr="00A12631">
        <w:rPr>
          <w:sz w:val="20"/>
          <w:szCs w:val="20"/>
        </w:rPr>
        <w:t>means an estimate or opinion of the value of specified residential real estate made in a business context in connection with the sale, rental, financing or refinancing of a dwelling or in connection with any activity that otherwise affects the availability of a residential real estate-related transaction, whether the appraisal is oral or written, or transmitted formally or informally. The appraisal includes all written comments and other documents submitted as support for the estimate or opinion of value.</w:t>
      </w:r>
    </w:p>
    <w:p w:rsidR="00EC54BF" w:rsidRPr="00A12631" w:rsidRDefault="00EC54BF" w:rsidP="00EC54BF">
      <w:pPr>
        <w:jc w:val="both"/>
        <w:rPr>
          <w:sz w:val="20"/>
          <w:szCs w:val="20"/>
        </w:rPr>
      </w:pPr>
    </w:p>
    <w:p w:rsidR="00EC54BF" w:rsidRPr="00A12631" w:rsidRDefault="00EC54BF" w:rsidP="00EC54BF">
      <w:pPr>
        <w:tabs>
          <w:tab w:val="left" w:pos="-1440"/>
        </w:tabs>
        <w:ind w:left="1440" w:hanging="720"/>
        <w:jc w:val="both"/>
        <w:rPr>
          <w:sz w:val="20"/>
          <w:szCs w:val="20"/>
        </w:rPr>
      </w:pPr>
      <w:r w:rsidRPr="00A12631">
        <w:rPr>
          <w:sz w:val="20"/>
          <w:szCs w:val="20"/>
        </w:rPr>
        <w:t>(2)</w:t>
      </w:r>
      <w:r w:rsidRPr="00A12631">
        <w:rPr>
          <w:sz w:val="20"/>
          <w:szCs w:val="20"/>
        </w:rPr>
        <w:tab/>
      </w:r>
      <w:r w:rsidRPr="00A12631">
        <w:rPr>
          <w:b/>
          <w:bCs/>
          <w:sz w:val="20"/>
          <w:szCs w:val="20"/>
        </w:rPr>
        <w:t xml:space="preserve">"Broker” </w:t>
      </w:r>
      <w:r w:rsidRPr="00A12631">
        <w:rPr>
          <w:sz w:val="20"/>
          <w:szCs w:val="20"/>
        </w:rPr>
        <w:t>means any person, other than a real estate salesperson, who for another and for compensation:</w:t>
      </w:r>
    </w:p>
    <w:p w:rsidR="00EC54BF" w:rsidRPr="00A12631" w:rsidRDefault="00EC54BF" w:rsidP="00EC54BF">
      <w:pPr>
        <w:jc w:val="both"/>
        <w:rPr>
          <w:sz w:val="20"/>
          <w:szCs w:val="20"/>
        </w:rPr>
      </w:pPr>
    </w:p>
    <w:p w:rsidR="00EC54BF" w:rsidRPr="00A12631" w:rsidRDefault="00EC54BF" w:rsidP="00EC54BF">
      <w:pPr>
        <w:ind w:left="1440"/>
        <w:jc w:val="both"/>
        <w:rPr>
          <w:sz w:val="20"/>
          <w:szCs w:val="20"/>
        </w:rPr>
      </w:pPr>
      <w:r w:rsidRPr="00A12631">
        <w:rPr>
          <w:sz w:val="20"/>
          <w:szCs w:val="20"/>
        </w:rPr>
        <w:t>(a) Sells, exchanges, purchases, rents or leases real estate;</w:t>
      </w:r>
    </w:p>
    <w:p w:rsidR="00EC54BF" w:rsidRPr="00A12631" w:rsidRDefault="00EC54BF" w:rsidP="00EC54BF">
      <w:pPr>
        <w:jc w:val="both"/>
        <w:rPr>
          <w:sz w:val="20"/>
          <w:szCs w:val="20"/>
        </w:rPr>
      </w:pPr>
    </w:p>
    <w:p w:rsidR="00EC54BF" w:rsidRPr="00A12631" w:rsidRDefault="00EC54BF" w:rsidP="00EC54BF">
      <w:pPr>
        <w:ind w:firstLine="1440"/>
        <w:jc w:val="both"/>
        <w:rPr>
          <w:sz w:val="20"/>
          <w:szCs w:val="20"/>
        </w:rPr>
      </w:pPr>
      <w:r w:rsidRPr="00A12631">
        <w:rPr>
          <w:sz w:val="20"/>
          <w:szCs w:val="20"/>
        </w:rPr>
        <w:t>(b) Offers to sell, exchange, purchase, rent or lease real estate;</w:t>
      </w:r>
    </w:p>
    <w:p w:rsidR="00EC54BF" w:rsidRPr="00A12631" w:rsidRDefault="00EC54BF" w:rsidP="00EC54BF">
      <w:pPr>
        <w:jc w:val="both"/>
        <w:rPr>
          <w:sz w:val="20"/>
          <w:szCs w:val="20"/>
        </w:rPr>
      </w:pPr>
    </w:p>
    <w:p w:rsidR="00EC54BF" w:rsidRPr="00A12631" w:rsidRDefault="00EC54BF" w:rsidP="00EC54BF">
      <w:pPr>
        <w:ind w:left="1440"/>
        <w:jc w:val="both"/>
        <w:rPr>
          <w:sz w:val="20"/>
          <w:szCs w:val="20"/>
        </w:rPr>
      </w:pPr>
      <w:r w:rsidRPr="00A12631">
        <w:rPr>
          <w:sz w:val="20"/>
          <w:szCs w:val="20"/>
        </w:rPr>
        <w:t>(c) Negotiates, offers, attempts or agrees to negotiate the sale, exchange, purchase, rental or leasing of real estate;</w:t>
      </w:r>
    </w:p>
    <w:p w:rsidR="00EC54BF" w:rsidRPr="00A12631" w:rsidRDefault="00EC54BF" w:rsidP="00EC54BF">
      <w:pPr>
        <w:ind w:left="1440"/>
        <w:jc w:val="both"/>
        <w:rPr>
          <w:sz w:val="20"/>
          <w:szCs w:val="20"/>
        </w:rPr>
      </w:pPr>
    </w:p>
    <w:p w:rsidR="00EC54BF" w:rsidRPr="00A12631" w:rsidRDefault="00EC54BF" w:rsidP="00EC54BF">
      <w:pPr>
        <w:ind w:firstLine="1440"/>
        <w:jc w:val="both"/>
        <w:rPr>
          <w:sz w:val="20"/>
          <w:szCs w:val="20"/>
        </w:rPr>
      </w:pPr>
      <w:r w:rsidRPr="00A12631">
        <w:rPr>
          <w:sz w:val="20"/>
          <w:szCs w:val="20"/>
        </w:rPr>
        <w:t>(d) Lists, offers, attempts or agrees to list real estate for sale, lease or exchange;</w:t>
      </w:r>
    </w:p>
    <w:p w:rsidR="00EC54BF" w:rsidRPr="00A12631" w:rsidRDefault="00EC54BF" w:rsidP="00EC54BF">
      <w:pPr>
        <w:jc w:val="both"/>
        <w:rPr>
          <w:sz w:val="20"/>
          <w:szCs w:val="20"/>
        </w:rPr>
      </w:pPr>
    </w:p>
    <w:p w:rsidR="00EC54BF" w:rsidRPr="00A12631" w:rsidRDefault="00EC54BF" w:rsidP="00EC54BF">
      <w:pPr>
        <w:ind w:left="1440"/>
        <w:jc w:val="both"/>
        <w:rPr>
          <w:sz w:val="20"/>
          <w:szCs w:val="20"/>
        </w:rPr>
      </w:pPr>
      <w:r w:rsidRPr="00A12631">
        <w:rPr>
          <w:sz w:val="20"/>
          <w:szCs w:val="20"/>
        </w:rPr>
        <w:t xml:space="preserve">(e) Buys, sells, offers to buy or sell or otherwise deals in options on real estate or improvements </w:t>
      </w:r>
      <w:r w:rsidRPr="00A12631">
        <w:rPr>
          <w:sz w:val="20"/>
          <w:szCs w:val="20"/>
        </w:rPr>
        <w:lastRenderedPageBreak/>
        <w:t>thereon;</w:t>
      </w:r>
    </w:p>
    <w:p w:rsidR="00EC54BF" w:rsidRPr="00A12631" w:rsidRDefault="00EC54BF" w:rsidP="00EC54BF">
      <w:pPr>
        <w:jc w:val="both"/>
        <w:rPr>
          <w:sz w:val="20"/>
          <w:szCs w:val="20"/>
        </w:rPr>
      </w:pPr>
    </w:p>
    <w:p w:rsidR="00EC54BF" w:rsidRPr="00A12631" w:rsidRDefault="00EC54BF" w:rsidP="00EC54BF">
      <w:pPr>
        <w:ind w:left="1440"/>
        <w:jc w:val="both"/>
        <w:rPr>
          <w:sz w:val="20"/>
          <w:szCs w:val="20"/>
        </w:rPr>
      </w:pPr>
      <w:r w:rsidRPr="00A12631">
        <w:rPr>
          <w:sz w:val="20"/>
          <w:szCs w:val="20"/>
        </w:rPr>
        <w:t>(f) Collects, offers, attempts or agrees to collect rent for the use of real estate;</w:t>
      </w:r>
    </w:p>
    <w:p w:rsidR="00EC54BF" w:rsidRPr="00A12631" w:rsidRDefault="00EC54BF" w:rsidP="00EC54BF">
      <w:pPr>
        <w:jc w:val="both"/>
        <w:rPr>
          <w:sz w:val="20"/>
          <w:szCs w:val="20"/>
        </w:rPr>
      </w:pPr>
    </w:p>
    <w:p w:rsidR="00EC54BF" w:rsidRPr="00A12631" w:rsidRDefault="00EC54BF" w:rsidP="00EC54BF">
      <w:pPr>
        <w:ind w:left="1440"/>
        <w:jc w:val="both"/>
        <w:rPr>
          <w:sz w:val="20"/>
          <w:szCs w:val="20"/>
        </w:rPr>
      </w:pPr>
      <w:r w:rsidRPr="00A12631">
        <w:rPr>
          <w:sz w:val="20"/>
          <w:szCs w:val="20"/>
        </w:rPr>
        <w:t>(g) Advertises or represents himself or herself as being engaged in the business of buying, selling, exchanging, renting or leasing real estate;</w:t>
      </w:r>
    </w:p>
    <w:p w:rsidR="00EC54BF" w:rsidRPr="00A12631" w:rsidRDefault="00EC54BF" w:rsidP="00EC54BF">
      <w:pPr>
        <w:jc w:val="both"/>
        <w:rPr>
          <w:sz w:val="20"/>
          <w:szCs w:val="20"/>
        </w:rPr>
      </w:pPr>
    </w:p>
    <w:p w:rsidR="00EC54BF" w:rsidRPr="00A12631" w:rsidRDefault="00EC54BF" w:rsidP="00EC54BF">
      <w:pPr>
        <w:ind w:left="1440"/>
        <w:jc w:val="both"/>
        <w:rPr>
          <w:sz w:val="20"/>
          <w:szCs w:val="20"/>
        </w:rPr>
      </w:pPr>
      <w:r w:rsidRPr="00A12631">
        <w:rPr>
          <w:sz w:val="20"/>
          <w:szCs w:val="20"/>
        </w:rPr>
        <w:t>(h) Assists or directs in procuring prospects, intended to result in the sale, exchange, lease or rental of real estate; and/or</w:t>
      </w:r>
    </w:p>
    <w:p w:rsidR="00EC54BF" w:rsidRPr="00A12631" w:rsidRDefault="00EC54BF" w:rsidP="00EC54BF">
      <w:pPr>
        <w:jc w:val="both"/>
        <w:rPr>
          <w:sz w:val="20"/>
          <w:szCs w:val="20"/>
        </w:rPr>
      </w:pPr>
    </w:p>
    <w:p w:rsidR="00EC54BF" w:rsidRPr="00A12631" w:rsidRDefault="00EC54BF" w:rsidP="00EC54BF">
      <w:pPr>
        <w:ind w:left="1440"/>
        <w:jc w:val="both"/>
        <w:rPr>
          <w:sz w:val="20"/>
          <w:szCs w:val="20"/>
        </w:rPr>
      </w:pPr>
      <w:r w:rsidRPr="00A12631">
        <w:rPr>
          <w:sz w:val="20"/>
          <w:szCs w:val="20"/>
        </w:rPr>
        <w:t>(i) Assists or directs in the negotiation of any transaction intended to result in the sale, exchange, leasing or rental of real estate.</w:t>
      </w:r>
    </w:p>
    <w:p w:rsidR="00EC54BF" w:rsidRPr="00A12631" w:rsidRDefault="00EC54BF" w:rsidP="00EC54BF">
      <w:pPr>
        <w:jc w:val="both"/>
        <w:rPr>
          <w:sz w:val="20"/>
          <w:szCs w:val="20"/>
        </w:rPr>
      </w:pPr>
    </w:p>
    <w:p w:rsidR="00EC54BF" w:rsidRPr="00A12631" w:rsidRDefault="00EC54BF" w:rsidP="00EC54BF">
      <w:pPr>
        <w:tabs>
          <w:tab w:val="left" w:pos="-1440"/>
        </w:tabs>
        <w:ind w:left="1440" w:hanging="720"/>
        <w:jc w:val="both"/>
        <w:rPr>
          <w:sz w:val="20"/>
          <w:szCs w:val="20"/>
        </w:rPr>
      </w:pPr>
      <w:r w:rsidRPr="00A12631">
        <w:rPr>
          <w:sz w:val="20"/>
          <w:szCs w:val="20"/>
        </w:rPr>
        <w:t>(3)</w:t>
      </w:r>
      <w:r w:rsidRPr="00A12631">
        <w:rPr>
          <w:sz w:val="20"/>
          <w:szCs w:val="20"/>
        </w:rPr>
        <w:tab/>
      </w:r>
      <w:r w:rsidRPr="00A12631">
        <w:rPr>
          <w:b/>
          <w:bCs/>
          <w:sz w:val="20"/>
          <w:szCs w:val="20"/>
        </w:rPr>
        <w:t xml:space="preserve">"Dwelling” </w:t>
      </w:r>
      <w:r w:rsidRPr="00A12631">
        <w:rPr>
          <w:sz w:val="20"/>
          <w:szCs w:val="20"/>
        </w:rPr>
        <w:t>means any building, structure or portion thereof which is occupied as, or designed or intended for occupancy as, a residence by one or more persons, and any vacant land which is offered for sale or lease for the construction or location thereon of any such building, structure or portion thereof. “Dwelling” includes, but is not limited to, apartments, houses, mobile home parks, trailer courts, condominiums, cooperatives, dormitories, shelters and time sharing properties.</w:t>
      </w:r>
    </w:p>
    <w:p w:rsidR="00EC54BF" w:rsidRPr="00A12631" w:rsidRDefault="00EC54BF" w:rsidP="00EC54BF">
      <w:pPr>
        <w:jc w:val="both"/>
        <w:rPr>
          <w:sz w:val="20"/>
          <w:szCs w:val="20"/>
        </w:rPr>
      </w:pPr>
    </w:p>
    <w:p w:rsidR="00EC54BF" w:rsidRPr="00A12631" w:rsidRDefault="00EC54BF" w:rsidP="00EC54BF">
      <w:pPr>
        <w:tabs>
          <w:tab w:val="left" w:pos="-1440"/>
        </w:tabs>
        <w:ind w:left="1440" w:hanging="720"/>
        <w:jc w:val="both"/>
        <w:rPr>
          <w:sz w:val="20"/>
          <w:szCs w:val="20"/>
        </w:rPr>
      </w:pPr>
      <w:r w:rsidRPr="00A12631">
        <w:rPr>
          <w:sz w:val="20"/>
          <w:szCs w:val="20"/>
        </w:rPr>
        <w:t>(4)</w:t>
      </w:r>
      <w:r w:rsidRPr="00A12631">
        <w:rPr>
          <w:sz w:val="20"/>
          <w:szCs w:val="20"/>
        </w:rPr>
        <w:tab/>
      </w:r>
      <w:r w:rsidRPr="00A12631">
        <w:rPr>
          <w:b/>
          <w:bCs/>
          <w:sz w:val="20"/>
          <w:szCs w:val="20"/>
        </w:rPr>
        <w:t xml:space="preserve">"Real estate-related transaction” </w:t>
      </w:r>
      <w:r w:rsidRPr="00A12631">
        <w:rPr>
          <w:sz w:val="20"/>
          <w:szCs w:val="20"/>
        </w:rPr>
        <w:t>means:</w:t>
      </w:r>
    </w:p>
    <w:p w:rsidR="00EC54BF" w:rsidRPr="00A12631" w:rsidRDefault="00EC54BF" w:rsidP="00EC54BF">
      <w:pPr>
        <w:jc w:val="both"/>
        <w:rPr>
          <w:sz w:val="20"/>
          <w:szCs w:val="20"/>
        </w:rPr>
      </w:pPr>
    </w:p>
    <w:p w:rsidR="00EC54BF" w:rsidRPr="00A12631" w:rsidRDefault="00EC54BF" w:rsidP="00EC54BF">
      <w:pPr>
        <w:ind w:firstLine="1440"/>
        <w:jc w:val="both"/>
        <w:rPr>
          <w:sz w:val="20"/>
          <w:szCs w:val="20"/>
        </w:rPr>
      </w:pPr>
      <w:r w:rsidRPr="00A12631">
        <w:rPr>
          <w:sz w:val="20"/>
          <w:szCs w:val="20"/>
        </w:rPr>
        <w:t xml:space="preserve">(a) the making or purchasing of loans or providing other financial assistance: </w:t>
      </w:r>
    </w:p>
    <w:p w:rsidR="00EC54BF" w:rsidRPr="00A12631" w:rsidRDefault="00EC54BF" w:rsidP="00EC54BF">
      <w:pPr>
        <w:jc w:val="both"/>
        <w:rPr>
          <w:sz w:val="20"/>
          <w:szCs w:val="20"/>
        </w:rPr>
      </w:pPr>
    </w:p>
    <w:p w:rsidR="00EC54BF" w:rsidRPr="00A12631" w:rsidRDefault="00EC54BF" w:rsidP="00EC54BF">
      <w:pPr>
        <w:ind w:left="1440" w:firstLine="720"/>
        <w:jc w:val="both"/>
        <w:rPr>
          <w:sz w:val="20"/>
          <w:szCs w:val="20"/>
        </w:rPr>
      </w:pPr>
      <w:r w:rsidRPr="00A12631">
        <w:rPr>
          <w:sz w:val="20"/>
          <w:szCs w:val="20"/>
        </w:rPr>
        <w:t>(i) for purchasing, constructing, improving, repairing or maintaining a dwelling; or</w:t>
      </w:r>
    </w:p>
    <w:p w:rsidR="00EC54BF" w:rsidRPr="00A12631" w:rsidRDefault="00EC54BF" w:rsidP="00EC54BF">
      <w:pPr>
        <w:jc w:val="both"/>
        <w:rPr>
          <w:sz w:val="20"/>
          <w:szCs w:val="20"/>
        </w:rPr>
      </w:pPr>
    </w:p>
    <w:p w:rsidR="00EC54BF" w:rsidRPr="00A12631" w:rsidRDefault="00EC54BF" w:rsidP="00EC54BF">
      <w:pPr>
        <w:ind w:firstLine="2160"/>
        <w:jc w:val="both"/>
        <w:rPr>
          <w:sz w:val="20"/>
          <w:szCs w:val="20"/>
        </w:rPr>
      </w:pPr>
      <w:r w:rsidRPr="00A12631">
        <w:rPr>
          <w:sz w:val="20"/>
          <w:szCs w:val="20"/>
        </w:rPr>
        <w:t>(ii) which are secured by residential real estate; or</w:t>
      </w:r>
    </w:p>
    <w:p w:rsidR="00EC54BF" w:rsidRPr="00A12631" w:rsidRDefault="00EC54BF" w:rsidP="00EC54BF">
      <w:pPr>
        <w:jc w:val="both"/>
        <w:rPr>
          <w:sz w:val="20"/>
          <w:szCs w:val="20"/>
        </w:rPr>
      </w:pPr>
    </w:p>
    <w:p w:rsidR="00EC54BF" w:rsidRPr="00A12631" w:rsidRDefault="00EC54BF" w:rsidP="00EC54BF">
      <w:pPr>
        <w:ind w:firstLine="1440"/>
        <w:jc w:val="both"/>
        <w:rPr>
          <w:sz w:val="20"/>
          <w:szCs w:val="20"/>
        </w:rPr>
      </w:pPr>
      <w:r w:rsidRPr="00A12631">
        <w:rPr>
          <w:sz w:val="20"/>
          <w:szCs w:val="20"/>
        </w:rPr>
        <w:t>(b) the selling, brokering or appraising of residential real property.</w:t>
      </w:r>
    </w:p>
    <w:p w:rsidR="00EC54BF" w:rsidRPr="00A12631" w:rsidRDefault="00EC54BF" w:rsidP="00EC54BF">
      <w:pPr>
        <w:jc w:val="both"/>
        <w:rPr>
          <w:sz w:val="20"/>
          <w:szCs w:val="20"/>
        </w:rPr>
      </w:pPr>
    </w:p>
    <w:p w:rsidR="00EC54BF" w:rsidRPr="00A12631" w:rsidRDefault="00EC54BF" w:rsidP="00EC54BF">
      <w:pPr>
        <w:tabs>
          <w:tab w:val="left" w:pos="-1440"/>
        </w:tabs>
        <w:ind w:left="1440" w:hanging="720"/>
        <w:jc w:val="both"/>
        <w:rPr>
          <w:sz w:val="20"/>
          <w:szCs w:val="20"/>
        </w:rPr>
      </w:pPr>
      <w:r w:rsidRPr="00A12631">
        <w:rPr>
          <w:sz w:val="20"/>
          <w:szCs w:val="20"/>
        </w:rPr>
        <w:t>(5)</w:t>
      </w:r>
      <w:r w:rsidRPr="00A12631">
        <w:rPr>
          <w:sz w:val="20"/>
          <w:szCs w:val="20"/>
        </w:rPr>
        <w:tab/>
      </w:r>
      <w:r w:rsidRPr="00A12631">
        <w:rPr>
          <w:b/>
          <w:bCs/>
          <w:sz w:val="20"/>
          <w:szCs w:val="20"/>
        </w:rPr>
        <w:t xml:space="preserve">"Salesperson” </w:t>
      </w:r>
      <w:r w:rsidRPr="00A12631">
        <w:rPr>
          <w:sz w:val="20"/>
          <w:szCs w:val="20"/>
        </w:rPr>
        <w:t>means any person, other than a real estate broker, who is employed by a real estate broker or is associated by written agreement with a real estate broker as an independent contractor and participates in any activity described in the definition of “broker” set forth above.</w:t>
      </w:r>
    </w:p>
    <w:p w:rsidR="00EC54BF" w:rsidRPr="00A12631" w:rsidRDefault="00EC54BF" w:rsidP="00EC54BF">
      <w:pPr>
        <w:jc w:val="both"/>
        <w:rPr>
          <w:sz w:val="20"/>
          <w:szCs w:val="20"/>
        </w:rPr>
      </w:pPr>
    </w:p>
    <w:p w:rsidR="00EC54BF" w:rsidRPr="00A12631" w:rsidRDefault="00EC54BF" w:rsidP="00EC54BF">
      <w:pPr>
        <w:jc w:val="both"/>
        <w:rPr>
          <w:sz w:val="20"/>
          <w:szCs w:val="20"/>
        </w:rPr>
        <w:sectPr w:rsidR="00EC54BF" w:rsidRPr="00A12631" w:rsidSect="00EC54BF">
          <w:type w:val="continuous"/>
          <w:pgSz w:w="12240" w:h="15840"/>
          <w:pgMar w:top="720" w:right="1440" w:bottom="720" w:left="1440" w:header="720" w:footer="720" w:gutter="0"/>
          <w:cols w:space="720"/>
          <w:noEndnote/>
        </w:sectPr>
      </w:pPr>
    </w:p>
    <w:p w:rsidR="00EC54BF" w:rsidRPr="00A12631" w:rsidRDefault="00EC54BF" w:rsidP="00EC54BF">
      <w:pPr>
        <w:tabs>
          <w:tab w:val="left" w:pos="-1440"/>
        </w:tabs>
        <w:ind w:left="1440" w:hanging="720"/>
        <w:jc w:val="both"/>
        <w:rPr>
          <w:sz w:val="20"/>
          <w:szCs w:val="20"/>
        </w:rPr>
      </w:pPr>
      <w:r w:rsidRPr="00A12631">
        <w:rPr>
          <w:sz w:val="20"/>
          <w:szCs w:val="20"/>
        </w:rPr>
        <w:lastRenderedPageBreak/>
        <w:t>(6)</w:t>
      </w:r>
      <w:r w:rsidRPr="00A12631">
        <w:rPr>
          <w:sz w:val="20"/>
          <w:szCs w:val="20"/>
        </w:rPr>
        <w:tab/>
        <w:t>"Sexual harassment,” for purposes of Part 400 of these regulations, means any unwelcome sexual advances or requests for sexual favors or conduct of a sexual nature when (a) submission to such conduct is made either explicitly or implicitly a term or condition of an individual’s housing; or (b) submission to or rejection of such conduct by an individual is used as the basis for any housing decision affecting the individual; or (c) such conduct has the purpose or effect of substantially interfering with an individual’s housing rights or creating an intimidating, hostile or offensive housing environment.</w:t>
      </w:r>
    </w:p>
    <w:p w:rsidR="00EC54BF" w:rsidRPr="00A12631" w:rsidRDefault="00EC54BF" w:rsidP="00EC54BF">
      <w:pPr>
        <w:jc w:val="both"/>
        <w:rPr>
          <w:sz w:val="20"/>
          <w:szCs w:val="20"/>
        </w:rPr>
      </w:pPr>
    </w:p>
    <w:p w:rsidR="00EC54BF" w:rsidRPr="00A12631" w:rsidRDefault="00EC54BF" w:rsidP="00EC54BF">
      <w:pPr>
        <w:tabs>
          <w:tab w:val="left" w:pos="-1440"/>
        </w:tabs>
        <w:ind w:left="1440" w:hanging="720"/>
        <w:jc w:val="both"/>
        <w:rPr>
          <w:sz w:val="20"/>
          <w:szCs w:val="20"/>
        </w:rPr>
      </w:pPr>
      <w:r w:rsidRPr="00A12631">
        <w:rPr>
          <w:sz w:val="20"/>
          <w:szCs w:val="20"/>
        </w:rPr>
        <w:t>(7)</w:t>
      </w:r>
      <w:r w:rsidRPr="00A12631">
        <w:rPr>
          <w:sz w:val="20"/>
          <w:szCs w:val="20"/>
        </w:rPr>
        <w:tab/>
        <w:t>"Tenant” means a person entitled to occupy a dwelling to the exclusion of others by written or oral agreement, by sub-tenancy approved by the landlord, or by sufferance.</w:t>
      </w:r>
    </w:p>
    <w:p w:rsidR="00EC54BF" w:rsidRPr="00A12631" w:rsidRDefault="00EC54BF" w:rsidP="00EC54BF">
      <w:pPr>
        <w:ind w:firstLine="8640"/>
        <w:jc w:val="both"/>
        <w:rPr>
          <w:b/>
          <w:bCs/>
          <w:sz w:val="20"/>
          <w:szCs w:val="20"/>
        </w:rPr>
      </w:pPr>
    </w:p>
    <w:p w:rsidR="00EC54BF" w:rsidRPr="00A12631" w:rsidRDefault="00EC54BF" w:rsidP="001005FE">
      <w:pPr>
        <w:pStyle w:val="Style2"/>
      </w:pPr>
      <w:bookmarkStart w:id="216" w:name="_Toc332970865"/>
      <w:r w:rsidRPr="00A12631">
        <w:t>SUBPART 420</w:t>
      </w:r>
      <w:r w:rsidR="00706BA7">
        <w:t xml:space="preserve"> </w:t>
      </w:r>
      <w:r w:rsidRPr="00A12631">
        <w:tab/>
        <w:t>DISCRIMINATORY ACTS</w:t>
      </w:r>
      <w:bookmarkEnd w:id="216"/>
      <w:r w:rsidRPr="00A12631">
        <w:fldChar w:fldCharType="begin"/>
      </w:r>
      <w:r w:rsidRPr="00A12631">
        <w:instrText xml:space="preserve">tc \l3 "SUBPART 420    </w:instrText>
      </w:r>
      <w:r w:rsidRPr="00A12631">
        <w:tab/>
        <w:instrText>DISCRIMINATORY ACTS</w:instrText>
      </w:r>
      <w:r w:rsidRPr="00A12631">
        <w:fldChar w:fldCharType="end"/>
      </w:r>
    </w:p>
    <w:p w:rsidR="00EC54BF" w:rsidRPr="00A12631" w:rsidRDefault="00EC54BF" w:rsidP="00EC54BF">
      <w:pPr>
        <w:jc w:val="both"/>
        <w:rPr>
          <w:b/>
          <w:bCs/>
          <w:sz w:val="20"/>
          <w:szCs w:val="20"/>
        </w:rPr>
      </w:pPr>
    </w:p>
    <w:p w:rsidR="00EC54BF" w:rsidRPr="00A12631" w:rsidRDefault="00EC54BF" w:rsidP="001005FE">
      <w:pPr>
        <w:pStyle w:val="Style4"/>
      </w:pPr>
      <w:bookmarkStart w:id="217" w:name="_Toc332970866"/>
      <w:r w:rsidRPr="00A12631">
        <w:t>Reg. 420.100</w:t>
      </w:r>
      <w:r w:rsidRPr="00A12631">
        <w:tab/>
        <w:t>Terms and Conditions</w:t>
      </w:r>
      <w:bookmarkEnd w:id="217"/>
      <w:r w:rsidRPr="00A12631">
        <w:fldChar w:fldCharType="begin"/>
      </w:r>
      <w:r w:rsidRPr="00A12631">
        <w:instrText>tc \l4 "Reg. 420.100</w:instrText>
      </w:r>
      <w:r w:rsidRPr="00A12631">
        <w:tab/>
        <w:instrText>Terms and Conditions</w:instrText>
      </w:r>
      <w:r w:rsidRPr="00A12631">
        <w:fldChar w:fldCharType="end"/>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It is a violation of the Chicago Fair Housing Ordinance (FHO) to impose different prices, terms or conditions relating to the sale, rental or occupancy of a dwelling or to deny or limit services, privileges or facilities in connection with the sale, rental or occupancy of a dwelling because of the membership of the actual or prospective buyer renter, or tenant in one of the Protected Classes (</w:t>
      </w:r>
      <w:r w:rsidRPr="00A12631">
        <w:rPr>
          <w:sz w:val="20"/>
          <w:szCs w:val="20"/>
          <w:u w:val="single"/>
        </w:rPr>
        <w:t>see</w:t>
      </w:r>
      <w:r w:rsidRPr="00A12631">
        <w:rPr>
          <w:sz w:val="20"/>
          <w:szCs w:val="20"/>
        </w:rPr>
        <w:t xml:space="preserve"> Reg. 100(26) above). </w:t>
      </w:r>
    </w:p>
    <w:p w:rsidR="00EC54BF" w:rsidRPr="00A12631" w:rsidRDefault="00EC54BF" w:rsidP="00EC54BF">
      <w:pPr>
        <w:jc w:val="both"/>
        <w:rPr>
          <w:sz w:val="20"/>
          <w:szCs w:val="20"/>
        </w:rPr>
      </w:pPr>
    </w:p>
    <w:p w:rsidR="00EC54BF" w:rsidRPr="00A12631" w:rsidRDefault="00EC54BF" w:rsidP="00EC54BF">
      <w:pPr>
        <w:ind w:firstLine="720"/>
        <w:jc w:val="both"/>
        <w:rPr>
          <w:sz w:val="20"/>
          <w:szCs w:val="20"/>
        </w:rPr>
      </w:pPr>
      <w:r w:rsidRPr="00A12631">
        <w:rPr>
          <w:sz w:val="20"/>
          <w:szCs w:val="20"/>
        </w:rPr>
        <w:t xml:space="preserve">Prohibited actions under </w:t>
      </w:r>
      <w:r w:rsidRPr="00A12631">
        <w:rPr>
          <w:sz w:val="20"/>
          <w:szCs w:val="20"/>
        </w:rPr>
        <w:sym w:font="WP TypographicSymbols" w:char="0027"/>
      </w:r>
      <w:r w:rsidRPr="00A12631">
        <w:rPr>
          <w:sz w:val="20"/>
          <w:szCs w:val="20"/>
        </w:rPr>
        <w:t>5-8-030(A) of the FHO include, but are not limited to:</w:t>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(a) Using different provisions in leases or contracts of sale, or in terms and conditions of occupancy including, but not limited to those relating to rental charges, sales price, security deposits, the terms of occupancy, down payments and closing requirements, based on a person’s membership in a Protected Class;</w:t>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(b) Failing to perform, delaying performance of, or otherwise discriminating in the maintenance or repairs of a person’s dwelling based on that person’s membership in a Protected Class;</w:t>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(c) Failing to process a person’s offer for the sale, purchase or rental of a dwelling or failing to communicate an offer accurately based on that person’s membership in a Protected Class;</w:t>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(d) Limiting the availability of privileges, services or facilities associated with a dwelling because of a person’s membership in a Protected Class;</w:t>
      </w:r>
    </w:p>
    <w:p w:rsidR="00EC54BF" w:rsidRPr="00A12631" w:rsidRDefault="00EC54BF" w:rsidP="00EC54BF">
      <w:pPr>
        <w:jc w:val="both"/>
        <w:rPr>
          <w:sz w:val="20"/>
          <w:szCs w:val="20"/>
        </w:rPr>
      </w:pPr>
      <w:r w:rsidRPr="00A12631">
        <w:rPr>
          <w:sz w:val="20"/>
          <w:szCs w:val="20"/>
        </w:rPr>
        <w:t xml:space="preserve"> </w:t>
      </w:r>
    </w:p>
    <w:p w:rsidR="00EC54BF" w:rsidRPr="00A12631" w:rsidRDefault="00EC54BF" w:rsidP="00EC54BF">
      <w:pPr>
        <w:ind w:left="720"/>
        <w:jc w:val="both"/>
        <w:rPr>
          <w:sz w:val="20"/>
          <w:szCs w:val="20"/>
        </w:rPr>
      </w:pPr>
      <w:r w:rsidRPr="00A12631">
        <w:rPr>
          <w:sz w:val="20"/>
          <w:szCs w:val="20"/>
        </w:rPr>
        <w:t>(e) Using different qualification criteria or applications, or different sale or rental standards or procedures, such as income standards, application requirements, application fees, credit analysis or sale or rental approval procedures or other requirements, because of a person’s membership in a Protected Class;</w:t>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 xml:space="preserve">(f) Denying or limiting a person’s services or facilities in connection with the sale, rental or occupancy of a dwelling because that person failed or refused to provide sexual favors, </w:t>
      </w:r>
      <w:r w:rsidRPr="00A12631">
        <w:rPr>
          <w:sz w:val="20"/>
          <w:szCs w:val="20"/>
          <w:u w:val="single"/>
        </w:rPr>
        <w:t>see</w:t>
      </w:r>
      <w:r w:rsidRPr="00A12631">
        <w:rPr>
          <w:sz w:val="20"/>
          <w:szCs w:val="20"/>
        </w:rPr>
        <w:t xml:space="preserve"> Reg. 420.170 below;</w:t>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(g) Discriminating against a person in connection with a real estate-related transaction because of that person’s membership in a Protected Class;</w:t>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(h) Discharging or taking other adverse action against an employee, agent, broker or salesperson because he or she refused to participate in a discriminatory housing practice;</w:t>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(i) Employing codes or other devices to segregate or reject a person because of his or her membership in a Protected Class;</w:t>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(j) Refusing to deal with certain brokers or sales</w:t>
      </w:r>
      <w:r w:rsidRPr="00A12631">
        <w:rPr>
          <w:sz w:val="20"/>
          <w:szCs w:val="20"/>
        </w:rPr>
        <w:softHyphen/>
        <w:t>persons because they, or one or more of their clients, are members of a Protected Class; and</w:t>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(k) Denying or delaying the processing of a sales offer or an application made by a person or refusing to approve a person for purchase of or occupancy in a dwelling because of that person’s membership in Protected Class.</w:t>
      </w:r>
    </w:p>
    <w:p w:rsidR="00EC54BF" w:rsidRPr="00A12631" w:rsidRDefault="00EC54BF" w:rsidP="00EC54BF">
      <w:pPr>
        <w:jc w:val="both"/>
        <w:rPr>
          <w:b/>
          <w:bCs/>
          <w:sz w:val="20"/>
          <w:szCs w:val="20"/>
        </w:rPr>
      </w:pPr>
    </w:p>
    <w:p w:rsidR="00EC54BF" w:rsidRPr="00A12631" w:rsidRDefault="00EC54BF" w:rsidP="00EC54BF">
      <w:pPr>
        <w:jc w:val="both"/>
        <w:rPr>
          <w:b/>
          <w:bCs/>
          <w:sz w:val="20"/>
          <w:szCs w:val="20"/>
        </w:rPr>
        <w:sectPr w:rsidR="00EC54BF" w:rsidRPr="00A12631">
          <w:type w:val="continuous"/>
          <w:pgSz w:w="12240" w:h="15840"/>
          <w:pgMar w:top="720" w:right="1440" w:bottom="720" w:left="1440" w:header="720" w:footer="720" w:gutter="0"/>
          <w:cols w:space="720"/>
          <w:noEndnote/>
        </w:sectPr>
      </w:pPr>
    </w:p>
    <w:p w:rsidR="00EC54BF" w:rsidRPr="00A12631" w:rsidRDefault="00EC54BF" w:rsidP="001005FE">
      <w:pPr>
        <w:pStyle w:val="Style4"/>
      </w:pPr>
      <w:bookmarkStart w:id="218" w:name="_Toc332970867"/>
      <w:r w:rsidRPr="00A12631">
        <w:lastRenderedPageBreak/>
        <w:t>Reg. 420.105</w:t>
      </w:r>
      <w:r w:rsidRPr="00A12631">
        <w:tab/>
        <w:t>Pre-Rental or Pre-Sale Inquiries</w:t>
      </w:r>
      <w:bookmarkEnd w:id="218"/>
      <w:r w:rsidRPr="00A12631">
        <w:fldChar w:fldCharType="begin"/>
      </w:r>
      <w:r w:rsidRPr="00A12631">
        <w:instrText>tc \l4 "Reg. 420.105</w:instrText>
      </w:r>
      <w:r w:rsidRPr="00A12631">
        <w:tab/>
        <w:instrText>Pre-Rental or Pre-Sale Inquiries</w:instrText>
      </w:r>
      <w:r w:rsidRPr="00A12631">
        <w:fldChar w:fldCharType="end"/>
      </w:r>
    </w:p>
    <w:p w:rsidR="00EC54BF" w:rsidRPr="00A12631" w:rsidRDefault="00EC54BF" w:rsidP="00EC54BF">
      <w:pPr>
        <w:jc w:val="both"/>
        <w:rPr>
          <w:sz w:val="20"/>
          <w:szCs w:val="20"/>
        </w:rPr>
      </w:pPr>
    </w:p>
    <w:p w:rsidR="00EC54BF" w:rsidRPr="00A12631" w:rsidRDefault="00EC54BF" w:rsidP="00EC54BF">
      <w:pPr>
        <w:ind w:left="720"/>
        <w:jc w:val="both"/>
        <w:rPr>
          <w:b/>
          <w:bCs/>
          <w:sz w:val="20"/>
          <w:szCs w:val="20"/>
        </w:rPr>
      </w:pPr>
      <w:r w:rsidRPr="00A12631">
        <w:rPr>
          <w:sz w:val="20"/>
          <w:szCs w:val="20"/>
        </w:rPr>
        <w:t>Any inquiry in connection with a prospective rental or sale which directly or indirectly expresses any limitation, specification or discrimination as to membership in a Protected Class (</w:t>
      </w:r>
      <w:r w:rsidRPr="00A12631">
        <w:rPr>
          <w:sz w:val="20"/>
          <w:szCs w:val="20"/>
          <w:u w:val="single"/>
        </w:rPr>
        <w:t>see</w:t>
      </w:r>
      <w:r w:rsidRPr="00A12631">
        <w:rPr>
          <w:sz w:val="20"/>
          <w:szCs w:val="20"/>
        </w:rPr>
        <w:t xml:space="preserve"> Reg. 100(26) above) shall be deemed a Violation of the FHO unless based upon a </w:t>
      </w:r>
      <w:r w:rsidRPr="00A12631">
        <w:rPr>
          <w:i/>
          <w:iCs/>
          <w:sz w:val="20"/>
          <w:szCs w:val="20"/>
        </w:rPr>
        <w:t>bona fide</w:t>
      </w:r>
      <w:r w:rsidRPr="00A12631">
        <w:rPr>
          <w:sz w:val="20"/>
          <w:szCs w:val="20"/>
        </w:rPr>
        <w:t xml:space="preserve"> business reason.</w:t>
      </w:r>
    </w:p>
    <w:p w:rsidR="00EC54BF" w:rsidRPr="00A12631" w:rsidRDefault="00EC54BF" w:rsidP="00EC54BF">
      <w:pPr>
        <w:jc w:val="both"/>
        <w:rPr>
          <w:b/>
          <w:bCs/>
          <w:sz w:val="20"/>
          <w:szCs w:val="20"/>
        </w:rPr>
      </w:pPr>
    </w:p>
    <w:p w:rsidR="00EC54BF" w:rsidRPr="00A12631" w:rsidRDefault="00EC54BF" w:rsidP="001005FE">
      <w:pPr>
        <w:pStyle w:val="Style4"/>
        <w:rPr>
          <w:u w:val="single"/>
        </w:rPr>
      </w:pPr>
      <w:bookmarkStart w:id="219" w:name="_Toc332970868"/>
      <w:r w:rsidRPr="00A12631">
        <w:t>Reg. 420.110</w:t>
      </w:r>
      <w:r w:rsidRPr="00A12631">
        <w:tab/>
        <w:t>Steering</w:t>
      </w:r>
      <w:bookmarkEnd w:id="219"/>
      <w:r w:rsidRPr="00A12631">
        <w:fldChar w:fldCharType="begin"/>
      </w:r>
      <w:r w:rsidRPr="00A12631">
        <w:instrText>tc \l4 "Reg. 420.110</w:instrText>
      </w:r>
      <w:r w:rsidRPr="00A12631">
        <w:tab/>
        <w:instrText>Steering</w:instrText>
      </w:r>
      <w:r w:rsidRPr="00A12631">
        <w:fldChar w:fldCharType="end"/>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 xml:space="preserve">Prohibited actions under </w:t>
      </w:r>
      <w:r w:rsidRPr="00A12631">
        <w:rPr>
          <w:sz w:val="20"/>
          <w:szCs w:val="20"/>
        </w:rPr>
        <w:sym w:font="WP TypographicSymbols" w:char="0027"/>
      </w:r>
      <w:r w:rsidRPr="00A12631">
        <w:rPr>
          <w:sz w:val="20"/>
          <w:szCs w:val="20"/>
        </w:rPr>
        <w:t>5-8-30(A) of the FHO, which are generally referred to as “steering practices,” include, but are not limited to:</w:t>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(a) Discouraging or encouraging the inspection, purchase or rental of a dwelling in a community, neighborhood or development because of a person’s membership in a Protected Class (</w:t>
      </w:r>
      <w:r w:rsidRPr="00A12631">
        <w:rPr>
          <w:sz w:val="20"/>
          <w:szCs w:val="20"/>
          <w:u w:val="single"/>
        </w:rPr>
        <w:t>see</w:t>
      </w:r>
      <w:r w:rsidRPr="00A12631">
        <w:rPr>
          <w:sz w:val="20"/>
          <w:szCs w:val="20"/>
        </w:rPr>
        <w:t xml:space="preserve"> Reg. 100(26) above) or because of the membership in a Protected Class of persons in the community, neighborhood or development;</w:t>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(b) Discouraging the purchase or rental of a dwelling based on a person’s membership in a Protected Class (</w:t>
      </w:r>
      <w:r w:rsidRPr="00A12631">
        <w:rPr>
          <w:sz w:val="20"/>
          <w:szCs w:val="20"/>
          <w:u w:val="single"/>
        </w:rPr>
        <w:t>see</w:t>
      </w:r>
      <w:r w:rsidRPr="00A12631">
        <w:rPr>
          <w:sz w:val="20"/>
          <w:szCs w:val="20"/>
        </w:rPr>
        <w:t xml:space="preserve"> Reg. 100(26) above) by exaggerating drawbacks or failing to inform any person of desirable features of a dwelling or of a community, neighborhood, or development;</w:t>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(c) Communicating to any person that he or she would not be comfortable or compatible with existing residents of a community, neighborhood or development based on the person’s or resident</w:t>
      </w:r>
      <w:r>
        <w:rPr>
          <w:sz w:val="20"/>
          <w:szCs w:val="20"/>
        </w:rPr>
        <w:t>s’</w:t>
      </w:r>
      <w:r w:rsidRPr="00A12631">
        <w:rPr>
          <w:sz w:val="20"/>
          <w:szCs w:val="20"/>
        </w:rPr>
        <w:t xml:space="preserve"> membership in a Protected Class (</w:t>
      </w:r>
      <w:r w:rsidRPr="00A12631">
        <w:rPr>
          <w:sz w:val="20"/>
          <w:szCs w:val="20"/>
          <w:u w:val="single"/>
        </w:rPr>
        <w:t>see</w:t>
      </w:r>
      <w:r w:rsidRPr="00A12631">
        <w:rPr>
          <w:sz w:val="20"/>
          <w:szCs w:val="20"/>
        </w:rPr>
        <w:t xml:space="preserve"> Reg. 100(26) above); and </w:t>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(d) Assigning or directing any person to a particular section of a community, neighborhood or development, or to a particular floor of a building, based on that person’s or the resident</w:t>
      </w:r>
      <w:r>
        <w:rPr>
          <w:sz w:val="20"/>
          <w:szCs w:val="20"/>
        </w:rPr>
        <w:t>s’</w:t>
      </w:r>
      <w:r w:rsidRPr="00A12631">
        <w:rPr>
          <w:sz w:val="20"/>
          <w:szCs w:val="20"/>
        </w:rPr>
        <w:t xml:space="preserve"> membership in a Protected Class (</w:t>
      </w:r>
      <w:r w:rsidRPr="00A12631">
        <w:rPr>
          <w:sz w:val="20"/>
          <w:szCs w:val="20"/>
          <w:u w:val="single"/>
        </w:rPr>
        <w:t>see</w:t>
      </w:r>
      <w:r w:rsidRPr="00A12631">
        <w:rPr>
          <w:sz w:val="20"/>
          <w:szCs w:val="20"/>
        </w:rPr>
        <w:t xml:space="preserve"> Reg. 100(26) above).</w:t>
      </w:r>
    </w:p>
    <w:p w:rsidR="00EC54BF" w:rsidRPr="00A12631" w:rsidRDefault="00EC54BF" w:rsidP="00EC54BF">
      <w:pPr>
        <w:jc w:val="both"/>
        <w:rPr>
          <w:sz w:val="20"/>
          <w:szCs w:val="20"/>
        </w:rPr>
      </w:pPr>
    </w:p>
    <w:p w:rsidR="00EC54BF" w:rsidRPr="00A12631" w:rsidRDefault="00EC54BF" w:rsidP="001005FE">
      <w:pPr>
        <w:pStyle w:val="Style4"/>
      </w:pPr>
      <w:bookmarkStart w:id="220" w:name="_Toc332970869"/>
      <w:r w:rsidRPr="00A12631">
        <w:t>Reg. 420.120</w:t>
      </w:r>
      <w:r w:rsidRPr="00A12631">
        <w:tab/>
        <w:t>Circulation of Discriminatory Communications</w:t>
      </w:r>
      <w:bookmarkEnd w:id="220"/>
      <w:r w:rsidRPr="00A12631">
        <w:fldChar w:fldCharType="begin"/>
      </w:r>
      <w:r w:rsidRPr="00A12631">
        <w:instrText>tc \l4 "Reg. 420.120</w:instrText>
      </w:r>
      <w:r w:rsidRPr="00A12631">
        <w:tab/>
        <w:instrText>Circulation of Discriminatory Communications</w:instrText>
      </w:r>
      <w:r w:rsidRPr="00A12631">
        <w:fldChar w:fldCharType="end"/>
      </w:r>
    </w:p>
    <w:p w:rsidR="00EC54BF" w:rsidRPr="00A12631" w:rsidRDefault="00EC54BF" w:rsidP="00EC54BF">
      <w:pPr>
        <w:keepLines/>
        <w:jc w:val="both"/>
        <w:rPr>
          <w:b/>
          <w:bCs/>
          <w:sz w:val="20"/>
          <w:szCs w:val="20"/>
        </w:rPr>
      </w:pPr>
    </w:p>
    <w:p w:rsidR="00EC54BF" w:rsidRPr="00A12631" w:rsidRDefault="00EC54BF" w:rsidP="00EC54BF">
      <w:pPr>
        <w:keepLines/>
        <w:ind w:left="720"/>
        <w:jc w:val="both"/>
        <w:rPr>
          <w:sz w:val="20"/>
          <w:szCs w:val="20"/>
        </w:rPr>
      </w:pPr>
      <w:r w:rsidRPr="00A12631">
        <w:rPr>
          <w:sz w:val="20"/>
          <w:szCs w:val="20"/>
        </w:rPr>
        <w:t>It is a violation of the FHO to cause to be made, printed or published any notice, statement or advertisement with respect to the sale or rental of a dwelling which indicates any actual or intended preference, limitation or discrimination because of a person’s membership in a Protected Class (</w:t>
      </w:r>
      <w:r w:rsidRPr="00A12631">
        <w:rPr>
          <w:sz w:val="20"/>
          <w:szCs w:val="20"/>
          <w:u w:val="single"/>
        </w:rPr>
        <w:t>see</w:t>
      </w:r>
      <w:r w:rsidRPr="00A12631">
        <w:rPr>
          <w:sz w:val="20"/>
          <w:szCs w:val="20"/>
        </w:rPr>
        <w:t xml:space="preserve"> Reg. 100(26) above).</w:t>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 xml:space="preserve">(a) This prohibition shall apply to all written or oral notices, statements or advertisements by any owner, lessee, sublessee, assignee, managing agent, or other person, firm or corporation having the right to sell, rent, lease or sublease any housing accommodation or any agent of these. Written notice, statements and advertisements include, but are not limited to, any applications, fliers, brochures, deeds, signs, banners, posters, billboards, or advertisements in newspapers or elsewhere, or other documents. </w:t>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(b) Discriminatory notices, statements and advertisements include, but are not limited to, the following:</w:t>
      </w:r>
    </w:p>
    <w:p w:rsidR="00EC54BF" w:rsidRPr="00A12631" w:rsidRDefault="00EC54BF" w:rsidP="00EC54BF">
      <w:pPr>
        <w:jc w:val="both"/>
        <w:rPr>
          <w:sz w:val="20"/>
          <w:szCs w:val="20"/>
        </w:rPr>
      </w:pPr>
    </w:p>
    <w:p w:rsidR="00EC54BF" w:rsidRPr="00A12631" w:rsidRDefault="00EC54BF" w:rsidP="00EC54BF">
      <w:pPr>
        <w:ind w:left="1440"/>
        <w:jc w:val="both"/>
        <w:rPr>
          <w:sz w:val="20"/>
          <w:szCs w:val="20"/>
        </w:rPr>
      </w:pPr>
      <w:r w:rsidRPr="00A12631">
        <w:rPr>
          <w:sz w:val="20"/>
          <w:szCs w:val="20"/>
        </w:rPr>
        <w:t>(1) Using words, phrases, photographs, illustrations, symbols or forms which would convey or suggest to a reasonable person any preference, limitation or discrimination regarding the availability of a dwelling based on membership in a Protected Class (</w:t>
      </w:r>
      <w:r w:rsidRPr="00A12631">
        <w:rPr>
          <w:sz w:val="20"/>
          <w:szCs w:val="20"/>
          <w:u w:val="single"/>
        </w:rPr>
        <w:t>see</w:t>
      </w:r>
      <w:r w:rsidRPr="00A12631">
        <w:rPr>
          <w:sz w:val="20"/>
          <w:szCs w:val="20"/>
        </w:rPr>
        <w:t xml:space="preserve"> Reg. 100(26) above);</w:t>
      </w:r>
    </w:p>
    <w:p w:rsidR="00EC54BF" w:rsidRPr="00A12631" w:rsidRDefault="00EC54BF" w:rsidP="00EC54BF">
      <w:pPr>
        <w:jc w:val="both"/>
        <w:rPr>
          <w:sz w:val="20"/>
          <w:szCs w:val="20"/>
        </w:rPr>
      </w:pPr>
    </w:p>
    <w:p w:rsidR="00EC54BF" w:rsidRPr="00A12631" w:rsidRDefault="00EC54BF" w:rsidP="00EC54BF">
      <w:pPr>
        <w:ind w:left="1440"/>
        <w:jc w:val="both"/>
        <w:rPr>
          <w:sz w:val="20"/>
          <w:szCs w:val="20"/>
        </w:rPr>
      </w:pPr>
      <w:r w:rsidRPr="00A12631">
        <w:rPr>
          <w:sz w:val="20"/>
          <w:szCs w:val="20"/>
        </w:rPr>
        <w:t>(2) Expressing to persons such as brokers, salespersons, employees, prospective sellers or renters any preference, limitation or discrimination regarding any person because of that person’s membership in a Protected Class (</w:t>
      </w:r>
      <w:r w:rsidRPr="00A12631">
        <w:rPr>
          <w:sz w:val="20"/>
          <w:szCs w:val="20"/>
          <w:u w:val="single"/>
        </w:rPr>
        <w:t>see</w:t>
      </w:r>
      <w:r w:rsidRPr="00A12631">
        <w:rPr>
          <w:sz w:val="20"/>
          <w:szCs w:val="20"/>
        </w:rPr>
        <w:t xml:space="preserve"> Reg. 100(26) above);</w:t>
      </w:r>
    </w:p>
    <w:p w:rsidR="00EC54BF" w:rsidRPr="00A12631" w:rsidRDefault="00EC54BF" w:rsidP="00EC54BF">
      <w:pPr>
        <w:jc w:val="both"/>
        <w:rPr>
          <w:sz w:val="20"/>
          <w:szCs w:val="20"/>
        </w:rPr>
      </w:pPr>
    </w:p>
    <w:p w:rsidR="00EC54BF" w:rsidRPr="00A12631" w:rsidRDefault="00EC54BF" w:rsidP="00EC54BF">
      <w:pPr>
        <w:ind w:left="1440"/>
        <w:jc w:val="both"/>
        <w:rPr>
          <w:sz w:val="20"/>
          <w:szCs w:val="20"/>
        </w:rPr>
      </w:pPr>
      <w:r w:rsidRPr="00A12631">
        <w:rPr>
          <w:sz w:val="20"/>
          <w:szCs w:val="20"/>
        </w:rPr>
        <w:t>(3) Selecting media or locations for advertising the sale or rental of dwellings so as to intentionally deny particular segments of the housing market information about housing opportunities because of a Protected Class (</w:t>
      </w:r>
      <w:r w:rsidRPr="00A12631">
        <w:rPr>
          <w:sz w:val="20"/>
          <w:szCs w:val="20"/>
          <w:u w:val="single"/>
        </w:rPr>
        <w:t>see</w:t>
      </w:r>
      <w:r w:rsidRPr="00A12631">
        <w:rPr>
          <w:sz w:val="20"/>
          <w:szCs w:val="20"/>
        </w:rPr>
        <w:t xml:space="preserve"> Reg. 100(26) above); and</w:t>
      </w:r>
    </w:p>
    <w:p w:rsidR="00EC54BF" w:rsidRPr="00A12631" w:rsidRDefault="00EC54BF" w:rsidP="00EC54BF">
      <w:pPr>
        <w:jc w:val="both"/>
        <w:rPr>
          <w:sz w:val="20"/>
          <w:szCs w:val="20"/>
        </w:rPr>
      </w:pPr>
    </w:p>
    <w:p w:rsidR="00EC54BF" w:rsidRPr="00A12631" w:rsidRDefault="00EC54BF" w:rsidP="00EC54BF">
      <w:pPr>
        <w:ind w:left="1440"/>
        <w:jc w:val="both"/>
        <w:rPr>
          <w:sz w:val="20"/>
          <w:szCs w:val="20"/>
        </w:rPr>
      </w:pPr>
      <w:r w:rsidRPr="00A12631">
        <w:rPr>
          <w:sz w:val="20"/>
          <w:szCs w:val="20"/>
        </w:rPr>
        <w:t>(4) Refusing to publish advertising for the sale or rental of dwellings or requiring different charges or terms for such advertising because of a Protected Class (</w:t>
      </w:r>
      <w:r w:rsidRPr="00A12631">
        <w:rPr>
          <w:sz w:val="20"/>
          <w:szCs w:val="20"/>
          <w:u w:val="single"/>
        </w:rPr>
        <w:t>see</w:t>
      </w:r>
      <w:r w:rsidRPr="00A12631">
        <w:rPr>
          <w:sz w:val="20"/>
          <w:szCs w:val="20"/>
        </w:rPr>
        <w:t xml:space="preserve"> Reg. 100(26) above).</w:t>
      </w:r>
    </w:p>
    <w:p w:rsidR="00EC54BF" w:rsidRDefault="00EC54BF" w:rsidP="00EC54BF">
      <w:pPr>
        <w:jc w:val="both"/>
        <w:rPr>
          <w:b/>
          <w:bCs/>
          <w:sz w:val="20"/>
          <w:szCs w:val="20"/>
        </w:rPr>
      </w:pPr>
    </w:p>
    <w:p w:rsidR="00EC54BF" w:rsidRPr="00A12631" w:rsidRDefault="00EC54BF" w:rsidP="001005FE">
      <w:pPr>
        <w:pStyle w:val="Style4"/>
      </w:pPr>
      <w:bookmarkStart w:id="221" w:name="_Toc332970870"/>
      <w:r w:rsidRPr="00A12631">
        <w:t>Reg. 420.130</w:t>
      </w:r>
      <w:r w:rsidRPr="00A12631">
        <w:tab/>
        <w:t>Refusal to Sell, Lease or Rent</w:t>
      </w:r>
      <w:bookmarkEnd w:id="221"/>
      <w:r w:rsidRPr="00A12631">
        <w:fldChar w:fldCharType="begin"/>
      </w:r>
      <w:r w:rsidRPr="00A12631">
        <w:instrText>tc \l4 "Reg. 420.130</w:instrText>
      </w:r>
      <w:r w:rsidRPr="00A12631">
        <w:tab/>
        <w:instrText>Refusal to Sell, Lease or Rent</w:instrText>
      </w:r>
      <w:r w:rsidRPr="00A12631">
        <w:fldChar w:fldCharType="end"/>
      </w:r>
    </w:p>
    <w:p w:rsidR="00EC54BF" w:rsidRPr="00A12631" w:rsidRDefault="00EC54BF" w:rsidP="00EC54BF">
      <w:pPr>
        <w:jc w:val="both"/>
        <w:rPr>
          <w:sz w:val="20"/>
          <w:szCs w:val="20"/>
        </w:rPr>
      </w:pPr>
    </w:p>
    <w:p w:rsidR="00EC54BF" w:rsidRPr="00A12631" w:rsidRDefault="00EC54BF" w:rsidP="00EC54BF">
      <w:pPr>
        <w:keepLines/>
        <w:ind w:left="720"/>
        <w:jc w:val="both"/>
        <w:rPr>
          <w:sz w:val="20"/>
          <w:szCs w:val="20"/>
        </w:rPr>
      </w:pPr>
      <w:r w:rsidRPr="00A12631">
        <w:rPr>
          <w:sz w:val="20"/>
          <w:szCs w:val="20"/>
        </w:rPr>
        <w:t>It is a violation of the FHO for a person to refuse to sell, rent or lease a dwelling to a person or to refuse to negotiate with a person for the sale, rental or leasing of a dwelling because of that person’s membership in a Protected Class (</w:t>
      </w:r>
      <w:r w:rsidRPr="00A12631">
        <w:rPr>
          <w:sz w:val="20"/>
          <w:szCs w:val="20"/>
          <w:u w:val="single"/>
        </w:rPr>
        <w:t>see</w:t>
      </w:r>
      <w:r w:rsidRPr="00A12631">
        <w:rPr>
          <w:sz w:val="20"/>
          <w:szCs w:val="20"/>
        </w:rPr>
        <w:t xml:space="preserve"> Reg. 100(26) above). Such prohibited actions include, but are not limited to:</w:t>
      </w:r>
    </w:p>
    <w:p w:rsidR="00EC54BF" w:rsidRPr="00A12631" w:rsidRDefault="00EC54BF" w:rsidP="00EC54BF">
      <w:pPr>
        <w:jc w:val="both"/>
        <w:rPr>
          <w:sz w:val="20"/>
          <w:szCs w:val="20"/>
        </w:rPr>
      </w:pPr>
    </w:p>
    <w:p w:rsidR="00EC54BF" w:rsidRPr="00A12631" w:rsidRDefault="00EC54BF" w:rsidP="00EC54BF">
      <w:pPr>
        <w:ind w:firstLine="720"/>
        <w:jc w:val="both"/>
        <w:rPr>
          <w:sz w:val="20"/>
          <w:szCs w:val="20"/>
        </w:rPr>
      </w:pPr>
      <w:r w:rsidRPr="00A12631">
        <w:rPr>
          <w:sz w:val="20"/>
          <w:szCs w:val="20"/>
        </w:rPr>
        <w:t>(a) Failing to accept or consider a person’s offer because of that person’s membership in a Protected Class;</w:t>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(b) Failing to sell, rent or lease a dwelling to, or failing to negotiate for the sale, rental or leasing of a dwelling with any person because of the person’s membership in a Protected Class;</w:t>
      </w:r>
    </w:p>
    <w:p w:rsidR="00EC54BF" w:rsidRPr="00A12631" w:rsidRDefault="00EC54BF" w:rsidP="00EC54BF">
      <w:pPr>
        <w:jc w:val="both"/>
        <w:rPr>
          <w:sz w:val="20"/>
          <w:szCs w:val="20"/>
        </w:rPr>
      </w:pPr>
    </w:p>
    <w:p w:rsidR="00EC54BF" w:rsidRPr="00A12631" w:rsidRDefault="00EC54BF" w:rsidP="00EC54BF">
      <w:pPr>
        <w:ind w:firstLine="720"/>
        <w:jc w:val="both"/>
        <w:rPr>
          <w:sz w:val="20"/>
          <w:szCs w:val="20"/>
        </w:rPr>
      </w:pPr>
      <w:r w:rsidRPr="00A12631">
        <w:rPr>
          <w:sz w:val="20"/>
          <w:szCs w:val="20"/>
        </w:rPr>
        <w:t>(c) Evicting a person because of his or her membership in a Protected Class;</w:t>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(d) Indicating to a person through words or conduct that a dwelling which is actually available for inspection, sale, or rental has been sold or rented (or is otherwise unavailable) because of the person’s membership in a Protected Class;</w:t>
      </w:r>
    </w:p>
    <w:p w:rsidR="00EC54BF" w:rsidRPr="00A12631" w:rsidRDefault="00EC54BF" w:rsidP="00EC54BF">
      <w:pPr>
        <w:ind w:firstLine="7200"/>
        <w:jc w:val="both"/>
        <w:rPr>
          <w:sz w:val="20"/>
          <w:szCs w:val="20"/>
        </w:rPr>
      </w:pPr>
    </w:p>
    <w:p w:rsidR="00EC54BF" w:rsidRPr="00A12631" w:rsidRDefault="00EC54BF" w:rsidP="00EC54BF">
      <w:pPr>
        <w:ind w:left="720"/>
        <w:jc w:val="both"/>
        <w:rPr>
          <w:sz w:val="20"/>
          <w:szCs w:val="20"/>
        </w:rPr>
      </w:pPr>
      <w:r w:rsidRPr="00A12631">
        <w:rPr>
          <w:sz w:val="20"/>
          <w:szCs w:val="20"/>
        </w:rPr>
        <w:t>(e) Representing to a person that a legally unenforceable covenant or other deed, trust or lease provision which purports to restrict the sale or rental of dwellings because of the person’s membership in a Protected Class does preclude the sale or rental of a dwelling to a person;</w:t>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(f) Complying with legally unenforceable covenants, deeds, trusts, or lease provisions which preclude the sale or rental of a dwelling to any person because of the person’s membership in a Protected Class;</w:t>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(g) Limiting information to a person by word or conduct regarding suitably priced dwellings available for inspection, sale or rental because of the person’s membership in a Protected Class; and</w:t>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(h) Providing false or inaccurate information regarding the availability of a dwelling for sale or rental to any person because of the person’s membership in a Protected Class.</w:t>
      </w:r>
    </w:p>
    <w:p w:rsidR="00EC54BF" w:rsidRPr="00A12631" w:rsidRDefault="00EC54BF" w:rsidP="00EC54BF">
      <w:pPr>
        <w:keepNext/>
        <w:keepLines/>
        <w:ind w:firstLine="2160"/>
        <w:jc w:val="both"/>
        <w:rPr>
          <w:b/>
          <w:bCs/>
          <w:sz w:val="20"/>
          <w:szCs w:val="20"/>
        </w:rPr>
      </w:pPr>
    </w:p>
    <w:p w:rsidR="00EC54BF" w:rsidRPr="00A12631" w:rsidRDefault="00EC54BF" w:rsidP="001005FE">
      <w:pPr>
        <w:pStyle w:val="Style4"/>
      </w:pPr>
      <w:bookmarkStart w:id="222" w:name="_Toc332970871"/>
      <w:r w:rsidRPr="00A12631">
        <w:t>Reg. 420.140</w:t>
      </w:r>
      <w:r w:rsidRPr="00A12631">
        <w:tab/>
        <w:t>Discrimination in Financing</w:t>
      </w:r>
      <w:bookmarkEnd w:id="222"/>
      <w:r w:rsidRPr="00A12631">
        <w:fldChar w:fldCharType="begin"/>
      </w:r>
      <w:r w:rsidRPr="00A12631">
        <w:instrText>tc \l4 "Reg. 420.140</w:instrText>
      </w:r>
      <w:r w:rsidRPr="00A12631">
        <w:tab/>
        <w:instrText>Discrimination in Financing</w:instrText>
      </w:r>
      <w:r w:rsidRPr="00A12631">
        <w:fldChar w:fldCharType="end"/>
      </w:r>
    </w:p>
    <w:p w:rsidR="00EC54BF" w:rsidRPr="00A12631" w:rsidRDefault="00EC54BF" w:rsidP="00EC54BF">
      <w:pPr>
        <w:keepNext/>
        <w:keepLines/>
        <w:jc w:val="both"/>
        <w:rPr>
          <w:sz w:val="20"/>
          <w:szCs w:val="20"/>
        </w:rPr>
      </w:pPr>
    </w:p>
    <w:p w:rsidR="00EC54BF" w:rsidRPr="00A12631" w:rsidRDefault="00EC54BF" w:rsidP="00EC54BF">
      <w:pPr>
        <w:keepLines/>
        <w:ind w:left="720"/>
        <w:jc w:val="both"/>
        <w:rPr>
          <w:sz w:val="20"/>
          <w:szCs w:val="20"/>
        </w:rPr>
      </w:pPr>
      <w:r w:rsidRPr="00A12631">
        <w:rPr>
          <w:sz w:val="20"/>
          <w:szCs w:val="20"/>
        </w:rPr>
        <w:t>(a) It is a violation of the FHO or the HRO for any person to discriminate concerning any residential real estate-related transactions because of the person’s membership in a Protected Class (</w:t>
      </w:r>
      <w:r w:rsidRPr="00A12631">
        <w:rPr>
          <w:sz w:val="20"/>
          <w:szCs w:val="20"/>
          <w:u w:val="single"/>
        </w:rPr>
        <w:t>see</w:t>
      </w:r>
      <w:r w:rsidRPr="00A12631">
        <w:rPr>
          <w:sz w:val="20"/>
          <w:szCs w:val="20"/>
        </w:rPr>
        <w:t xml:space="preserve"> Reg. 100(26) above).</w:t>
      </w:r>
    </w:p>
    <w:p w:rsidR="00EC54BF" w:rsidRPr="00A12631" w:rsidRDefault="00EC54BF" w:rsidP="00EC54BF">
      <w:pPr>
        <w:jc w:val="both"/>
        <w:rPr>
          <w:sz w:val="20"/>
          <w:szCs w:val="20"/>
        </w:rPr>
      </w:pPr>
    </w:p>
    <w:p w:rsidR="00EC54BF" w:rsidRPr="00A12631" w:rsidRDefault="00EC54BF" w:rsidP="00EC54BF">
      <w:pPr>
        <w:spacing w:line="480" w:lineRule="auto"/>
        <w:ind w:left="720"/>
        <w:jc w:val="both"/>
        <w:rPr>
          <w:sz w:val="20"/>
          <w:szCs w:val="20"/>
        </w:rPr>
      </w:pPr>
      <w:r w:rsidRPr="00A12631">
        <w:rPr>
          <w:sz w:val="20"/>
          <w:szCs w:val="20"/>
        </w:rPr>
        <w:t>(b) Prohibited practices under this regulation include, but are not limited to, failing or refusing to provide to any person, in connection with a residential real estate-related transaction, full information regarding the availability of loans or other financial assistance, application requirements, procedures or standards for the review and approval of loans or financial assistance, or providing information which is inaccurate or different from that provided others because of the person’s membership in a Protected Class (</w:t>
      </w:r>
      <w:r w:rsidRPr="00A12631">
        <w:rPr>
          <w:sz w:val="20"/>
          <w:szCs w:val="20"/>
          <w:u w:val="single"/>
        </w:rPr>
        <w:t>see</w:t>
      </w:r>
      <w:r w:rsidRPr="00A12631">
        <w:rPr>
          <w:sz w:val="20"/>
          <w:szCs w:val="20"/>
        </w:rPr>
        <w:t xml:space="preserve"> Reg. 100(26) above).</w:t>
      </w:r>
    </w:p>
    <w:p w:rsidR="00EC54BF" w:rsidRPr="00A12631" w:rsidRDefault="00EC54BF" w:rsidP="00EC54BF">
      <w:pPr>
        <w:ind w:left="720"/>
        <w:jc w:val="both"/>
        <w:rPr>
          <w:sz w:val="20"/>
          <w:szCs w:val="20"/>
        </w:rPr>
      </w:pPr>
      <w:r w:rsidRPr="00A12631">
        <w:rPr>
          <w:sz w:val="20"/>
          <w:szCs w:val="20"/>
        </w:rPr>
        <w:t>(c) It is an Ordinance Violation for any person engaged in the making of loans or in the provision of appraisals or other financial assistance relating to the purchase, construction, improvement, repair or maintenance of dwellings or which are secured by residential real estate to impose different terms or conditions for the availability of such loans or other financial assistance or to discriminate in the provision of an appraisal because of a person’s membership in a Protected Class (</w:t>
      </w:r>
      <w:r w:rsidRPr="00A12631">
        <w:rPr>
          <w:sz w:val="20"/>
          <w:szCs w:val="20"/>
          <w:u w:val="single"/>
        </w:rPr>
        <w:t>see</w:t>
      </w:r>
      <w:r w:rsidRPr="00A12631">
        <w:rPr>
          <w:sz w:val="20"/>
          <w:szCs w:val="20"/>
        </w:rPr>
        <w:t xml:space="preserve"> Reg. 100(26) above). Examples include, but are not limited to: </w:t>
      </w:r>
    </w:p>
    <w:p w:rsidR="00EC54BF" w:rsidRPr="00A12631" w:rsidRDefault="00EC54BF" w:rsidP="00EC54BF">
      <w:pPr>
        <w:jc w:val="both"/>
        <w:rPr>
          <w:sz w:val="20"/>
          <w:szCs w:val="20"/>
        </w:rPr>
      </w:pPr>
    </w:p>
    <w:p w:rsidR="00EC54BF" w:rsidRPr="00A12631" w:rsidRDefault="00EC54BF" w:rsidP="00EC54BF">
      <w:pPr>
        <w:ind w:left="1440"/>
        <w:jc w:val="both"/>
        <w:rPr>
          <w:sz w:val="20"/>
          <w:szCs w:val="20"/>
        </w:rPr>
      </w:pPr>
      <w:r w:rsidRPr="00A12631">
        <w:rPr>
          <w:sz w:val="20"/>
          <w:szCs w:val="20"/>
        </w:rPr>
        <w:t>(1) Using different policies, practices or procedures in evaluating or determining credit-worthiness of any person in connection with the provision of any loan or other financial assistance for a dwelling or for any loan or other financial assistance which is secured by residential real estate because of a person’s membership in a Protected Class;</w:t>
      </w:r>
    </w:p>
    <w:p w:rsidR="00EC54BF" w:rsidRPr="00A12631" w:rsidRDefault="00EC54BF" w:rsidP="00EC54BF">
      <w:pPr>
        <w:jc w:val="both"/>
        <w:rPr>
          <w:sz w:val="20"/>
          <w:szCs w:val="20"/>
        </w:rPr>
      </w:pPr>
    </w:p>
    <w:p w:rsidR="00EC54BF" w:rsidRPr="00A12631" w:rsidRDefault="00EC54BF" w:rsidP="00EC54BF">
      <w:pPr>
        <w:ind w:left="1440"/>
        <w:jc w:val="both"/>
        <w:rPr>
          <w:sz w:val="20"/>
          <w:szCs w:val="20"/>
        </w:rPr>
      </w:pPr>
      <w:r w:rsidRPr="00A12631">
        <w:rPr>
          <w:sz w:val="20"/>
          <w:szCs w:val="20"/>
        </w:rPr>
        <w:t>(2) Determining the type of loan or other financial assistance to be provided with respect to a dwelling or fixing the amount, interest rate, duration or other terms for a loan or other financial assistance for a dwelling or which is secured by residential real estate because of a person’s membership in a Protected Class;</w:t>
      </w:r>
    </w:p>
    <w:p w:rsidR="00EC54BF" w:rsidRPr="00A12631" w:rsidRDefault="00EC54BF" w:rsidP="00EC54BF">
      <w:pPr>
        <w:jc w:val="both"/>
        <w:rPr>
          <w:sz w:val="20"/>
          <w:szCs w:val="20"/>
        </w:rPr>
      </w:pPr>
    </w:p>
    <w:p w:rsidR="00EC54BF" w:rsidRPr="00A12631" w:rsidRDefault="00EC54BF" w:rsidP="00EC54BF">
      <w:pPr>
        <w:jc w:val="both"/>
        <w:rPr>
          <w:sz w:val="20"/>
          <w:szCs w:val="20"/>
        </w:rPr>
        <w:sectPr w:rsidR="00EC54BF" w:rsidRPr="00A12631" w:rsidSect="00EC54BF">
          <w:type w:val="continuous"/>
          <w:pgSz w:w="12240" w:h="15840"/>
          <w:pgMar w:top="720" w:right="1440" w:bottom="720" w:left="1440" w:header="720" w:footer="720" w:gutter="0"/>
          <w:cols w:space="720"/>
          <w:noEndnote/>
        </w:sectPr>
      </w:pPr>
    </w:p>
    <w:p w:rsidR="00EC54BF" w:rsidRPr="00A12631" w:rsidRDefault="00EC54BF" w:rsidP="00EC54BF">
      <w:pPr>
        <w:ind w:left="1440"/>
        <w:jc w:val="both"/>
        <w:rPr>
          <w:sz w:val="20"/>
          <w:szCs w:val="20"/>
        </w:rPr>
      </w:pPr>
      <w:r w:rsidRPr="00A12631">
        <w:rPr>
          <w:sz w:val="20"/>
          <w:szCs w:val="20"/>
        </w:rPr>
        <w:lastRenderedPageBreak/>
        <w:t>(3) Making an appraisal of residential real property in connection with the sale, rental, or financing of any dwelling which takes into consideration a person’s membership in a Protected Class; and</w:t>
      </w:r>
    </w:p>
    <w:p w:rsidR="00EC54BF" w:rsidRPr="00A12631" w:rsidRDefault="00EC54BF" w:rsidP="00EC54BF">
      <w:pPr>
        <w:jc w:val="both"/>
        <w:rPr>
          <w:sz w:val="20"/>
          <w:szCs w:val="20"/>
        </w:rPr>
      </w:pPr>
    </w:p>
    <w:p w:rsidR="00EC54BF" w:rsidRPr="00A12631" w:rsidRDefault="00EC54BF" w:rsidP="00EC54BF">
      <w:pPr>
        <w:ind w:left="1440"/>
        <w:jc w:val="both"/>
        <w:rPr>
          <w:sz w:val="20"/>
          <w:szCs w:val="20"/>
        </w:rPr>
      </w:pPr>
      <w:r w:rsidRPr="00A12631">
        <w:rPr>
          <w:sz w:val="20"/>
          <w:szCs w:val="20"/>
        </w:rPr>
        <w:t>(4) Using an appraisal of residential real property in connection with the sale, rental, or financing of any dwelling where the user knows or reasonably should know that the appraisal takes into consideration a person’s membership in a Protected Class.</w:t>
      </w:r>
    </w:p>
    <w:p w:rsidR="00EC54BF" w:rsidRPr="00A12631" w:rsidRDefault="00EC54BF" w:rsidP="00EC54BF">
      <w:pPr>
        <w:jc w:val="both"/>
        <w:rPr>
          <w:sz w:val="20"/>
          <w:szCs w:val="20"/>
        </w:rPr>
      </w:pPr>
    </w:p>
    <w:p w:rsidR="00EC54BF" w:rsidRPr="00A12631" w:rsidRDefault="00EC54BF" w:rsidP="001005FE">
      <w:pPr>
        <w:pStyle w:val="Style4"/>
        <w:rPr>
          <w:u w:val="single"/>
        </w:rPr>
      </w:pPr>
      <w:bookmarkStart w:id="223" w:name="_Toc332970872"/>
      <w:r w:rsidRPr="00A12631">
        <w:t>Reg. 420.150</w:t>
      </w:r>
      <w:r w:rsidRPr="00A12631">
        <w:tab/>
        <w:t>Blockbusting/Panic Peddling and Encouragement of Blockbusting/Panic Peddling</w:t>
      </w:r>
      <w:bookmarkEnd w:id="223"/>
      <w:r w:rsidRPr="00A12631">
        <w:fldChar w:fldCharType="begin"/>
      </w:r>
      <w:r w:rsidRPr="00A12631">
        <w:instrText>tc \l4 "Reg. 420.150</w:instrText>
      </w:r>
      <w:r w:rsidRPr="00A12631">
        <w:tab/>
        <w:instrText>Blockbusting/Panic Peddling and Encouragement of Blockbusting/Panic Peddling</w:instrText>
      </w:r>
      <w:r w:rsidRPr="00A12631">
        <w:fldChar w:fldCharType="end"/>
      </w:r>
    </w:p>
    <w:p w:rsidR="00EC54BF" w:rsidRPr="00A12631" w:rsidRDefault="00EC54BF" w:rsidP="00EC54BF">
      <w:pPr>
        <w:keepNext/>
        <w:keepLines/>
        <w:jc w:val="both"/>
        <w:rPr>
          <w:b/>
          <w:bCs/>
          <w:sz w:val="20"/>
          <w:szCs w:val="20"/>
        </w:rPr>
      </w:pPr>
    </w:p>
    <w:p w:rsidR="00EC54BF" w:rsidRPr="00A12631" w:rsidRDefault="00EC54BF" w:rsidP="00EC54BF">
      <w:pPr>
        <w:keepLines/>
        <w:ind w:left="720"/>
        <w:jc w:val="both"/>
        <w:rPr>
          <w:sz w:val="20"/>
          <w:szCs w:val="20"/>
        </w:rPr>
      </w:pPr>
      <w:r w:rsidRPr="00A12631">
        <w:rPr>
          <w:sz w:val="20"/>
          <w:szCs w:val="20"/>
        </w:rPr>
        <w:t>It is a violation of the FHO to induce or attempt to induce a person to sell or rent a dwelling by representations regarding the entry or prospective entry into the neighborhood of a person or persons who are members of a Protected Class (</w:t>
      </w:r>
      <w:r w:rsidRPr="00A12631">
        <w:rPr>
          <w:sz w:val="20"/>
          <w:szCs w:val="20"/>
          <w:u w:val="single"/>
        </w:rPr>
        <w:t>see</w:t>
      </w:r>
      <w:r w:rsidRPr="00A12631">
        <w:rPr>
          <w:sz w:val="20"/>
          <w:szCs w:val="20"/>
        </w:rPr>
        <w:t xml:space="preserve"> Reg. 100(26) above). Such prohibited actions include, but are not limited to:</w:t>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(a) Engaging in conduct, (including uninvited solicitations for listings), which conveys or suggests to a reasonable person that a neighborhood is undergoing or is about to undergo a change in its composition with respect to a Protected Class in order to encourage the person to offer a dwelling for sale or rental; and</w:t>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(b) Encouraging any person to sell or rent a dwelling through statements or suggestions that the entry or prospective entry of persons who are members of a Protected Class can or will result in undesirable consequences for the community, neighborhood, or development including but not limited to the lowering of property values, an increase in criminal or antisocial behavior, or a decline in the quality of schools or other services or facilities.</w:t>
      </w:r>
    </w:p>
    <w:p w:rsidR="00EC54BF" w:rsidRPr="00A12631" w:rsidRDefault="00EC54BF" w:rsidP="00EC54BF">
      <w:pPr>
        <w:jc w:val="both"/>
        <w:rPr>
          <w:b/>
          <w:bCs/>
          <w:sz w:val="20"/>
          <w:szCs w:val="20"/>
        </w:rPr>
      </w:pPr>
    </w:p>
    <w:p w:rsidR="00EC54BF" w:rsidRPr="00A12631" w:rsidRDefault="00EC54BF" w:rsidP="001005FE">
      <w:pPr>
        <w:pStyle w:val="Style4"/>
      </w:pPr>
      <w:bookmarkStart w:id="224" w:name="_Toc332970873"/>
      <w:r w:rsidRPr="00A12631">
        <w:lastRenderedPageBreak/>
        <w:t>Reg. 420.160</w:t>
      </w:r>
      <w:r w:rsidRPr="00A12631">
        <w:tab/>
        <w:t>Refusal of Examination of Listings</w:t>
      </w:r>
      <w:bookmarkEnd w:id="224"/>
      <w:r w:rsidRPr="00A12631">
        <w:fldChar w:fldCharType="begin"/>
      </w:r>
      <w:r w:rsidRPr="00A12631">
        <w:instrText>tc \l4 "Reg. 420.160</w:instrText>
      </w:r>
      <w:r w:rsidRPr="00A12631">
        <w:tab/>
        <w:instrText>Refusal of Examination of Listings</w:instrText>
      </w:r>
      <w:r w:rsidRPr="00A12631">
        <w:fldChar w:fldCharType="end"/>
      </w:r>
    </w:p>
    <w:p w:rsidR="00EC54BF" w:rsidRPr="00A12631" w:rsidRDefault="00EC54BF" w:rsidP="00EC54BF">
      <w:pPr>
        <w:keepNext/>
        <w:keepLines/>
        <w:jc w:val="both"/>
        <w:rPr>
          <w:sz w:val="20"/>
          <w:szCs w:val="20"/>
        </w:rPr>
      </w:pPr>
    </w:p>
    <w:p w:rsidR="00EC54BF" w:rsidRPr="00A12631" w:rsidRDefault="00EC54BF" w:rsidP="00EC54BF">
      <w:pPr>
        <w:keepLines/>
        <w:ind w:firstLine="720"/>
        <w:jc w:val="both"/>
        <w:rPr>
          <w:sz w:val="20"/>
          <w:szCs w:val="20"/>
        </w:rPr>
      </w:pPr>
      <w:r w:rsidRPr="00A12631">
        <w:rPr>
          <w:sz w:val="20"/>
          <w:szCs w:val="20"/>
        </w:rPr>
        <w:t>It is a violation of the FHO to engage in any of the following conduct:</w:t>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(a) Refusing to take or to show listings of dwellings in certain areas to a person because of that person’s membership in a Protected Class (</w:t>
      </w:r>
      <w:r w:rsidRPr="00A12631">
        <w:rPr>
          <w:sz w:val="20"/>
          <w:szCs w:val="20"/>
          <w:u w:val="single"/>
        </w:rPr>
        <w:t>see</w:t>
      </w:r>
      <w:r w:rsidRPr="00A12631">
        <w:rPr>
          <w:sz w:val="20"/>
          <w:szCs w:val="20"/>
        </w:rPr>
        <w:t xml:space="preserve"> Reg. 100(26) above);</w:t>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(b) Refusing to deal with certain brokers or salespersons because they or one or more of their clients are members of a Protected Class (</w:t>
      </w:r>
      <w:r w:rsidRPr="00A12631">
        <w:rPr>
          <w:sz w:val="20"/>
          <w:szCs w:val="20"/>
          <w:u w:val="single"/>
        </w:rPr>
        <w:t>see</w:t>
      </w:r>
      <w:r w:rsidRPr="00A12631">
        <w:rPr>
          <w:sz w:val="20"/>
          <w:szCs w:val="20"/>
        </w:rPr>
        <w:t xml:space="preserve"> Reg. 100(26) above); </w:t>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(c) Denying or delaying the processing of an application made by a person or refusing to approve a person for sale to or occupancy in a dwelling because of that person’s membership in a Protected Class (</w:t>
      </w:r>
      <w:r w:rsidRPr="00A12631">
        <w:rPr>
          <w:sz w:val="20"/>
          <w:szCs w:val="20"/>
          <w:u w:val="single"/>
        </w:rPr>
        <w:t>see</w:t>
      </w:r>
      <w:r w:rsidRPr="00A12631">
        <w:rPr>
          <w:sz w:val="20"/>
          <w:szCs w:val="20"/>
        </w:rPr>
        <w:t xml:space="preserve"> Reg. 100(26) above); and</w:t>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(d) Discharging or taking other adverse action against an employee, broker or salesperson because he or she refused to participate in a discriminatory housing practice.</w:t>
      </w:r>
    </w:p>
    <w:p w:rsidR="00EC54BF" w:rsidRPr="00A12631" w:rsidRDefault="00EC54BF" w:rsidP="00EC54BF">
      <w:pPr>
        <w:keepNext/>
        <w:keepLines/>
        <w:ind w:firstLine="720"/>
        <w:jc w:val="both"/>
        <w:rPr>
          <w:b/>
          <w:bCs/>
          <w:sz w:val="20"/>
          <w:szCs w:val="20"/>
        </w:rPr>
      </w:pPr>
    </w:p>
    <w:p w:rsidR="00EC54BF" w:rsidRPr="00A12631" w:rsidRDefault="00EC54BF" w:rsidP="001005FE">
      <w:pPr>
        <w:pStyle w:val="Style4"/>
      </w:pPr>
      <w:bookmarkStart w:id="225" w:name="_Toc332970874"/>
      <w:r w:rsidRPr="00A12631">
        <w:t>Reg. 420.170</w:t>
      </w:r>
      <w:r w:rsidRPr="00A12631">
        <w:tab/>
        <w:t>Sexual Harassment</w:t>
      </w:r>
      <w:bookmarkEnd w:id="225"/>
      <w:r w:rsidRPr="00A12631">
        <w:fldChar w:fldCharType="begin"/>
      </w:r>
      <w:r w:rsidRPr="00A12631">
        <w:instrText>tc \l4 "Reg. 420.170</w:instrText>
      </w:r>
      <w:r w:rsidRPr="00A12631">
        <w:tab/>
        <w:instrText>Sexual Harassment</w:instrText>
      </w:r>
      <w:r w:rsidRPr="00A12631">
        <w:fldChar w:fldCharType="end"/>
      </w:r>
    </w:p>
    <w:p w:rsidR="00EC54BF" w:rsidRPr="00A12631" w:rsidRDefault="00EC54BF" w:rsidP="00EC54BF">
      <w:pPr>
        <w:keepNext/>
        <w:keepLines/>
        <w:jc w:val="both"/>
        <w:rPr>
          <w:sz w:val="20"/>
          <w:szCs w:val="20"/>
        </w:rPr>
      </w:pPr>
    </w:p>
    <w:p w:rsidR="00EC54BF" w:rsidRPr="00A12631" w:rsidRDefault="00EC54BF" w:rsidP="00EC54BF">
      <w:pPr>
        <w:ind w:left="720"/>
        <w:jc w:val="both"/>
        <w:rPr>
          <w:sz w:val="20"/>
          <w:szCs w:val="20"/>
        </w:rPr>
      </w:pPr>
      <w:r w:rsidRPr="00A12631">
        <w:rPr>
          <w:sz w:val="20"/>
          <w:szCs w:val="20"/>
        </w:rPr>
        <w:t>(a) Section 5-08-020 of the FHO prohibits any owner, lessee, sublessee, assignee, managing agent or other person, firm or corporation having the right to sell or rent any dwelling, or any agent of any of these from discriminating against any person because of his or her sex in any of the terms and conditions of housing. This prohibition includes sexual harassment as defined in Reg. 410(6) above.</w:t>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(b) In addition to the conduct prohibited by (a) and Reg. 410(6) above, it is a violation of the FHO for housing opportunities or benefits to be granted because of an individual’s submission to sexual advances or requests for sexual favors with respect to the individual in question as well as other persons who were qualified for but denied these housing opportunities or benefits.</w:t>
      </w:r>
    </w:p>
    <w:p w:rsidR="00EC54BF" w:rsidRPr="00A12631" w:rsidRDefault="00EC54BF" w:rsidP="00EC54BF">
      <w:pPr>
        <w:jc w:val="both"/>
        <w:rPr>
          <w:b/>
          <w:bCs/>
          <w:sz w:val="20"/>
          <w:szCs w:val="20"/>
        </w:rPr>
      </w:pPr>
    </w:p>
    <w:p w:rsidR="00EC54BF" w:rsidRPr="00A12631" w:rsidRDefault="00EC54BF" w:rsidP="001005FE">
      <w:pPr>
        <w:pStyle w:val="Style4"/>
      </w:pPr>
      <w:bookmarkStart w:id="226" w:name="_Toc332970875"/>
      <w:r w:rsidRPr="00A12631">
        <w:t>Reg. 420.175</w:t>
      </w:r>
      <w:r w:rsidRPr="00A12631">
        <w:tab/>
        <w:t>Harassment (Other than Sexual Harassment)</w:t>
      </w:r>
      <w:bookmarkEnd w:id="226"/>
      <w:r w:rsidRPr="00A12631">
        <w:fldChar w:fldCharType="begin"/>
      </w:r>
      <w:r w:rsidRPr="00A12631">
        <w:instrText>tc \l4 "Reg. 420.175</w:instrText>
      </w:r>
      <w:r w:rsidRPr="00A12631">
        <w:tab/>
        <w:instrText>Harassment (Other than Sexual Harassment)</w:instrText>
      </w:r>
      <w:r w:rsidRPr="00A12631">
        <w:fldChar w:fldCharType="end"/>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(a) Harassment on the basis of actual or perceived membership in a Protected Class (</w:t>
      </w:r>
      <w:r w:rsidRPr="00A12631">
        <w:rPr>
          <w:sz w:val="20"/>
          <w:szCs w:val="20"/>
          <w:u w:val="single"/>
        </w:rPr>
        <w:t>see</w:t>
      </w:r>
      <w:r w:rsidRPr="00A12631">
        <w:rPr>
          <w:sz w:val="20"/>
          <w:szCs w:val="20"/>
        </w:rPr>
        <w:t xml:space="preserve"> Reg. 100(26) above) is a violation of the FHO. An owner, lessee, sublessee, assignee, managing agent or other person having the right to sell, rent or lease any dwelling, or any agent of these, has an affirmative duty to maintain a housing environment free of harassment on the basis of membership in a Protected Class.</w:t>
      </w:r>
    </w:p>
    <w:p w:rsidR="00EC54BF" w:rsidRPr="00A12631" w:rsidRDefault="00EC54BF" w:rsidP="00EC54BF">
      <w:pPr>
        <w:ind w:left="720"/>
        <w:jc w:val="both"/>
        <w:rPr>
          <w:sz w:val="20"/>
          <w:szCs w:val="20"/>
        </w:rPr>
        <w:sectPr w:rsidR="00EC54BF" w:rsidRPr="00A12631">
          <w:type w:val="continuous"/>
          <w:pgSz w:w="12240" w:h="15840"/>
          <w:pgMar w:top="720" w:right="1440" w:bottom="720" w:left="1440" w:header="720" w:footer="720" w:gutter="0"/>
          <w:cols w:space="720"/>
          <w:noEndnote/>
        </w:sectPr>
      </w:pPr>
    </w:p>
    <w:p w:rsidR="00EC54BF" w:rsidRPr="00A12631" w:rsidRDefault="00EC54BF" w:rsidP="00EC54BF">
      <w:pPr>
        <w:ind w:left="720"/>
        <w:jc w:val="both"/>
        <w:rPr>
          <w:sz w:val="20"/>
          <w:szCs w:val="20"/>
        </w:rPr>
      </w:pPr>
      <w:r w:rsidRPr="00A12631">
        <w:rPr>
          <w:sz w:val="20"/>
          <w:szCs w:val="20"/>
        </w:rPr>
        <w:lastRenderedPageBreak/>
        <w:t>(b) Slurs and other verbal or physical conduct relating to an individual’s membership in a Protected Class (</w:t>
      </w:r>
      <w:r w:rsidRPr="00A12631">
        <w:rPr>
          <w:sz w:val="20"/>
          <w:szCs w:val="20"/>
          <w:u w:val="single"/>
        </w:rPr>
        <w:t>see</w:t>
      </w:r>
      <w:r w:rsidRPr="00A12631">
        <w:rPr>
          <w:sz w:val="20"/>
          <w:szCs w:val="20"/>
        </w:rPr>
        <w:t xml:space="preserve"> Reg. 100(26) above) constitutes harassment when the conduct: (i) has the purpose or effect of creating an intimidating, hostile or offensive housing environment; (ii) has the purpose or effect of unreasonably interfering with an individual’s housing; or (iii) otherwise adversely affects an individual’s housing opportunity.</w:t>
      </w:r>
    </w:p>
    <w:p w:rsidR="00EC54BF" w:rsidRPr="00A12631" w:rsidRDefault="00EC54BF" w:rsidP="00EC54BF">
      <w:pPr>
        <w:jc w:val="both"/>
        <w:rPr>
          <w:b/>
          <w:bCs/>
          <w:sz w:val="20"/>
          <w:szCs w:val="20"/>
        </w:rPr>
      </w:pPr>
    </w:p>
    <w:p w:rsidR="00EC54BF" w:rsidRPr="00A12631" w:rsidRDefault="00EC54BF" w:rsidP="001005FE">
      <w:pPr>
        <w:pStyle w:val="Style4"/>
        <w:rPr>
          <w:u w:val="single"/>
        </w:rPr>
      </w:pPr>
      <w:bookmarkStart w:id="227" w:name="_Toc332970876"/>
      <w:r w:rsidRPr="00A12631">
        <w:t>Reg. 420.180</w:t>
      </w:r>
      <w:r w:rsidRPr="00A12631">
        <w:tab/>
        <w:t>Discrimination Against Persons with Disabilities</w:t>
      </w:r>
      <w:bookmarkEnd w:id="227"/>
      <w:r w:rsidRPr="00A12631">
        <w:fldChar w:fldCharType="begin"/>
      </w:r>
      <w:r w:rsidRPr="00A12631">
        <w:instrText>tc \l4 "Reg. 420.180</w:instrText>
      </w:r>
      <w:r w:rsidRPr="00A12631">
        <w:tab/>
        <w:instrText>Discrimination Against Persons with Disabilities</w:instrText>
      </w:r>
      <w:r w:rsidRPr="00A12631">
        <w:fldChar w:fldCharType="end"/>
      </w:r>
    </w:p>
    <w:p w:rsidR="00EC54BF" w:rsidRPr="00A12631" w:rsidRDefault="00EC54BF" w:rsidP="00EC54BF">
      <w:pPr>
        <w:jc w:val="both"/>
        <w:rPr>
          <w:b/>
          <w:bCs/>
          <w:sz w:val="20"/>
          <w:szCs w:val="20"/>
        </w:rPr>
      </w:pPr>
    </w:p>
    <w:p w:rsidR="00EC54BF" w:rsidRPr="00A12631" w:rsidRDefault="00EC54BF" w:rsidP="00EC54BF">
      <w:pPr>
        <w:ind w:firstLine="720"/>
        <w:jc w:val="both"/>
        <w:rPr>
          <w:sz w:val="20"/>
          <w:szCs w:val="20"/>
        </w:rPr>
      </w:pPr>
      <w:r w:rsidRPr="00A12631">
        <w:rPr>
          <w:sz w:val="20"/>
          <w:szCs w:val="20"/>
        </w:rPr>
        <w:t>It is a violation of the FHO to engage in any of the following conduct:</w:t>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(a) Using terms which would have the effect of restricting the equal opportunity of people with disabilities to fully use and enjoy the housing in question, unless such terms cannot be eliminated without undue hardship to the owner or landlord. Such discriminatory terms include, but are not limited to, requiring a person with a disability: to have a housing companion in order to lease the premises, to live on the first floor, or to use only the freight elevator.</w:t>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(b) Refusing to provide, upon request, a reasonable accommodation in the rules, policies, practices, amenities or services, unless such accommodation cannot be made without undue hardship to the owner or landlord. A reasonable accommodation means, but is not limited to, changes in the rules, policies, practices or services which would allow a person with a disability an equal opportunity to fully use and enjoy a particular housing accommodation. Examples of such accommodations include, but are not limited to, allowing persons who use support or working dogs or other animals to have the animals on the premises despite a “no pets” rule; and changing the common area washing machines from top-loading to front-loading to allow them to be used by a person who happens to use a wheelchair.</w:t>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lastRenderedPageBreak/>
        <w:t>(c) Refusing to allow a person with a disability, upon request, to make reasonable physical modifications to an existing dwelling if the proposed modifications would allow the person to have an equal opportunity to fully use and enjoy the dwelling, unless such physical modification cannot be made without undue hardship to the owner or landlord. The following provisions apply to this prohibition:</w:t>
      </w:r>
    </w:p>
    <w:p w:rsidR="00EC54BF" w:rsidRPr="00A12631" w:rsidRDefault="00EC54BF" w:rsidP="00EC54BF">
      <w:pPr>
        <w:jc w:val="both"/>
        <w:rPr>
          <w:sz w:val="20"/>
          <w:szCs w:val="20"/>
        </w:rPr>
      </w:pPr>
    </w:p>
    <w:p w:rsidR="00EC54BF" w:rsidRPr="00A12631" w:rsidRDefault="00EC54BF" w:rsidP="00EC54BF">
      <w:pPr>
        <w:ind w:left="1440"/>
        <w:jc w:val="both"/>
        <w:rPr>
          <w:sz w:val="20"/>
          <w:szCs w:val="20"/>
        </w:rPr>
      </w:pPr>
      <w:r w:rsidRPr="00A12631">
        <w:rPr>
          <w:sz w:val="20"/>
          <w:szCs w:val="20"/>
        </w:rPr>
        <w:t xml:space="preserve">(1) If the owner or landlord does not agree voluntarily to pay for these changes, the modifications are to be made at the expense of the person with a disability. </w:t>
      </w:r>
    </w:p>
    <w:p w:rsidR="00EC54BF" w:rsidRPr="00A12631" w:rsidRDefault="00EC54BF" w:rsidP="00EC54BF">
      <w:pPr>
        <w:jc w:val="both"/>
        <w:rPr>
          <w:sz w:val="20"/>
          <w:szCs w:val="20"/>
        </w:rPr>
      </w:pPr>
    </w:p>
    <w:p w:rsidR="00EC54BF" w:rsidRPr="00A12631" w:rsidRDefault="00EC54BF" w:rsidP="00EC54BF">
      <w:pPr>
        <w:ind w:left="1440"/>
        <w:jc w:val="both"/>
        <w:rPr>
          <w:sz w:val="20"/>
          <w:szCs w:val="20"/>
        </w:rPr>
      </w:pPr>
      <w:r w:rsidRPr="00A12631">
        <w:rPr>
          <w:sz w:val="20"/>
          <w:szCs w:val="20"/>
        </w:rPr>
        <w:t>(2) The owner or landlord may condition permission for modifications on the person with a disability providing a reasonable description of the proposed modification in advance, and on reasonable assurances that such modifications will be completed in a professional and workmanlike manner, with any necessary building permits, and in accordance with all applicable laws.</w:t>
      </w:r>
    </w:p>
    <w:p w:rsidR="00EC54BF" w:rsidRPr="00A12631" w:rsidRDefault="00EC54BF" w:rsidP="00EC54BF">
      <w:pPr>
        <w:jc w:val="both"/>
        <w:rPr>
          <w:sz w:val="20"/>
          <w:szCs w:val="20"/>
        </w:rPr>
      </w:pPr>
    </w:p>
    <w:p w:rsidR="00EC54BF" w:rsidRPr="00A12631" w:rsidRDefault="00EC54BF" w:rsidP="00EC54BF">
      <w:pPr>
        <w:ind w:left="1440"/>
        <w:jc w:val="both"/>
        <w:rPr>
          <w:sz w:val="20"/>
          <w:szCs w:val="20"/>
        </w:rPr>
      </w:pPr>
      <w:r w:rsidRPr="00A12631">
        <w:rPr>
          <w:sz w:val="20"/>
          <w:szCs w:val="20"/>
        </w:rPr>
        <w:t>(3) Where modifications of a dwelling may impair future use of the dwelling by another person who may or may not have a disability, the tenant may be required to return the dwelling to its original condition at the expiration of the lease term.</w:t>
      </w:r>
    </w:p>
    <w:p w:rsidR="00EC54BF" w:rsidRPr="00A12631" w:rsidRDefault="00EC54BF" w:rsidP="00EC54BF">
      <w:pPr>
        <w:jc w:val="both"/>
        <w:rPr>
          <w:sz w:val="20"/>
          <w:szCs w:val="20"/>
        </w:rPr>
      </w:pPr>
    </w:p>
    <w:p w:rsidR="00EC54BF" w:rsidRPr="00A12631" w:rsidRDefault="00EC54BF" w:rsidP="00EC54BF">
      <w:pPr>
        <w:ind w:left="1440"/>
        <w:jc w:val="both"/>
        <w:rPr>
          <w:sz w:val="20"/>
          <w:szCs w:val="20"/>
        </w:rPr>
      </w:pPr>
      <w:r w:rsidRPr="00A12631">
        <w:rPr>
          <w:sz w:val="20"/>
          <w:szCs w:val="20"/>
        </w:rPr>
        <w:t>(4) Examples of reasonable physical modifications include, but are not limited to: installing grab bars in the bathroom, lowering closet bars, and other physical modifications which would allow a person with a disability full use and enjoyment of the dwelling.</w:t>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(d) For the purposes of Part 400, “undue hardship” will be proven if the financial costs or administrative changes that are demonstrably attributable to the accommodation of the needs of persons with disabilities would be prohibitively expensive or would unduly affect the nature of the housing.</w:t>
      </w:r>
    </w:p>
    <w:p w:rsidR="00EC54BF" w:rsidRPr="00A12631" w:rsidRDefault="00EC54BF" w:rsidP="00EC54BF">
      <w:pPr>
        <w:jc w:val="both"/>
        <w:rPr>
          <w:sz w:val="20"/>
          <w:szCs w:val="20"/>
        </w:rPr>
      </w:pPr>
    </w:p>
    <w:p w:rsidR="00EC54BF" w:rsidRPr="00A12631" w:rsidRDefault="00EC54BF" w:rsidP="00EC54BF">
      <w:pPr>
        <w:ind w:left="1440"/>
        <w:jc w:val="both"/>
        <w:rPr>
          <w:sz w:val="20"/>
          <w:szCs w:val="20"/>
        </w:rPr>
      </w:pPr>
      <w:r w:rsidRPr="00A12631">
        <w:rPr>
          <w:sz w:val="20"/>
          <w:szCs w:val="20"/>
        </w:rPr>
        <w:t>(1) There must be objective evidence of resulting financial costs, administrative changes, or projected costs or changes.</w:t>
      </w:r>
    </w:p>
    <w:p w:rsidR="00EC54BF" w:rsidRPr="00A12631" w:rsidRDefault="00EC54BF" w:rsidP="00EC54BF">
      <w:pPr>
        <w:jc w:val="both"/>
        <w:rPr>
          <w:sz w:val="20"/>
          <w:szCs w:val="20"/>
        </w:rPr>
      </w:pPr>
    </w:p>
    <w:p w:rsidR="00EC54BF" w:rsidRPr="00A12631" w:rsidRDefault="00EC54BF" w:rsidP="00EC54BF">
      <w:pPr>
        <w:ind w:left="1440"/>
        <w:jc w:val="both"/>
        <w:rPr>
          <w:sz w:val="20"/>
          <w:szCs w:val="20"/>
        </w:rPr>
      </w:pPr>
      <w:r w:rsidRPr="00A12631">
        <w:rPr>
          <w:sz w:val="20"/>
          <w:szCs w:val="20"/>
        </w:rPr>
        <w:t>(2) Factors to be considered in determining undue hardship, include, but are not limited to:</w:t>
      </w:r>
    </w:p>
    <w:p w:rsidR="00EC54BF" w:rsidRPr="00A12631" w:rsidRDefault="00EC54BF" w:rsidP="00EC54BF">
      <w:pPr>
        <w:jc w:val="both"/>
        <w:rPr>
          <w:sz w:val="20"/>
          <w:szCs w:val="20"/>
        </w:rPr>
      </w:pPr>
    </w:p>
    <w:p w:rsidR="00EC54BF" w:rsidRPr="00A12631" w:rsidRDefault="00EC54BF" w:rsidP="00EC54BF">
      <w:pPr>
        <w:ind w:left="2160"/>
        <w:jc w:val="both"/>
        <w:rPr>
          <w:sz w:val="20"/>
          <w:szCs w:val="20"/>
        </w:rPr>
      </w:pPr>
      <w:r w:rsidRPr="00A12631">
        <w:rPr>
          <w:sz w:val="20"/>
          <w:szCs w:val="20"/>
        </w:rPr>
        <w:t>(i) the nature and cost of the accommodation;</w:t>
      </w:r>
    </w:p>
    <w:p w:rsidR="00EC54BF" w:rsidRPr="00A12631" w:rsidRDefault="00EC54BF" w:rsidP="00EC54BF">
      <w:pPr>
        <w:jc w:val="both"/>
        <w:rPr>
          <w:sz w:val="20"/>
          <w:szCs w:val="20"/>
        </w:rPr>
      </w:pPr>
    </w:p>
    <w:p w:rsidR="00EC54BF" w:rsidRPr="00A12631" w:rsidRDefault="00EC54BF" w:rsidP="00EC54BF">
      <w:pPr>
        <w:ind w:left="2160"/>
        <w:jc w:val="both"/>
        <w:rPr>
          <w:sz w:val="20"/>
          <w:szCs w:val="20"/>
        </w:rPr>
      </w:pPr>
      <w:r w:rsidRPr="00A12631">
        <w:rPr>
          <w:sz w:val="20"/>
          <w:szCs w:val="20"/>
        </w:rPr>
        <w:t>(ii) the overall financial resources of the owner or landlord, including resources of any parent organization; and</w:t>
      </w:r>
    </w:p>
    <w:p w:rsidR="00EC54BF" w:rsidRPr="00A12631" w:rsidRDefault="00EC54BF" w:rsidP="00EC54BF">
      <w:pPr>
        <w:ind w:left="2160"/>
        <w:jc w:val="both"/>
        <w:rPr>
          <w:sz w:val="20"/>
          <w:szCs w:val="20"/>
        </w:rPr>
        <w:sectPr w:rsidR="00EC54BF" w:rsidRPr="00A12631">
          <w:type w:val="continuous"/>
          <w:pgSz w:w="12240" w:h="15840"/>
          <w:pgMar w:top="720" w:right="1440" w:bottom="720" w:left="1440" w:header="720" w:footer="720" w:gutter="0"/>
          <w:cols w:space="720"/>
          <w:noEndnote/>
        </w:sectPr>
      </w:pPr>
    </w:p>
    <w:p w:rsidR="00EC54BF" w:rsidRPr="00A12631" w:rsidRDefault="00EC54BF" w:rsidP="00EC54BF">
      <w:pPr>
        <w:ind w:left="2160"/>
        <w:jc w:val="both"/>
        <w:rPr>
          <w:sz w:val="20"/>
          <w:szCs w:val="20"/>
          <w:u w:val="single"/>
        </w:rPr>
      </w:pPr>
      <w:r w:rsidRPr="00A12631">
        <w:rPr>
          <w:sz w:val="20"/>
          <w:szCs w:val="20"/>
        </w:rPr>
        <w:lastRenderedPageBreak/>
        <w:t>(iii) the effect on expenses and resources, or other impact of such accommodation upon the operation of the housing accommodation.</w:t>
      </w:r>
    </w:p>
    <w:p w:rsidR="00EC54BF" w:rsidRPr="00A12631" w:rsidRDefault="00EC54BF" w:rsidP="00EC54BF">
      <w:pPr>
        <w:jc w:val="both"/>
        <w:rPr>
          <w:sz w:val="20"/>
          <w:szCs w:val="20"/>
          <w:u w:val="single"/>
        </w:rPr>
      </w:pPr>
    </w:p>
    <w:p w:rsidR="00EC54BF" w:rsidRPr="00A12631" w:rsidRDefault="00EC54BF" w:rsidP="00EC54BF">
      <w:pPr>
        <w:ind w:left="1440"/>
        <w:jc w:val="both"/>
        <w:rPr>
          <w:sz w:val="20"/>
          <w:szCs w:val="20"/>
        </w:rPr>
      </w:pPr>
      <w:r w:rsidRPr="00A12631">
        <w:rPr>
          <w:sz w:val="20"/>
          <w:szCs w:val="20"/>
        </w:rPr>
        <w:t>(3) The preference of other persons making use of the housing accommodation does not constitute undue hardship.</w:t>
      </w:r>
      <w:r w:rsidRPr="00A12631">
        <w:rPr>
          <w:sz w:val="20"/>
          <w:szCs w:val="20"/>
        </w:rPr>
        <w:tab/>
      </w:r>
    </w:p>
    <w:p w:rsidR="00EC54BF" w:rsidRPr="00A12631" w:rsidRDefault="00EC54BF" w:rsidP="00EC54BF">
      <w:pPr>
        <w:jc w:val="both"/>
        <w:rPr>
          <w:sz w:val="20"/>
          <w:szCs w:val="20"/>
        </w:rPr>
      </w:pPr>
    </w:p>
    <w:p w:rsidR="00EC54BF" w:rsidRPr="00A12631" w:rsidRDefault="00EC54BF" w:rsidP="001005FE">
      <w:pPr>
        <w:pStyle w:val="Style4"/>
      </w:pPr>
      <w:bookmarkStart w:id="228" w:name="_Toc332970877"/>
      <w:r w:rsidRPr="00A12631">
        <w:t>Reg. 420.190</w:t>
      </w:r>
      <w:r w:rsidRPr="00A12631">
        <w:tab/>
        <w:t>Standards</w:t>
      </w:r>
      <w:bookmarkEnd w:id="228"/>
      <w:r w:rsidRPr="00A12631">
        <w:fldChar w:fldCharType="begin"/>
      </w:r>
      <w:r w:rsidRPr="00A12631">
        <w:instrText>tc \l4 "Reg. 420.190</w:instrText>
      </w:r>
      <w:r w:rsidRPr="00A12631">
        <w:tab/>
        <w:instrText>Standards</w:instrText>
      </w:r>
      <w:r w:rsidRPr="00A12631">
        <w:fldChar w:fldCharType="end"/>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For purposes of Part 400, whenever physical accommodations are required to be made pursuant to the Chicago Human Rights Ordinance to fully or reasonably accommodate a person with a disability, and where the Illinois Environmental Barriers Act, 410 ILCS 25/1, is also applicable, such changes shall be made in accordance with the Illinois Accessibility Code, 71 Illinois Administrative Code, Ch. 1, subchapt</w:t>
      </w:r>
      <w:r w:rsidR="00706BA7">
        <w:rPr>
          <w:sz w:val="20"/>
          <w:szCs w:val="20"/>
        </w:rPr>
        <w:t>er b: Accessibility Standards (“</w:t>
      </w:r>
      <w:r w:rsidRPr="00A12631">
        <w:rPr>
          <w:sz w:val="20"/>
          <w:szCs w:val="20"/>
        </w:rPr>
        <w:t>IAC Sta</w:t>
      </w:r>
      <w:r w:rsidR="00706BA7">
        <w:rPr>
          <w:sz w:val="20"/>
          <w:szCs w:val="20"/>
        </w:rPr>
        <w:t>ndards”</w:t>
      </w:r>
      <w:r w:rsidRPr="00A12631">
        <w:rPr>
          <w:sz w:val="20"/>
          <w:szCs w:val="20"/>
        </w:rPr>
        <w:t xml:space="preserve">). With respect to all other physical accommodations required to be made pursuant to the Chicago Human Rights Ordinance to fully or reasonably accommodate a person with a disability, the Commission shall refer to the Illinois Accessibility Code and the American National Standards Institute standards for persons with disabilities, ANSI.1-1986, to determine whether the proposed accommodation is adequate and appropriate. Copies of the IAC Standards may be obtained from the Mayor’s Office for People With Disabilities, City Hall, 121 North LaSalle Street. Copies of the ANSI Standards may be obtained from the American National Standards Institute, Inc., 1430 Broadway, New York, New York 10018. </w:t>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 xml:space="preserve">Notwithstanding the above, the Commission does not adopt the Illinois Environmental Barriers Act, or any other substantive law, for purposes of determining whether there has been a violation of the Human Rights Ordinance. However, the Commission does look to the Illinois Accessibility Code and the American National Standards Institute standards, as set forth above, to determine whether the proposed </w:t>
      </w:r>
      <w:r w:rsidRPr="00A12631">
        <w:rPr>
          <w:sz w:val="20"/>
          <w:szCs w:val="20"/>
        </w:rPr>
        <w:lastRenderedPageBreak/>
        <w:t>accommodations are adequate and appropriate.</w:t>
      </w:r>
    </w:p>
    <w:p w:rsidR="00EC54BF" w:rsidRPr="00A12631" w:rsidRDefault="00EC54BF" w:rsidP="00EC54BF">
      <w:pPr>
        <w:jc w:val="both"/>
        <w:rPr>
          <w:sz w:val="20"/>
          <w:szCs w:val="20"/>
        </w:rPr>
      </w:pPr>
    </w:p>
    <w:p w:rsidR="00EC54BF" w:rsidRPr="00A12631" w:rsidRDefault="00EC54BF" w:rsidP="001005FE">
      <w:pPr>
        <w:pStyle w:val="Style2"/>
      </w:pPr>
      <w:bookmarkStart w:id="229" w:name="_Toc332970878"/>
      <w:r w:rsidRPr="00A12631">
        <w:t>SUBPART 430</w:t>
      </w:r>
      <w:r w:rsidR="00706BA7">
        <w:t xml:space="preserve"> </w:t>
      </w:r>
      <w:r w:rsidRPr="00A12631">
        <w:tab/>
        <w:t>EXEMPTIONS</w:t>
      </w:r>
      <w:bookmarkEnd w:id="229"/>
      <w:r w:rsidRPr="00A12631">
        <w:fldChar w:fldCharType="begin"/>
      </w:r>
      <w:r w:rsidRPr="00A12631">
        <w:instrText xml:space="preserve">tc \l3 "SUBPART 430    </w:instrText>
      </w:r>
      <w:r w:rsidRPr="00A12631">
        <w:tab/>
        <w:instrText>EXEMPTIONS</w:instrText>
      </w:r>
      <w:r w:rsidRPr="00A12631">
        <w:fldChar w:fldCharType="end"/>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Where an exemption is granted in the FHO or these Regulations permitting discrimination based on a person’s membership in a Protected Class (</w:t>
      </w:r>
      <w:r w:rsidRPr="00A12631">
        <w:rPr>
          <w:sz w:val="20"/>
          <w:szCs w:val="20"/>
          <w:u w:val="single"/>
        </w:rPr>
        <w:t>see</w:t>
      </w:r>
      <w:r w:rsidRPr="00A12631">
        <w:rPr>
          <w:sz w:val="20"/>
          <w:szCs w:val="20"/>
        </w:rPr>
        <w:t xml:space="preserve"> Reg. 100(26) above), that exemption shall not be read to allow discrimination based on a person’s membership in any of the other Protected Classes. For example, Section 5-08-050(C) of the FHO permits restricting rental of rooms to persons of one sex. This exemption shall not be read, for example, to allow restricting rental of rooms to persons of one race.</w:t>
      </w:r>
    </w:p>
    <w:p w:rsidR="00EC54BF" w:rsidRDefault="00EC54BF" w:rsidP="00EC54BF">
      <w:pPr>
        <w:jc w:val="both"/>
        <w:rPr>
          <w:b/>
          <w:bCs/>
          <w:sz w:val="20"/>
          <w:szCs w:val="20"/>
        </w:rPr>
      </w:pPr>
    </w:p>
    <w:p w:rsidR="00EC54BF" w:rsidRDefault="00EC54BF" w:rsidP="00EC54BF">
      <w:pPr>
        <w:jc w:val="both"/>
        <w:rPr>
          <w:b/>
          <w:bCs/>
          <w:sz w:val="20"/>
          <w:szCs w:val="20"/>
        </w:rPr>
      </w:pPr>
    </w:p>
    <w:p w:rsidR="00A45A64" w:rsidRDefault="00A45A64" w:rsidP="00EC54BF">
      <w:pPr>
        <w:jc w:val="both"/>
        <w:rPr>
          <w:b/>
          <w:bCs/>
          <w:sz w:val="20"/>
          <w:szCs w:val="20"/>
        </w:rPr>
      </w:pPr>
    </w:p>
    <w:p w:rsidR="00A45A64" w:rsidRDefault="00A45A64" w:rsidP="00EC54BF">
      <w:pPr>
        <w:jc w:val="both"/>
        <w:rPr>
          <w:b/>
          <w:bCs/>
          <w:sz w:val="20"/>
          <w:szCs w:val="20"/>
        </w:rPr>
      </w:pPr>
    </w:p>
    <w:p w:rsidR="00A45A64" w:rsidRDefault="00A45A64" w:rsidP="00EC54BF">
      <w:pPr>
        <w:jc w:val="both"/>
        <w:rPr>
          <w:b/>
          <w:bCs/>
          <w:sz w:val="20"/>
          <w:szCs w:val="20"/>
        </w:rPr>
      </w:pPr>
    </w:p>
    <w:p w:rsidR="00A45A64" w:rsidRDefault="00A45A64" w:rsidP="00EC54BF">
      <w:pPr>
        <w:jc w:val="both"/>
        <w:rPr>
          <w:b/>
          <w:bCs/>
          <w:sz w:val="20"/>
          <w:szCs w:val="20"/>
        </w:rPr>
      </w:pPr>
    </w:p>
    <w:p w:rsidR="00A45A64" w:rsidRDefault="00A45A64" w:rsidP="00EC54BF">
      <w:pPr>
        <w:jc w:val="both"/>
        <w:rPr>
          <w:b/>
          <w:bCs/>
          <w:sz w:val="20"/>
          <w:szCs w:val="20"/>
        </w:rPr>
      </w:pPr>
    </w:p>
    <w:p w:rsidR="00A45A64" w:rsidRDefault="00A45A64" w:rsidP="00EC54BF">
      <w:pPr>
        <w:jc w:val="both"/>
        <w:rPr>
          <w:b/>
          <w:bCs/>
          <w:sz w:val="20"/>
          <w:szCs w:val="20"/>
        </w:rPr>
      </w:pPr>
    </w:p>
    <w:p w:rsidR="00A45A64" w:rsidRDefault="00A45A64" w:rsidP="00EC54BF">
      <w:pPr>
        <w:jc w:val="both"/>
        <w:rPr>
          <w:b/>
          <w:bCs/>
          <w:sz w:val="20"/>
          <w:szCs w:val="20"/>
        </w:rPr>
      </w:pPr>
    </w:p>
    <w:p w:rsidR="00A45A64" w:rsidRDefault="00A45A64" w:rsidP="00EC54BF">
      <w:pPr>
        <w:jc w:val="both"/>
        <w:rPr>
          <w:b/>
          <w:bCs/>
          <w:sz w:val="20"/>
          <w:szCs w:val="20"/>
        </w:rPr>
      </w:pPr>
    </w:p>
    <w:p w:rsidR="00A45A64" w:rsidRDefault="00A45A64" w:rsidP="00EC54BF">
      <w:pPr>
        <w:jc w:val="both"/>
        <w:rPr>
          <w:b/>
          <w:bCs/>
          <w:sz w:val="20"/>
          <w:szCs w:val="20"/>
        </w:rPr>
      </w:pPr>
    </w:p>
    <w:p w:rsidR="00A45A64" w:rsidRDefault="00A45A64" w:rsidP="00EC54BF">
      <w:pPr>
        <w:jc w:val="both"/>
        <w:rPr>
          <w:b/>
          <w:bCs/>
          <w:sz w:val="20"/>
          <w:szCs w:val="20"/>
        </w:rPr>
      </w:pPr>
    </w:p>
    <w:p w:rsidR="00A45A64" w:rsidRDefault="00A45A64" w:rsidP="00EC54BF">
      <w:pPr>
        <w:jc w:val="both"/>
        <w:rPr>
          <w:b/>
          <w:bCs/>
          <w:sz w:val="20"/>
          <w:szCs w:val="20"/>
        </w:rPr>
      </w:pPr>
    </w:p>
    <w:p w:rsidR="00A45A64" w:rsidRDefault="00A45A64" w:rsidP="00EC54BF">
      <w:pPr>
        <w:jc w:val="both"/>
        <w:rPr>
          <w:b/>
          <w:bCs/>
          <w:sz w:val="20"/>
          <w:szCs w:val="20"/>
        </w:rPr>
      </w:pPr>
    </w:p>
    <w:p w:rsidR="00A45A64" w:rsidRDefault="00A45A64" w:rsidP="00EC54BF">
      <w:pPr>
        <w:jc w:val="both"/>
        <w:rPr>
          <w:b/>
          <w:bCs/>
          <w:sz w:val="20"/>
          <w:szCs w:val="20"/>
        </w:rPr>
      </w:pPr>
    </w:p>
    <w:p w:rsidR="00A45A64" w:rsidRDefault="00A45A64" w:rsidP="00EC54BF">
      <w:pPr>
        <w:jc w:val="both"/>
        <w:rPr>
          <w:b/>
          <w:bCs/>
          <w:sz w:val="20"/>
          <w:szCs w:val="20"/>
        </w:rPr>
      </w:pPr>
    </w:p>
    <w:p w:rsidR="00A45A64" w:rsidRDefault="00A45A64" w:rsidP="00EC54BF">
      <w:pPr>
        <w:jc w:val="both"/>
        <w:rPr>
          <w:b/>
          <w:bCs/>
          <w:sz w:val="20"/>
          <w:szCs w:val="20"/>
        </w:rPr>
      </w:pPr>
    </w:p>
    <w:p w:rsidR="00A45A64" w:rsidRDefault="00A45A64" w:rsidP="00EC54BF">
      <w:pPr>
        <w:jc w:val="both"/>
        <w:rPr>
          <w:b/>
          <w:bCs/>
          <w:sz w:val="20"/>
          <w:szCs w:val="20"/>
        </w:rPr>
      </w:pPr>
    </w:p>
    <w:p w:rsidR="00A45A64" w:rsidRDefault="00A45A64" w:rsidP="00EC54BF">
      <w:pPr>
        <w:jc w:val="both"/>
        <w:rPr>
          <w:b/>
          <w:bCs/>
          <w:sz w:val="20"/>
          <w:szCs w:val="20"/>
        </w:rPr>
      </w:pPr>
    </w:p>
    <w:p w:rsidR="00A45A64" w:rsidRDefault="00A45A64" w:rsidP="00EC54BF">
      <w:pPr>
        <w:jc w:val="both"/>
        <w:rPr>
          <w:b/>
          <w:bCs/>
          <w:sz w:val="20"/>
          <w:szCs w:val="20"/>
        </w:rPr>
      </w:pPr>
    </w:p>
    <w:p w:rsidR="00A45A64" w:rsidRDefault="00A45A64" w:rsidP="00EC54BF">
      <w:pPr>
        <w:jc w:val="both"/>
        <w:rPr>
          <w:b/>
          <w:bCs/>
          <w:sz w:val="20"/>
          <w:szCs w:val="20"/>
        </w:rPr>
      </w:pPr>
    </w:p>
    <w:p w:rsidR="00A45A64" w:rsidRDefault="00A45A64" w:rsidP="00EC54BF">
      <w:pPr>
        <w:jc w:val="both"/>
        <w:rPr>
          <w:b/>
          <w:bCs/>
          <w:sz w:val="20"/>
          <w:szCs w:val="20"/>
        </w:rPr>
      </w:pPr>
    </w:p>
    <w:p w:rsidR="00A45A64" w:rsidRDefault="00A45A64" w:rsidP="00EC54BF">
      <w:pPr>
        <w:jc w:val="both"/>
        <w:rPr>
          <w:b/>
          <w:bCs/>
          <w:sz w:val="20"/>
          <w:szCs w:val="20"/>
        </w:rPr>
      </w:pPr>
    </w:p>
    <w:p w:rsidR="00A45A64" w:rsidRDefault="00A45A64" w:rsidP="00EC54BF">
      <w:pPr>
        <w:jc w:val="both"/>
        <w:rPr>
          <w:b/>
          <w:bCs/>
          <w:sz w:val="20"/>
          <w:szCs w:val="20"/>
        </w:rPr>
      </w:pPr>
    </w:p>
    <w:p w:rsidR="00A45A64" w:rsidRDefault="00A45A64" w:rsidP="00EC54BF">
      <w:pPr>
        <w:jc w:val="both"/>
        <w:rPr>
          <w:b/>
          <w:bCs/>
          <w:sz w:val="20"/>
          <w:szCs w:val="20"/>
        </w:rPr>
      </w:pPr>
    </w:p>
    <w:p w:rsidR="00A45A64" w:rsidRDefault="00A45A64" w:rsidP="00EC54BF">
      <w:pPr>
        <w:jc w:val="both"/>
        <w:rPr>
          <w:b/>
          <w:bCs/>
          <w:sz w:val="20"/>
          <w:szCs w:val="20"/>
        </w:rPr>
      </w:pPr>
    </w:p>
    <w:p w:rsidR="00A45A64" w:rsidRPr="00A12631" w:rsidRDefault="00A45A64" w:rsidP="00EC54BF">
      <w:pPr>
        <w:jc w:val="both"/>
        <w:rPr>
          <w:b/>
          <w:bCs/>
          <w:sz w:val="20"/>
          <w:szCs w:val="20"/>
        </w:rPr>
        <w:sectPr w:rsidR="00A45A64" w:rsidRPr="00A12631">
          <w:type w:val="continuous"/>
          <w:pgSz w:w="12240" w:h="15840"/>
          <w:pgMar w:top="720" w:right="1440" w:bottom="720" w:left="1440" w:header="720" w:footer="720" w:gutter="0"/>
          <w:cols w:space="720"/>
          <w:noEndnote/>
        </w:sectPr>
      </w:pPr>
    </w:p>
    <w:p w:rsidR="00EC54BF" w:rsidRPr="00EC54BF" w:rsidRDefault="00EC54BF" w:rsidP="001005FE">
      <w:pPr>
        <w:pStyle w:val="Style1"/>
      </w:pPr>
      <w:bookmarkStart w:id="230" w:name="_Toc332970879"/>
      <w:r w:rsidRPr="00EC54BF">
        <w:lastRenderedPageBreak/>
        <w:t>PART 500</w:t>
      </w:r>
      <w:r w:rsidRPr="00EC54BF">
        <w:tab/>
        <w:t>DISCRIMINATION IN PLACES OF PUBLIC ACCOMMODATION</w:t>
      </w:r>
      <w:bookmarkEnd w:id="230"/>
      <w:r w:rsidRPr="00EC54BF">
        <w:fldChar w:fldCharType="begin"/>
      </w:r>
      <w:r w:rsidRPr="00EC54BF">
        <w:instrText>tc \l1 "PART 500</w:instrText>
      </w:r>
      <w:r w:rsidRPr="00EC54BF">
        <w:tab/>
        <w:instrText>DISCRIMINATION IN PLACESOF PUBLIC ACCOMMODATIONS</w:instrText>
      </w:r>
      <w:r w:rsidRPr="00EC54BF">
        <w:fldChar w:fldCharType="end"/>
      </w:r>
    </w:p>
    <w:p w:rsidR="00EC54BF" w:rsidRPr="00A12631" w:rsidRDefault="00EC54BF" w:rsidP="00EC54BF">
      <w:pPr>
        <w:rPr>
          <w:b/>
          <w:bCs/>
          <w:sz w:val="20"/>
          <w:szCs w:val="20"/>
        </w:rPr>
      </w:pPr>
    </w:p>
    <w:p w:rsidR="00EC54BF" w:rsidRPr="00A12631" w:rsidRDefault="00EC54BF" w:rsidP="001005FE">
      <w:pPr>
        <w:pStyle w:val="Style2"/>
      </w:pPr>
      <w:bookmarkStart w:id="231" w:name="_Toc332970880"/>
      <w:r w:rsidRPr="00A12631">
        <w:t>SUBPART 510</w:t>
      </w:r>
      <w:r w:rsidR="00706BA7">
        <w:t xml:space="preserve"> </w:t>
      </w:r>
      <w:r w:rsidRPr="00A12631">
        <w:tab/>
        <w:t>DEFINITION OF A PUBLIC ACCOMMODATION</w:t>
      </w:r>
      <w:bookmarkEnd w:id="231"/>
      <w:r w:rsidRPr="00A12631">
        <w:fldChar w:fldCharType="begin"/>
      </w:r>
      <w:r w:rsidRPr="00A12631">
        <w:instrText xml:space="preserve">tc \l3 "SUBPART 510    </w:instrText>
      </w:r>
      <w:r w:rsidRPr="00A12631">
        <w:tab/>
        <w:instrText>DEFINITION OF A PUBLIC ACCOMMODATION</w:instrText>
      </w:r>
      <w:r w:rsidRPr="00A12631">
        <w:fldChar w:fldCharType="end"/>
      </w:r>
    </w:p>
    <w:p w:rsidR="00EC54BF" w:rsidRPr="00A12631" w:rsidRDefault="00EC54BF" w:rsidP="00EC54BF">
      <w:pPr>
        <w:rPr>
          <w:b/>
          <w:bCs/>
          <w:sz w:val="20"/>
          <w:szCs w:val="20"/>
        </w:rPr>
      </w:pPr>
    </w:p>
    <w:p w:rsidR="00EC54BF" w:rsidRPr="00A12631" w:rsidRDefault="00EC54BF" w:rsidP="001005FE">
      <w:pPr>
        <w:pStyle w:val="Style4"/>
      </w:pPr>
      <w:bookmarkStart w:id="232" w:name="_Toc332970881"/>
      <w:r w:rsidRPr="00A12631">
        <w:t>Reg. 510.100</w:t>
      </w:r>
      <w:r w:rsidRPr="00A12631">
        <w:tab/>
        <w:t>Interpretation of Ordinance</w:t>
      </w:r>
      <w:bookmarkEnd w:id="232"/>
      <w:r w:rsidRPr="00A12631">
        <w:fldChar w:fldCharType="begin"/>
      </w:r>
      <w:r w:rsidRPr="00A12631">
        <w:instrText>tc \l4 "Reg. 510.100</w:instrText>
      </w:r>
      <w:r w:rsidRPr="00A12631">
        <w:tab/>
        <w:instrText>Interpretation of Ordinance</w:instrText>
      </w:r>
      <w:r w:rsidRPr="00A12631">
        <w:fldChar w:fldCharType="end"/>
      </w:r>
    </w:p>
    <w:p w:rsidR="00EC54BF" w:rsidRPr="00A12631" w:rsidRDefault="00EC54BF" w:rsidP="00EC54BF">
      <w:pPr>
        <w:rPr>
          <w:sz w:val="20"/>
          <w:szCs w:val="20"/>
        </w:rPr>
      </w:pPr>
    </w:p>
    <w:p w:rsidR="00EC54BF" w:rsidRPr="00A12631" w:rsidRDefault="00EC54BF" w:rsidP="00EC54BF">
      <w:pPr>
        <w:ind w:left="720"/>
        <w:jc w:val="both"/>
        <w:rPr>
          <w:sz w:val="20"/>
          <w:szCs w:val="20"/>
        </w:rPr>
      </w:pPr>
      <w:r w:rsidRPr="00A12631">
        <w:rPr>
          <w:sz w:val="20"/>
          <w:szCs w:val="20"/>
        </w:rPr>
        <w:t>The Commission shall interpret the definition of public accommodation so as to facilitate the full integration of the classes of people protected by the Chicago Human Rights Ordinance (HRO), Municipal Code of Chicago Ch. 2-160 (1990), into public life.</w:t>
      </w:r>
    </w:p>
    <w:p w:rsidR="00EC54BF" w:rsidRPr="00A12631" w:rsidRDefault="00EC54BF" w:rsidP="00EC54BF">
      <w:pPr>
        <w:jc w:val="both"/>
        <w:rPr>
          <w:b/>
          <w:bCs/>
          <w:sz w:val="20"/>
          <w:szCs w:val="20"/>
        </w:rPr>
      </w:pPr>
    </w:p>
    <w:p w:rsidR="00EC54BF" w:rsidRPr="00A12631" w:rsidRDefault="00EC54BF" w:rsidP="001005FE">
      <w:pPr>
        <w:pStyle w:val="Style4"/>
      </w:pPr>
      <w:bookmarkStart w:id="233" w:name="_Toc332970882"/>
      <w:r w:rsidRPr="00A12631">
        <w:t>Reg. 510.110</w:t>
      </w:r>
      <w:r w:rsidRPr="00A12631">
        <w:tab/>
        <w:t>Examples of Public Accommodations</w:t>
      </w:r>
      <w:bookmarkEnd w:id="233"/>
      <w:r w:rsidRPr="00A12631">
        <w:fldChar w:fldCharType="begin"/>
      </w:r>
      <w:r w:rsidRPr="00A12631">
        <w:instrText>tc \l4 "Reg. 510.110</w:instrText>
      </w:r>
      <w:r w:rsidRPr="00A12631">
        <w:tab/>
        <w:instrText>Examples of Public Accommodations</w:instrText>
      </w:r>
      <w:r w:rsidRPr="00A12631">
        <w:fldChar w:fldCharType="end"/>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Examples of public accommodations include, but are not limited to the following to the extent that they are open to the general public:</w:t>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(a) day care and senior citizens centers, shelters, legal services agencies, and other social service agencies;</w:t>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(b) transportation facilities, licensing bureaus, courtrooms, and any other governmental office open to the general public;</w:t>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(c) inns, motels and hotels;</w:t>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lastRenderedPageBreak/>
        <w:t>(d) restaurants, bars or other establishments serving food or drink;</w:t>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(e) drugstores, barber shops, laundromats, banks, gas stations, law or accounting offices, funeral parlors, or other establishments offering services;</w:t>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(f) grocery stores, shopping centers, clothing stores, or other retail sales establishments;</w:t>
      </w:r>
    </w:p>
    <w:p w:rsidR="00EC54BF" w:rsidRPr="00A12631" w:rsidRDefault="00EC54BF" w:rsidP="00EC54BF">
      <w:pPr>
        <w:jc w:val="both"/>
        <w:rPr>
          <w:sz w:val="20"/>
          <w:szCs w:val="20"/>
        </w:rPr>
      </w:pPr>
    </w:p>
    <w:p w:rsidR="00EC54BF" w:rsidRPr="00A12631" w:rsidRDefault="00EC54BF" w:rsidP="00EC54BF">
      <w:pPr>
        <w:tabs>
          <w:tab w:val="left" w:pos="-1440"/>
        </w:tabs>
        <w:ind w:left="720"/>
        <w:jc w:val="both"/>
        <w:rPr>
          <w:sz w:val="20"/>
          <w:szCs w:val="20"/>
        </w:rPr>
      </w:pPr>
      <w:r w:rsidRPr="00A12631">
        <w:rPr>
          <w:sz w:val="20"/>
          <w:szCs w:val="20"/>
        </w:rPr>
        <w:t>(g) public and private schools (pre-schools, grammar schools, secondary schools, preparatory schools, vocational schools, universities);</w:t>
      </w:r>
      <w:r w:rsidRPr="00A12631">
        <w:rPr>
          <w:sz w:val="20"/>
          <w:szCs w:val="20"/>
        </w:rPr>
        <w:tab/>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 xml:space="preserve">(h) museums, libraries, galleries and other similar places of public collection or display; </w:t>
      </w:r>
    </w:p>
    <w:p w:rsidR="00EC54BF" w:rsidRPr="00A12631" w:rsidRDefault="00EC54BF" w:rsidP="00EC54BF">
      <w:pPr>
        <w:jc w:val="both"/>
        <w:rPr>
          <w:sz w:val="20"/>
          <w:szCs w:val="20"/>
        </w:rPr>
      </w:pPr>
    </w:p>
    <w:p w:rsidR="00EC54BF" w:rsidRPr="00A12631" w:rsidRDefault="00EC54BF" w:rsidP="00EC54BF">
      <w:pPr>
        <w:ind w:firstLine="720"/>
        <w:jc w:val="both"/>
        <w:rPr>
          <w:sz w:val="20"/>
          <w:szCs w:val="20"/>
        </w:rPr>
      </w:pPr>
      <w:r w:rsidRPr="00A12631">
        <w:rPr>
          <w:sz w:val="20"/>
          <w:szCs w:val="20"/>
        </w:rPr>
        <w:t>(i) office buildings, parking structures and lots;</w:t>
      </w:r>
    </w:p>
    <w:p w:rsidR="00EC54BF" w:rsidRPr="00A12631" w:rsidRDefault="00EC54BF" w:rsidP="00EC54BF">
      <w:pPr>
        <w:jc w:val="both"/>
        <w:rPr>
          <w:sz w:val="20"/>
          <w:szCs w:val="20"/>
        </w:rPr>
      </w:pPr>
    </w:p>
    <w:p w:rsidR="00EC54BF" w:rsidRPr="00A12631" w:rsidRDefault="00EC54BF" w:rsidP="00EC54BF">
      <w:pPr>
        <w:ind w:firstLine="720"/>
        <w:jc w:val="both"/>
        <w:rPr>
          <w:sz w:val="20"/>
          <w:szCs w:val="20"/>
        </w:rPr>
      </w:pPr>
      <w:r w:rsidRPr="00A12631">
        <w:rPr>
          <w:sz w:val="20"/>
          <w:szCs w:val="20"/>
        </w:rPr>
        <w:t>(j) parks and zoos;</w:t>
      </w:r>
    </w:p>
    <w:p w:rsidR="00EC54BF" w:rsidRPr="00A12631" w:rsidRDefault="00EC54BF" w:rsidP="00EC54BF">
      <w:pPr>
        <w:jc w:val="both"/>
        <w:rPr>
          <w:sz w:val="20"/>
          <w:szCs w:val="20"/>
        </w:rPr>
      </w:pPr>
    </w:p>
    <w:p w:rsidR="00EC54BF" w:rsidRPr="00A12631" w:rsidRDefault="00EC54BF" w:rsidP="00EC54BF">
      <w:pPr>
        <w:ind w:firstLine="720"/>
        <w:jc w:val="both"/>
        <w:rPr>
          <w:sz w:val="20"/>
          <w:szCs w:val="20"/>
        </w:rPr>
      </w:pPr>
      <w:r w:rsidRPr="00A12631">
        <w:rPr>
          <w:sz w:val="20"/>
          <w:szCs w:val="20"/>
        </w:rPr>
        <w:t>(k) hospitals and clinics;</w:t>
      </w:r>
    </w:p>
    <w:p w:rsidR="00EC54BF" w:rsidRPr="00A12631" w:rsidRDefault="00EC54BF" w:rsidP="00EC54BF">
      <w:pPr>
        <w:jc w:val="both"/>
        <w:rPr>
          <w:sz w:val="20"/>
          <w:szCs w:val="20"/>
        </w:rPr>
      </w:pPr>
    </w:p>
    <w:p w:rsidR="00EC54BF" w:rsidRPr="00A12631" w:rsidRDefault="00EC54BF" w:rsidP="00EC54BF">
      <w:pPr>
        <w:ind w:firstLine="720"/>
        <w:jc w:val="both"/>
        <w:rPr>
          <w:sz w:val="20"/>
          <w:szCs w:val="20"/>
        </w:rPr>
      </w:pPr>
      <w:r w:rsidRPr="00A12631">
        <w:rPr>
          <w:sz w:val="20"/>
          <w:szCs w:val="20"/>
        </w:rPr>
        <w:t>(l) theaters, concert halls, ballparks, stadiums, or other places of entertainment or exhibit;</w:t>
      </w:r>
    </w:p>
    <w:p w:rsidR="00EC54BF" w:rsidRPr="00A12631" w:rsidRDefault="00EC54BF" w:rsidP="00EC54BF">
      <w:pPr>
        <w:jc w:val="both"/>
        <w:rPr>
          <w:sz w:val="20"/>
          <w:szCs w:val="20"/>
        </w:rPr>
      </w:pPr>
    </w:p>
    <w:p w:rsidR="00EC54BF" w:rsidRPr="00A12631" w:rsidRDefault="00EC54BF" w:rsidP="00EC54BF">
      <w:pPr>
        <w:ind w:firstLine="720"/>
        <w:jc w:val="both"/>
        <w:rPr>
          <w:sz w:val="20"/>
          <w:szCs w:val="20"/>
        </w:rPr>
      </w:pPr>
      <w:r w:rsidRPr="00A12631">
        <w:rPr>
          <w:sz w:val="20"/>
          <w:szCs w:val="20"/>
        </w:rPr>
        <w:t>(m) churches, synagogues or any other places of worship;</w:t>
      </w:r>
    </w:p>
    <w:p w:rsidR="00EC54BF" w:rsidRPr="00A12631" w:rsidRDefault="00EC54BF" w:rsidP="00EC54BF">
      <w:pPr>
        <w:jc w:val="both"/>
        <w:rPr>
          <w:sz w:val="20"/>
          <w:szCs w:val="20"/>
        </w:rPr>
      </w:pPr>
    </w:p>
    <w:p w:rsidR="00EC54BF" w:rsidRPr="00A12631" w:rsidRDefault="00EC54BF" w:rsidP="00EC54BF">
      <w:pPr>
        <w:ind w:firstLine="720"/>
        <w:jc w:val="both"/>
        <w:rPr>
          <w:sz w:val="20"/>
          <w:szCs w:val="20"/>
        </w:rPr>
      </w:pPr>
      <w:r w:rsidRPr="00A12631">
        <w:rPr>
          <w:sz w:val="20"/>
          <w:szCs w:val="20"/>
        </w:rPr>
        <w:t>(n) gymnasiums, health clubs, bowling alleys, and other places of recreation; and</w:t>
      </w:r>
    </w:p>
    <w:p w:rsidR="00EC54BF" w:rsidRPr="00A12631" w:rsidRDefault="00EC54BF" w:rsidP="00EC54BF">
      <w:pPr>
        <w:jc w:val="both"/>
        <w:rPr>
          <w:sz w:val="20"/>
          <w:szCs w:val="20"/>
        </w:rPr>
      </w:pPr>
    </w:p>
    <w:p w:rsidR="00EC54BF" w:rsidRPr="00A12631" w:rsidRDefault="00EC54BF" w:rsidP="001005FE">
      <w:pPr>
        <w:ind w:left="720"/>
        <w:jc w:val="both"/>
        <w:rPr>
          <w:b/>
          <w:bCs/>
          <w:sz w:val="20"/>
          <w:szCs w:val="20"/>
        </w:rPr>
      </w:pPr>
      <w:r w:rsidRPr="00A12631">
        <w:rPr>
          <w:sz w:val="20"/>
          <w:szCs w:val="20"/>
        </w:rPr>
        <w:t>(o) any other place or establishment which offers any kind of services, facilities or goods to the general public.</w:t>
      </w:r>
    </w:p>
    <w:p w:rsidR="00EC54BF" w:rsidRPr="00A12631" w:rsidRDefault="00EC54BF" w:rsidP="00EC54BF">
      <w:pPr>
        <w:jc w:val="both"/>
        <w:rPr>
          <w:b/>
          <w:bCs/>
          <w:sz w:val="20"/>
          <w:szCs w:val="20"/>
        </w:rPr>
      </w:pPr>
    </w:p>
    <w:p w:rsidR="00EC54BF" w:rsidRPr="00A12631" w:rsidRDefault="00EC54BF" w:rsidP="001005FE">
      <w:pPr>
        <w:pStyle w:val="Style2"/>
      </w:pPr>
      <w:bookmarkStart w:id="234" w:name="_Toc332970883"/>
      <w:r w:rsidRPr="00A12631">
        <w:t>SUBPART 520</w:t>
      </w:r>
      <w:r w:rsidR="00706BA7">
        <w:t xml:space="preserve"> </w:t>
      </w:r>
      <w:r w:rsidRPr="00A12631">
        <w:tab/>
        <w:t>DISCRIMINATORY ACTS</w:t>
      </w:r>
      <w:bookmarkEnd w:id="234"/>
      <w:r w:rsidRPr="00A12631">
        <w:fldChar w:fldCharType="begin"/>
      </w:r>
      <w:r w:rsidRPr="00A12631">
        <w:instrText xml:space="preserve">tc \l3 "SUBPART 520   </w:instrText>
      </w:r>
      <w:r w:rsidRPr="00A12631">
        <w:tab/>
        <w:instrText>DISCRIMINATORY ACTS</w:instrText>
      </w:r>
      <w:r w:rsidRPr="00A12631">
        <w:fldChar w:fldCharType="end"/>
      </w:r>
    </w:p>
    <w:p w:rsidR="00EC54BF" w:rsidRPr="00A12631" w:rsidRDefault="00EC54BF" w:rsidP="00EC54BF">
      <w:pPr>
        <w:jc w:val="both"/>
        <w:rPr>
          <w:b/>
          <w:bCs/>
          <w:sz w:val="20"/>
          <w:szCs w:val="20"/>
        </w:rPr>
      </w:pPr>
    </w:p>
    <w:p w:rsidR="00EC54BF" w:rsidRPr="00A12631" w:rsidRDefault="00EC54BF" w:rsidP="001005FE">
      <w:pPr>
        <w:pStyle w:val="Style4"/>
      </w:pPr>
      <w:bookmarkStart w:id="235" w:name="_Toc332970884"/>
      <w:r w:rsidRPr="00A12631">
        <w:t>Reg. 520.100</w:t>
      </w:r>
      <w:r w:rsidRPr="00A12631">
        <w:tab/>
        <w:t>Prohibition of Discriminatory Conduct</w:t>
      </w:r>
      <w:bookmarkEnd w:id="235"/>
      <w:r w:rsidRPr="00A12631">
        <w:fldChar w:fldCharType="begin"/>
      </w:r>
      <w:r w:rsidRPr="00A12631">
        <w:instrText>tc \l4 "Reg. 520.100</w:instrText>
      </w:r>
      <w:r w:rsidRPr="00A12631">
        <w:tab/>
        <w:instrText>Prohibition of Discriminatory Conduct</w:instrText>
      </w:r>
      <w:r w:rsidRPr="00A12631">
        <w:fldChar w:fldCharType="end"/>
      </w:r>
    </w:p>
    <w:p w:rsidR="00EC54BF" w:rsidRPr="00A12631" w:rsidRDefault="00EC54BF" w:rsidP="00EC54BF">
      <w:pPr>
        <w:jc w:val="both"/>
        <w:rPr>
          <w:sz w:val="20"/>
          <w:szCs w:val="20"/>
        </w:rPr>
      </w:pPr>
    </w:p>
    <w:p w:rsidR="00EC54BF" w:rsidRPr="00A12631" w:rsidRDefault="00EC54BF" w:rsidP="00EC54BF">
      <w:pPr>
        <w:jc w:val="both"/>
        <w:rPr>
          <w:sz w:val="20"/>
          <w:szCs w:val="20"/>
        </w:rPr>
        <w:sectPr w:rsidR="00EC54BF" w:rsidRPr="00A12631" w:rsidSect="00EC54BF">
          <w:type w:val="continuous"/>
          <w:pgSz w:w="12240" w:h="15840"/>
          <w:pgMar w:top="720" w:right="1440" w:bottom="720" w:left="1440" w:header="720" w:footer="720" w:gutter="0"/>
          <w:cols w:space="720"/>
          <w:noEndnote/>
        </w:sectPr>
      </w:pPr>
    </w:p>
    <w:p w:rsidR="00EC54BF" w:rsidRPr="00A12631" w:rsidRDefault="00EC54BF" w:rsidP="00EC54BF">
      <w:pPr>
        <w:ind w:left="720"/>
        <w:jc w:val="both"/>
        <w:rPr>
          <w:sz w:val="20"/>
          <w:szCs w:val="20"/>
        </w:rPr>
      </w:pPr>
      <w:r w:rsidRPr="00A12631">
        <w:rPr>
          <w:sz w:val="20"/>
          <w:szCs w:val="20"/>
        </w:rPr>
        <w:lastRenderedPageBreak/>
        <w:t>Pursuant to Section 2-160-070 of the HRO, no person that owns, leases, rents, operates, manages or in any manner controls a public accommodation shall withhold, deny, curtail, limit or discriminate concerning the full use of the public accommodation to any person due to that person’s membership in a Protected Class (</w:t>
      </w:r>
      <w:r w:rsidRPr="00A12631">
        <w:rPr>
          <w:sz w:val="20"/>
          <w:szCs w:val="20"/>
          <w:u w:val="single"/>
        </w:rPr>
        <w:t>see</w:t>
      </w:r>
      <w:r w:rsidRPr="00A12631">
        <w:rPr>
          <w:sz w:val="20"/>
          <w:szCs w:val="20"/>
        </w:rPr>
        <w:t xml:space="preserve"> Reg. 100(26) above). Discriminatory acts include, but are not limited to: denying admittance to persons in a Protected Class; using different terms for admittance of persons in a Protected Class; harassing persons in a Protected Class (whether or not allowed admittance); and failing to accommodate the needs of a person with a disability (</w:t>
      </w:r>
      <w:r w:rsidRPr="00A12631">
        <w:rPr>
          <w:sz w:val="20"/>
          <w:szCs w:val="20"/>
          <w:u w:val="single"/>
        </w:rPr>
        <w:t>see</w:t>
      </w:r>
      <w:r w:rsidRPr="00A12631">
        <w:rPr>
          <w:sz w:val="20"/>
          <w:szCs w:val="20"/>
        </w:rPr>
        <w:t xml:space="preserve"> Reg. 520.105 below).</w:t>
      </w:r>
    </w:p>
    <w:p w:rsidR="00EC54BF" w:rsidRPr="00A12631" w:rsidRDefault="00EC54BF" w:rsidP="00EC54BF">
      <w:pPr>
        <w:ind w:firstLine="2880"/>
        <w:jc w:val="both"/>
        <w:rPr>
          <w:sz w:val="20"/>
          <w:szCs w:val="20"/>
        </w:rPr>
      </w:pPr>
    </w:p>
    <w:p w:rsidR="00EC54BF" w:rsidRPr="00A12631" w:rsidRDefault="00EC54BF" w:rsidP="001005FE">
      <w:pPr>
        <w:pStyle w:val="Style4"/>
      </w:pPr>
      <w:bookmarkStart w:id="236" w:name="_Toc332970885"/>
      <w:r w:rsidRPr="00A12631">
        <w:t>Reg. 520.105</w:t>
      </w:r>
      <w:r w:rsidRPr="00A12631">
        <w:tab/>
        <w:t>Accommodation of Persons with Disabilities</w:t>
      </w:r>
      <w:bookmarkEnd w:id="236"/>
      <w:r w:rsidRPr="00A12631">
        <w:fldChar w:fldCharType="begin"/>
      </w:r>
      <w:r w:rsidRPr="00A12631">
        <w:instrText>tc \l4 "Reg. 520.105</w:instrText>
      </w:r>
      <w:r w:rsidRPr="00A12631">
        <w:tab/>
        <w:instrText>Accommodation of Persons with Disabilities</w:instrText>
      </w:r>
      <w:r w:rsidRPr="00A12631">
        <w:fldChar w:fldCharType="end"/>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No person who owns, leases, rents, operates, manages or in any manner controls a public accommodation shall fail to fully accommodate a person with a disability unless such person can prove that the facilities or services cannot be made fully accessible without undue hardship. In such a case, the owner, lessor, renter, operator, manager or other person in control must reasonably accommodate persons with disabilities unless such person in control can prove that he or she cannot reasonably accommodate the person with a disability without undue hardship.</w:t>
      </w:r>
    </w:p>
    <w:p w:rsidR="00EC54BF" w:rsidRPr="00A12631" w:rsidRDefault="00EC54BF" w:rsidP="00EC54BF">
      <w:pPr>
        <w:jc w:val="both"/>
        <w:rPr>
          <w:sz w:val="20"/>
          <w:szCs w:val="20"/>
        </w:rPr>
      </w:pPr>
    </w:p>
    <w:p w:rsidR="00EC54BF" w:rsidRPr="00A12631" w:rsidRDefault="00EC54BF" w:rsidP="001005FE">
      <w:pPr>
        <w:pStyle w:val="Style4"/>
      </w:pPr>
      <w:bookmarkStart w:id="237" w:name="_Toc332970886"/>
      <w:r w:rsidRPr="00A12631">
        <w:t>Reg. 520.110</w:t>
      </w:r>
      <w:r w:rsidRPr="00A12631">
        <w:tab/>
        <w:t xml:space="preserve"> Definition of “Full Use"</w:t>
      </w:r>
      <w:bookmarkEnd w:id="237"/>
      <w:r w:rsidRPr="00A12631">
        <w:fldChar w:fldCharType="begin"/>
      </w:r>
      <w:r w:rsidRPr="00A12631">
        <w:instrText>tc \l4 "Reg. 520.110</w:instrText>
      </w:r>
      <w:r w:rsidRPr="00A12631">
        <w:tab/>
        <w:instrText xml:space="preserve"> Definition of "Full Use"</w:instrText>
      </w:r>
      <w:r w:rsidRPr="00A12631">
        <w:fldChar w:fldCharType="end"/>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"Full use” of a public accommodation means that all parts of the premises open for public use shall be available to persons who are members of a Protected Class (</w:t>
      </w:r>
      <w:r w:rsidRPr="00A12631">
        <w:rPr>
          <w:sz w:val="20"/>
          <w:szCs w:val="20"/>
          <w:u w:val="single"/>
        </w:rPr>
        <w:t>see</w:t>
      </w:r>
      <w:r w:rsidRPr="00A12631">
        <w:rPr>
          <w:sz w:val="20"/>
          <w:szCs w:val="20"/>
        </w:rPr>
        <w:t xml:space="preserve"> Reg. 100(26) above) at all times and under the same conditions as the premises are available to all other persons, and that the services offered to persons who are members of a Protected Class shall be offered under the same terms and conditions as are applied to all other persons.</w:t>
      </w:r>
    </w:p>
    <w:p w:rsidR="00EC54BF" w:rsidRPr="00A12631" w:rsidRDefault="00EC54BF" w:rsidP="00EC54BF">
      <w:pPr>
        <w:jc w:val="both"/>
        <w:rPr>
          <w:sz w:val="20"/>
          <w:szCs w:val="20"/>
        </w:rPr>
      </w:pPr>
    </w:p>
    <w:p w:rsidR="00EC54BF" w:rsidRPr="00A12631" w:rsidRDefault="00EC54BF" w:rsidP="001005FE">
      <w:pPr>
        <w:pStyle w:val="Style4"/>
      </w:pPr>
      <w:bookmarkStart w:id="238" w:name="_Toc332970887"/>
      <w:r w:rsidRPr="00A12631">
        <w:t>Reg. 520.120</w:t>
      </w:r>
      <w:r w:rsidRPr="00A12631">
        <w:tab/>
        <w:t>Definition of “Reasonable Accommodation"</w:t>
      </w:r>
      <w:bookmarkEnd w:id="238"/>
      <w:r w:rsidRPr="00A12631">
        <w:fldChar w:fldCharType="begin"/>
      </w:r>
      <w:r w:rsidRPr="00A12631">
        <w:instrText>tc \l4 "Reg. 520.120</w:instrText>
      </w:r>
      <w:r w:rsidRPr="00A12631">
        <w:tab/>
        <w:instrText>Definition of "Reasonable Accommodation"</w:instrText>
      </w:r>
      <w:r w:rsidRPr="00A12631">
        <w:fldChar w:fldCharType="end"/>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 xml:space="preserve">"Reasonable Accommodation,” for purposes of Part 500, means, but is not limited to, accommodations </w:t>
      </w:r>
      <w:r w:rsidRPr="00A12631">
        <w:rPr>
          <w:sz w:val="20"/>
          <w:szCs w:val="20"/>
        </w:rPr>
        <w:lastRenderedPageBreak/>
        <w:t>(physical changes or changes in rules, policies, practices or procedures) which provide persons with a disability access to the same services, in the same manner as are provided to persons without a disability.</w:t>
      </w:r>
    </w:p>
    <w:p w:rsidR="00EC54BF" w:rsidRPr="00A12631" w:rsidRDefault="00EC54BF" w:rsidP="00EC54BF">
      <w:pPr>
        <w:jc w:val="both"/>
        <w:rPr>
          <w:sz w:val="20"/>
          <w:szCs w:val="20"/>
        </w:rPr>
      </w:pPr>
    </w:p>
    <w:p w:rsidR="00EC54BF" w:rsidRPr="00A12631" w:rsidRDefault="00EC54BF" w:rsidP="001005FE">
      <w:pPr>
        <w:pStyle w:val="Style4"/>
      </w:pPr>
      <w:bookmarkStart w:id="239" w:name="_Toc332970888"/>
      <w:r w:rsidRPr="00A12631">
        <w:t>Reg. 520.130</w:t>
      </w:r>
      <w:r w:rsidRPr="00A12631">
        <w:tab/>
        <w:t>Definition of “Undue Hardship"</w:t>
      </w:r>
      <w:bookmarkEnd w:id="239"/>
      <w:r w:rsidRPr="00A12631">
        <w:fldChar w:fldCharType="begin"/>
      </w:r>
      <w:r w:rsidRPr="00A12631">
        <w:instrText>tc \l4 "Reg. 520.130</w:instrText>
      </w:r>
      <w:r w:rsidRPr="00A12631">
        <w:tab/>
        <w:instrText>Definition of "Undue Hardship"</w:instrText>
      </w:r>
      <w:r w:rsidRPr="00A12631">
        <w:fldChar w:fldCharType="end"/>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 xml:space="preserve">For the purposes of Part 500, “undue hardship” will be proven if the financial costs or administrative changes that are demonstrably attributable to the accommodation of the needs of persons with disabilities would be prohibitively expensive or would unduly affect the nature of the public accommodation. </w:t>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(a) There must be objective evidence of financial costs, administrative changes, or projected costs or changes which would result from accommodating the needs of persons with disabilities.</w:t>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(b) Factors to be considered in determining whether an accommodation would impose an undue hardship, include, but are not limited to:</w:t>
      </w:r>
    </w:p>
    <w:p w:rsidR="00EC54BF" w:rsidRPr="00A12631" w:rsidRDefault="00EC54BF" w:rsidP="00EC54BF">
      <w:pPr>
        <w:jc w:val="both"/>
        <w:rPr>
          <w:sz w:val="20"/>
          <w:szCs w:val="20"/>
        </w:rPr>
      </w:pPr>
    </w:p>
    <w:p w:rsidR="00EC54BF" w:rsidRPr="00A12631" w:rsidRDefault="00EC54BF" w:rsidP="00EC54BF">
      <w:pPr>
        <w:ind w:left="1440"/>
        <w:jc w:val="both"/>
        <w:rPr>
          <w:sz w:val="20"/>
          <w:szCs w:val="20"/>
        </w:rPr>
      </w:pPr>
      <w:r w:rsidRPr="00A12631">
        <w:rPr>
          <w:sz w:val="20"/>
          <w:szCs w:val="20"/>
        </w:rPr>
        <w:t>(1) the nature and cost of the accommodation;</w:t>
      </w:r>
    </w:p>
    <w:p w:rsidR="00EC54BF" w:rsidRPr="00A12631" w:rsidRDefault="00EC54BF" w:rsidP="00EC54BF">
      <w:pPr>
        <w:jc w:val="both"/>
        <w:rPr>
          <w:sz w:val="20"/>
          <w:szCs w:val="20"/>
        </w:rPr>
      </w:pPr>
    </w:p>
    <w:p w:rsidR="00EC54BF" w:rsidRPr="00A12631" w:rsidRDefault="00EC54BF" w:rsidP="00EC54BF">
      <w:pPr>
        <w:ind w:left="1440"/>
        <w:jc w:val="both"/>
        <w:rPr>
          <w:sz w:val="20"/>
          <w:szCs w:val="20"/>
        </w:rPr>
      </w:pPr>
      <w:r w:rsidRPr="00A12631">
        <w:rPr>
          <w:sz w:val="20"/>
          <w:szCs w:val="20"/>
        </w:rPr>
        <w:t xml:space="preserve">(2) the overall financial resources of the public accommodation, including resources of any parent organization; </w:t>
      </w:r>
    </w:p>
    <w:p w:rsidR="00EC54BF" w:rsidRPr="00A12631" w:rsidRDefault="00EC54BF" w:rsidP="00EC54BF">
      <w:pPr>
        <w:ind w:firstLine="5760"/>
        <w:jc w:val="both"/>
        <w:rPr>
          <w:sz w:val="20"/>
          <w:szCs w:val="20"/>
        </w:rPr>
      </w:pPr>
    </w:p>
    <w:p w:rsidR="00EC54BF" w:rsidRPr="00A12631" w:rsidRDefault="00EC54BF" w:rsidP="00EC54BF">
      <w:pPr>
        <w:ind w:left="1440"/>
        <w:jc w:val="both"/>
        <w:rPr>
          <w:sz w:val="20"/>
          <w:szCs w:val="20"/>
        </w:rPr>
      </w:pPr>
      <w:r w:rsidRPr="00A12631">
        <w:rPr>
          <w:sz w:val="20"/>
          <w:szCs w:val="20"/>
        </w:rPr>
        <w:t xml:space="preserve">(3) the effect on expenses and resources, or the impact otherwise of such accommodation upon the operation of the public accommodation; and </w:t>
      </w:r>
    </w:p>
    <w:p w:rsidR="00EC54BF" w:rsidRPr="00A12631" w:rsidRDefault="00EC54BF" w:rsidP="00EC54BF">
      <w:pPr>
        <w:jc w:val="both"/>
        <w:rPr>
          <w:sz w:val="20"/>
          <w:szCs w:val="20"/>
        </w:rPr>
      </w:pPr>
    </w:p>
    <w:p w:rsidR="00EC54BF" w:rsidRPr="00A12631" w:rsidRDefault="00EC54BF" w:rsidP="00EC54BF">
      <w:pPr>
        <w:ind w:left="1440"/>
        <w:jc w:val="both"/>
        <w:rPr>
          <w:sz w:val="20"/>
          <w:szCs w:val="20"/>
        </w:rPr>
      </w:pPr>
      <w:r w:rsidRPr="00A12631">
        <w:rPr>
          <w:sz w:val="20"/>
          <w:szCs w:val="20"/>
        </w:rPr>
        <w:t>(4) the type of operation or operations of the public accommodation.</w:t>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 xml:space="preserve">(c) The preference of other persons making use of the public accommodation does not constitute undue hardship. </w:t>
      </w:r>
    </w:p>
    <w:p w:rsidR="00EC54BF" w:rsidRPr="00A12631" w:rsidRDefault="00EC54BF" w:rsidP="00EC54BF">
      <w:pPr>
        <w:jc w:val="both"/>
        <w:rPr>
          <w:sz w:val="20"/>
          <w:szCs w:val="20"/>
        </w:rPr>
      </w:pPr>
    </w:p>
    <w:p w:rsidR="00EC54BF" w:rsidRPr="00A12631" w:rsidRDefault="00EC54BF" w:rsidP="001005FE">
      <w:pPr>
        <w:pStyle w:val="Style4"/>
      </w:pPr>
      <w:bookmarkStart w:id="240" w:name="_Toc332970889"/>
      <w:r w:rsidRPr="00A12631">
        <w:t>Reg. 520.140</w:t>
      </w:r>
      <w:r w:rsidRPr="00A12631">
        <w:tab/>
        <w:t>Sexual Harassment</w:t>
      </w:r>
      <w:bookmarkEnd w:id="240"/>
      <w:r w:rsidRPr="00A12631">
        <w:fldChar w:fldCharType="begin"/>
      </w:r>
      <w:r w:rsidRPr="00A12631">
        <w:instrText>tc \l4 "Reg. 520.140</w:instrText>
      </w:r>
      <w:r w:rsidRPr="00A12631">
        <w:tab/>
        <w:instrText>Sexual Harassment</w:instrText>
      </w:r>
      <w:r w:rsidRPr="00A12631">
        <w:fldChar w:fldCharType="end"/>
      </w:r>
    </w:p>
    <w:p w:rsidR="00EC54BF" w:rsidRPr="00A12631" w:rsidRDefault="00EC54BF" w:rsidP="00EC54BF">
      <w:pPr>
        <w:jc w:val="both"/>
        <w:rPr>
          <w:sz w:val="20"/>
          <w:szCs w:val="20"/>
        </w:rPr>
      </w:pPr>
    </w:p>
    <w:p w:rsidR="00EC54BF" w:rsidRPr="00A12631" w:rsidRDefault="00EC54BF" w:rsidP="00EC54BF">
      <w:pPr>
        <w:jc w:val="both"/>
        <w:rPr>
          <w:sz w:val="20"/>
          <w:szCs w:val="20"/>
        </w:rPr>
        <w:sectPr w:rsidR="00EC54BF" w:rsidRPr="00A12631">
          <w:type w:val="continuous"/>
          <w:pgSz w:w="12240" w:h="15840"/>
          <w:pgMar w:top="720" w:right="1440" w:bottom="720" w:left="1440" w:header="720" w:footer="720" w:gutter="0"/>
          <w:cols w:space="720"/>
          <w:noEndnote/>
        </w:sectPr>
      </w:pPr>
    </w:p>
    <w:p w:rsidR="00EC54BF" w:rsidRPr="00A12631" w:rsidRDefault="00EC54BF" w:rsidP="00EC54BF">
      <w:pPr>
        <w:ind w:left="720"/>
        <w:jc w:val="both"/>
        <w:rPr>
          <w:sz w:val="20"/>
          <w:szCs w:val="20"/>
        </w:rPr>
      </w:pPr>
      <w:r w:rsidRPr="00A12631">
        <w:rPr>
          <w:sz w:val="20"/>
          <w:szCs w:val="20"/>
        </w:rPr>
        <w:lastRenderedPageBreak/>
        <w:t>Section 2-160-070 of the HRO prohibits any person who owns, leases, rents, operates, manages or in any manner controls a public accommodation from discriminating against any person because of his or her sex. This prohibition includes sexual harassment. For purposes of Part 500 of these Regulations, “sexual harassment” means any unwelcome sexual advances or requests for sexual favors or conduct of a sexual nature when (a) submission to such conduct is made either explicitly or implicitly a term or condition of an individual’s full use of the public accommodation; or (b) submission to or rejection of such conduct by an individual is used as the basis for any decision of the public accommodation; or (c) such conduct has the purpose or effect of substantially interfering with an individual’s full use of the public accommodation or which creates an intimidating, hostile or offensive housing environment.</w:t>
      </w:r>
    </w:p>
    <w:p w:rsidR="00EC54BF" w:rsidRPr="00A12631" w:rsidRDefault="00EC54BF" w:rsidP="00EC54BF">
      <w:pPr>
        <w:jc w:val="both"/>
        <w:rPr>
          <w:sz w:val="20"/>
          <w:szCs w:val="20"/>
        </w:rPr>
      </w:pPr>
    </w:p>
    <w:p w:rsidR="00EC54BF" w:rsidRPr="00A12631" w:rsidRDefault="00EC54BF" w:rsidP="001005FE">
      <w:pPr>
        <w:pStyle w:val="Style4"/>
      </w:pPr>
      <w:bookmarkStart w:id="241" w:name="_Toc332970890"/>
      <w:r w:rsidRPr="00A12631">
        <w:t>Reg. 520.150</w:t>
      </w:r>
      <w:r w:rsidRPr="00A12631">
        <w:tab/>
        <w:t>Harassment (Other than Sexual Harassment)</w:t>
      </w:r>
      <w:bookmarkEnd w:id="241"/>
      <w:r w:rsidRPr="00A12631">
        <w:fldChar w:fldCharType="begin"/>
      </w:r>
      <w:r w:rsidRPr="00A12631">
        <w:instrText>tc \l4 "Reg. 520.150</w:instrText>
      </w:r>
      <w:r w:rsidRPr="00A12631">
        <w:tab/>
        <w:instrText>Harassment (Other than Sexual Harassment)</w:instrText>
      </w:r>
      <w:r w:rsidRPr="00A12631">
        <w:fldChar w:fldCharType="end"/>
      </w:r>
    </w:p>
    <w:p w:rsidR="00EC54BF" w:rsidRPr="00A12631" w:rsidRDefault="00EC54BF" w:rsidP="00EC54BF">
      <w:pPr>
        <w:jc w:val="both"/>
        <w:rPr>
          <w:b/>
          <w:bCs/>
          <w:sz w:val="20"/>
          <w:szCs w:val="20"/>
        </w:rPr>
      </w:pPr>
    </w:p>
    <w:p w:rsidR="00EC54BF" w:rsidRPr="00A12631" w:rsidRDefault="00EC54BF" w:rsidP="00EC54BF">
      <w:pPr>
        <w:ind w:left="720"/>
        <w:jc w:val="both"/>
        <w:rPr>
          <w:sz w:val="20"/>
          <w:szCs w:val="20"/>
        </w:rPr>
      </w:pPr>
      <w:r w:rsidRPr="00A12631">
        <w:rPr>
          <w:sz w:val="20"/>
          <w:szCs w:val="20"/>
        </w:rPr>
        <w:t>(a) Harassment on the basis of actual or perceived membership in a Protected Class (</w:t>
      </w:r>
      <w:r w:rsidRPr="00A12631">
        <w:rPr>
          <w:sz w:val="20"/>
          <w:szCs w:val="20"/>
          <w:u w:val="single"/>
        </w:rPr>
        <w:t>see</w:t>
      </w:r>
      <w:r w:rsidRPr="00A12631">
        <w:rPr>
          <w:sz w:val="20"/>
          <w:szCs w:val="20"/>
        </w:rPr>
        <w:t xml:space="preserve"> Reg. 100(26) above) is a violation of the HRO. Any person who owns, leases, rents, operates, manages or in any manner controls a public accommodation has an affirmative duty to maintain a public accommodation environment free of harassment on the basis of membership in a Protected Class.</w:t>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(b) Slurs and other verbal or physical conduct relating to an individual’s membership in a Protected Class (</w:t>
      </w:r>
      <w:r w:rsidRPr="00A12631">
        <w:rPr>
          <w:sz w:val="20"/>
          <w:szCs w:val="20"/>
          <w:u w:val="single"/>
        </w:rPr>
        <w:t>see</w:t>
      </w:r>
      <w:r w:rsidRPr="00A12631">
        <w:rPr>
          <w:sz w:val="20"/>
          <w:szCs w:val="20"/>
        </w:rPr>
        <w:t xml:space="preserve"> Reg. 100(26) above) constitutes harassment when the conduct: (i) has the purpose or effect of creating an intimidating, hostile or offensive environment; (ii) has the purpose or effect of unreasonably interfering with an individual’s full use of the public accommodation; or (iii) otherwise adversely affects an individual’s full use of the public accommodation.</w:t>
      </w:r>
    </w:p>
    <w:p w:rsidR="00EC54BF" w:rsidRPr="00A12631" w:rsidRDefault="00EC54BF" w:rsidP="00EC54BF">
      <w:pPr>
        <w:jc w:val="both"/>
        <w:rPr>
          <w:b/>
          <w:bCs/>
          <w:sz w:val="20"/>
          <w:szCs w:val="20"/>
        </w:rPr>
      </w:pPr>
    </w:p>
    <w:p w:rsidR="00EC54BF" w:rsidRPr="00A12631" w:rsidRDefault="00EC54BF" w:rsidP="001005FE">
      <w:pPr>
        <w:pStyle w:val="Style2"/>
        <w:rPr>
          <w:u w:val="single"/>
        </w:rPr>
      </w:pPr>
      <w:bookmarkStart w:id="242" w:name="_Toc332970891"/>
      <w:r w:rsidRPr="00A12631">
        <w:t>SUBPART 530</w:t>
      </w:r>
      <w:r w:rsidR="00706BA7">
        <w:t xml:space="preserve"> </w:t>
      </w:r>
      <w:r w:rsidRPr="00A12631">
        <w:tab/>
        <w:t>EXEMPTIONS</w:t>
      </w:r>
      <w:bookmarkEnd w:id="242"/>
      <w:r w:rsidRPr="00A12631">
        <w:fldChar w:fldCharType="begin"/>
      </w:r>
      <w:r w:rsidRPr="00A12631">
        <w:instrText xml:space="preserve">tc \l3 "SUBPART 530   </w:instrText>
      </w:r>
      <w:r w:rsidRPr="00A12631">
        <w:tab/>
        <w:instrText>EXEMPTIONS</w:instrText>
      </w:r>
      <w:r w:rsidRPr="00A12631">
        <w:fldChar w:fldCharType="end"/>
      </w:r>
    </w:p>
    <w:p w:rsidR="00EC54BF" w:rsidRPr="00A12631" w:rsidRDefault="00EC54BF" w:rsidP="00EC54BF">
      <w:pPr>
        <w:jc w:val="both"/>
        <w:rPr>
          <w:sz w:val="20"/>
          <w:szCs w:val="20"/>
          <w:u w:val="single"/>
        </w:rPr>
      </w:pPr>
    </w:p>
    <w:p w:rsidR="00EC54BF" w:rsidRPr="00A12631" w:rsidRDefault="00EC54BF" w:rsidP="00EC54BF">
      <w:pPr>
        <w:ind w:left="720"/>
        <w:jc w:val="both"/>
        <w:rPr>
          <w:sz w:val="20"/>
          <w:szCs w:val="20"/>
        </w:rPr>
      </w:pPr>
      <w:r w:rsidRPr="00A12631">
        <w:rPr>
          <w:sz w:val="20"/>
          <w:szCs w:val="20"/>
        </w:rPr>
        <w:t>Where an exemption is granted in the HRO or these Regulations permitting discrimination based on a person’s membership in a Protected Class (</w:t>
      </w:r>
      <w:r w:rsidRPr="00A12631">
        <w:rPr>
          <w:sz w:val="20"/>
          <w:szCs w:val="20"/>
          <w:u w:val="single"/>
        </w:rPr>
        <w:t>see</w:t>
      </w:r>
      <w:r w:rsidRPr="00A12631">
        <w:rPr>
          <w:sz w:val="20"/>
          <w:szCs w:val="20"/>
        </w:rPr>
        <w:t xml:space="preserve"> Reg. 100(26) above), that exemption shall not be read to allow discrimination based on a person’s membership in any of the other Protected Classes. For example, Section 2-160-070(d) of the HRO permits an educational institution to restrict enrollment of students to </w:t>
      </w:r>
      <w:r w:rsidRPr="00A12631">
        <w:rPr>
          <w:sz w:val="20"/>
          <w:szCs w:val="20"/>
        </w:rPr>
        <w:lastRenderedPageBreak/>
        <w:t>persons of one sex. This exemption shall not be read to allow an educational institution to restrict enrollment to persons of one national origin.</w:t>
      </w:r>
    </w:p>
    <w:p w:rsidR="00EC54BF" w:rsidRPr="00A12631" w:rsidRDefault="00EC54BF" w:rsidP="00EC54BF">
      <w:pPr>
        <w:jc w:val="both"/>
        <w:rPr>
          <w:sz w:val="20"/>
          <w:szCs w:val="20"/>
        </w:rPr>
      </w:pPr>
    </w:p>
    <w:p w:rsidR="00EC54BF" w:rsidRPr="00A12631" w:rsidRDefault="00EC54BF" w:rsidP="001005FE">
      <w:pPr>
        <w:pStyle w:val="Style2"/>
      </w:pPr>
      <w:bookmarkStart w:id="243" w:name="_Toc332970892"/>
      <w:r w:rsidRPr="00A12631">
        <w:t xml:space="preserve">SUBPART 540 </w:t>
      </w:r>
      <w:r w:rsidRPr="00A12631">
        <w:tab/>
        <w:t>STANDARDS</w:t>
      </w:r>
      <w:bookmarkEnd w:id="243"/>
      <w:r w:rsidRPr="00A12631">
        <w:t xml:space="preserve"> </w:t>
      </w:r>
      <w:r w:rsidRPr="00A12631">
        <w:fldChar w:fldCharType="begin"/>
      </w:r>
      <w:r w:rsidRPr="00A12631">
        <w:instrText xml:space="preserve">tc \l3 "SUBPART 540 </w:instrText>
      </w:r>
      <w:r w:rsidRPr="00A12631">
        <w:tab/>
        <w:instrText xml:space="preserve">STANDARDS  </w:instrText>
      </w:r>
      <w:r w:rsidRPr="00A12631">
        <w:fldChar w:fldCharType="end"/>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For purposes of Part 500, whenever physical accommodations are required to be made pursuant to the Chicago Human Rights Ordinance to fully or reasonably accommodate a person with a disability, and where the Illinois Environ</w:t>
      </w:r>
      <w:r w:rsidRPr="00A12631">
        <w:rPr>
          <w:sz w:val="20"/>
          <w:szCs w:val="20"/>
        </w:rPr>
        <w:softHyphen/>
        <w:t xml:space="preserve">mental Barriers Act, (410 ILCS 25/1 </w:t>
      </w:r>
      <w:r w:rsidRPr="00A12631">
        <w:rPr>
          <w:i/>
          <w:iCs/>
          <w:sz w:val="20"/>
          <w:szCs w:val="20"/>
        </w:rPr>
        <w:t>et seq</w:t>
      </w:r>
      <w:r w:rsidRPr="00A12631">
        <w:rPr>
          <w:sz w:val="20"/>
          <w:szCs w:val="20"/>
        </w:rPr>
        <w:t>.);, is also applicable, such changes shall be made in accordance with the Illinois Accessibility Code, 71 Illinois Admin</w:t>
      </w:r>
      <w:r w:rsidRPr="00A12631">
        <w:rPr>
          <w:sz w:val="20"/>
          <w:szCs w:val="20"/>
        </w:rPr>
        <w:softHyphen/>
        <w:t>istrative Code, Ch. 1, sub</w:t>
      </w:r>
      <w:r w:rsidRPr="00A12631">
        <w:rPr>
          <w:sz w:val="20"/>
          <w:szCs w:val="20"/>
        </w:rPr>
        <w:softHyphen/>
        <w:t>chapter b: Accessi</w:t>
      </w:r>
      <w:r w:rsidRPr="00A12631">
        <w:rPr>
          <w:sz w:val="20"/>
          <w:szCs w:val="20"/>
        </w:rPr>
        <w:softHyphen/>
        <w:t>bil</w:t>
      </w:r>
      <w:r w:rsidRPr="00A12631">
        <w:rPr>
          <w:sz w:val="20"/>
          <w:szCs w:val="20"/>
        </w:rPr>
        <w:softHyphen/>
        <w:t>ity Standards (</w:t>
      </w:r>
      <w:r w:rsidR="00706BA7">
        <w:rPr>
          <w:sz w:val="20"/>
          <w:szCs w:val="20"/>
        </w:rPr>
        <w:t>“</w:t>
      </w:r>
      <w:r w:rsidRPr="00A12631">
        <w:rPr>
          <w:sz w:val="20"/>
          <w:szCs w:val="20"/>
        </w:rPr>
        <w:t>IAC Standards</w:t>
      </w:r>
      <w:r w:rsidR="00706BA7">
        <w:rPr>
          <w:sz w:val="20"/>
          <w:szCs w:val="20"/>
        </w:rPr>
        <w:t>”</w:t>
      </w:r>
      <w:r w:rsidRPr="00A12631">
        <w:rPr>
          <w:sz w:val="20"/>
          <w:szCs w:val="20"/>
        </w:rPr>
        <w:t>). With respect to all other physical accom</w:t>
      </w:r>
      <w:r w:rsidRPr="00A12631">
        <w:rPr>
          <w:sz w:val="20"/>
          <w:szCs w:val="20"/>
        </w:rPr>
        <w:softHyphen/>
        <w:t>modations required to be made pursuant to the Chicago Human Rights Ordinance to fully or reasonably accommodate a person with a disability, the Commission shall refer to the Illinois Accessibility Code and the American National Standards Institute standards for persons with dis</w:t>
      </w:r>
      <w:r w:rsidRPr="00A12631">
        <w:rPr>
          <w:sz w:val="20"/>
          <w:szCs w:val="20"/>
        </w:rPr>
        <w:softHyphen/>
        <w:t>abili</w:t>
      </w:r>
      <w:r w:rsidRPr="00A12631">
        <w:rPr>
          <w:sz w:val="20"/>
          <w:szCs w:val="20"/>
        </w:rPr>
        <w:softHyphen/>
        <w:t>ties, ANSI.1</w:t>
      </w:r>
      <w:r w:rsidRPr="00A12631">
        <w:rPr>
          <w:sz w:val="20"/>
          <w:szCs w:val="20"/>
        </w:rPr>
        <w:noBreakHyphen/>
        <w:t>1986, to determine whether the proposed accom</w:t>
      </w:r>
      <w:r w:rsidRPr="00A12631">
        <w:rPr>
          <w:sz w:val="20"/>
          <w:szCs w:val="20"/>
        </w:rPr>
        <w:softHyphen/>
        <w:t>moda</w:t>
      </w:r>
      <w:r w:rsidRPr="00A12631">
        <w:rPr>
          <w:sz w:val="20"/>
          <w:szCs w:val="20"/>
        </w:rPr>
        <w:softHyphen/>
        <w:t xml:space="preserve">tion is adequate and appropriate. Copies of the IAC Standards may be obtained from the Mayor’s Office for People With Disabilities, City Hall, 121 North LaSalle Street. Copies of the ANSI Standards may be obtained from the American National Standards Institute, Inc., 1430 Broadway, New York, New York 10018. </w:t>
      </w:r>
    </w:p>
    <w:p w:rsidR="00EC54BF" w:rsidRPr="00A12631" w:rsidRDefault="00EC54BF" w:rsidP="00EC54BF">
      <w:pPr>
        <w:jc w:val="both"/>
        <w:rPr>
          <w:sz w:val="20"/>
          <w:szCs w:val="20"/>
        </w:rPr>
      </w:pPr>
    </w:p>
    <w:p w:rsidR="00EC54BF" w:rsidRPr="00A12631" w:rsidRDefault="00EC54BF" w:rsidP="00EC54BF">
      <w:pPr>
        <w:ind w:left="720"/>
        <w:jc w:val="both"/>
        <w:rPr>
          <w:sz w:val="20"/>
          <w:szCs w:val="20"/>
        </w:rPr>
      </w:pPr>
      <w:r w:rsidRPr="00A12631">
        <w:rPr>
          <w:sz w:val="20"/>
          <w:szCs w:val="20"/>
        </w:rPr>
        <w:t>Notwithstanding the above, the Commission does not adopt the Illinois Environmental Barriers Act, or any other substantive law for purposes of determining whether there has been a violation of the Human Rights Ordinance. However, the Commission does look to the Illinois Accessibility Code and the American National Standards Institute standards, as set forth above, to determine whether the proposed accommodations are adequate and appropriate.</w:t>
      </w:r>
    </w:p>
    <w:p w:rsidR="00EC54BF" w:rsidRPr="00A12631" w:rsidRDefault="00EC54BF" w:rsidP="00EC54BF">
      <w:pPr>
        <w:jc w:val="both"/>
        <w:rPr>
          <w:sz w:val="20"/>
          <w:szCs w:val="20"/>
        </w:rPr>
      </w:pPr>
    </w:p>
    <w:p w:rsidR="00EC54BF" w:rsidRPr="00A12631" w:rsidRDefault="00EC54BF" w:rsidP="001005FE">
      <w:pPr>
        <w:pStyle w:val="Style2"/>
        <w:rPr>
          <w:u w:val="single"/>
        </w:rPr>
      </w:pPr>
      <w:bookmarkStart w:id="244" w:name="_Toc332970893"/>
      <w:r w:rsidRPr="00A12631">
        <w:t>SUBPART 550</w:t>
      </w:r>
      <w:r w:rsidR="00706BA7">
        <w:t xml:space="preserve"> </w:t>
      </w:r>
      <w:r w:rsidRPr="00A12631">
        <w:tab/>
        <w:t>OTHER LAWS</w:t>
      </w:r>
      <w:bookmarkEnd w:id="244"/>
      <w:r w:rsidRPr="00A12631">
        <w:fldChar w:fldCharType="begin"/>
      </w:r>
      <w:r w:rsidRPr="00A12631">
        <w:instrText xml:space="preserve">tc \l3 "SUBPART 550   </w:instrText>
      </w:r>
      <w:r w:rsidRPr="00A12631">
        <w:tab/>
        <w:instrText>OTHER LAWS</w:instrText>
      </w:r>
      <w:r w:rsidRPr="00A12631">
        <w:fldChar w:fldCharType="end"/>
      </w:r>
    </w:p>
    <w:p w:rsidR="00EC54BF" w:rsidRPr="00A12631" w:rsidRDefault="00EC54BF" w:rsidP="00EC54BF">
      <w:pPr>
        <w:jc w:val="both"/>
        <w:rPr>
          <w:sz w:val="20"/>
          <w:szCs w:val="20"/>
        </w:rPr>
      </w:pPr>
    </w:p>
    <w:p w:rsidR="00EC54BF" w:rsidRPr="00A12631" w:rsidRDefault="00EC54BF" w:rsidP="00EC54BF">
      <w:pPr>
        <w:ind w:left="720"/>
        <w:jc w:val="both"/>
        <w:rPr>
          <w:sz w:val="20"/>
          <w:szCs w:val="20"/>
        </w:rPr>
        <w:sectPr w:rsidR="00EC54BF" w:rsidRPr="00A12631" w:rsidSect="00505A3C">
          <w:type w:val="continuous"/>
          <w:pgSz w:w="12240" w:h="15840"/>
          <w:pgMar w:top="720" w:right="1440" w:bottom="720" w:left="1440" w:header="720" w:footer="720" w:gutter="0"/>
          <w:cols w:space="720"/>
          <w:noEndnote/>
        </w:sectPr>
      </w:pPr>
      <w:r w:rsidRPr="00A12631">
        <w:rPr>
          <w:sz w:val="20"/>
          <w:szCs w:val="20"/>
        </w:rPr>
        <w:t xml:space="preserve">Nothing in the HRO relieves the persons subject thereto of the obligation of complying with any applicable requirement of: Title VII of the Civil Rights Act of 1964, as amended, 42 U.S.C. </w:t>
      </w:r>
      <w:r w:rsidR="00706BA7" w:rsidRPr="00706BA7">
        <w:rPr>
          <w:sz w:val="20"/>
          <w:szCs w:val="20"/>
        </w:rPr>
        <w:t>§</w:t>
      </w:r>
      <w:r w:rsidR="00706BA7">
        <w:rPr>
          <w:sz w:val="20"/>
          <w:szCs w:val="20"/>
        </w:rPr>
        <w:t xml:space="preserve"> </w:t>
      </w:r>
      <w:r w:rsidRPr="00A12631">
        <w:rPr>
          <w:sz w:val="20"/>
          <w:szCs w:val="20"/>
        </w:rPr>
        <w:t xml:space="preserve">2000 </w:t>
      </w:r>
      <w:r w:rsidRPr="00A12631">
        <w:rPr>
          <w:i/>
          <w:iCs/>
          <w:sz w:val="20"/>
          <w:szCs w:val="20"/>
        </w:rPr>
        <w:t>et seq.</w:t>
      </w:r>
      <w:r w:rsidRPr="00A12631">
        <w:rPr>
          <w:sz w:val="20"/>
          <w:szCs w:val="20"/>
        </w:rPr>
        <w:t xml:space="preserve">; the Illinois Environmental Barriers Act (410 ILCS 25/1 </w:t>
      </w:r>
      <w:r w:rsidRPr="00A12631">
        <w:rPr>
          <w:i/>
          <w:iCs/>
          <w:sz w:val="20"/>
          <w:szCs w:val="20"/>
        </w:rPr>
        <w:t>et seq</w:t>
      </w:r>
      <w:r w:rsidRPr="00A12631">
        <w:rPr>
          <w:sz w:val="20"/>
          <w:szCs w:val="20"/>
        </w:rPr>
        <w:t>.); the Illinois Human Rights Act (775 ILCS 5/1-101</w:t>
      </w:r>
      <w:r w:rsidRPr="00A12631">
        <w:rPr>
          <w:i/>
          <w:iCs/>
          <w:sz w:val="20"/>
          <w:szCs w:val="20"/>
        </w:rPr>
        <w:t xml:space="preserve"> et seq</w:t>
      </w:r>
      <w:r w:rsidRPr="00A12631">
        <w:rPr>
          <w:sz w:val="20"/>
          <w:szCs w:val="20"/>
        </w:rPr>
        <w:t xml:space="preserve">.); Section 504 of the Rehabilitation Act of 1973 (29 U.S.C. </w:t>
      </w:r>
      <w:r w:rsidR="00706BA7" w:rsidRPr="00706BA7">
        <w:rPr>
          <w:sz w:val="20"/>
          <w:szCs w:val="20"/>
        </w:rPr>
        <w:t>§</w:t>
      </w:r>
      <w:r w:rsidR="00706BA7">
        <w:rPr>
          <w:sz w:val="20"/>
          <w:szCs w:val="20"/>
        </w:rPr>
        <w:t xml:space="preserve"> </w:t>
      </w:r>
      <w:r w:rsidRPr="00A12631">
        <w:rPr>
          <w:sz w:val="20"/>
          <w:szCs w:val="20"/>
        </w:rPr>
        <w:t xml:space="preserve">794 </w:t>
      </w:r>
      <w:r w:rsidRPr="00A12631">
        <w:rPr>
          <w:i/>
          <w:iCs/>
          <w:sz w:val="20"/>
          <w:szCs w:val="20"/>
        </w:rPr>
        <w:t>et seq</w:t>
      </w:r>
      <w:r w:rsidRPr="00A12631">
        <w:rPr>
          <w:sz w:val="20"/>
          <w:szCs w:val="20"/>
        </w:rPr>
        <w:t xml:space="preserve">.); the Fair Housing Amendments Act of 1988 (42 U.S.C. </w:t>
      </w:r>
      <w:r w:rsidR="00706BA7" w:rsidRPr="00706BA7">
        <w:rPr>
          <w:sz w:val="20"/>
          <w:szCs w:val="20"/>
        </w:rPr>
        <w:t>§</w:t>
      </w:r>
      <w:r w:rsidR="00706BA7">
        <w:rPr>
          <w:sz w:val="20"/>
          <w:szCs w:val="20"/>
        </w:rPr>
        <w:t xml:space="preserve"> </w:t>
      </w:r>
      <w:r w:rsidRPr="00A12631">
        <w:rPr>
          <w:sz w:val="20"/>
          <w:szCs w:val="20"/>
        </w:rPr>
        <w:t xml:space="preserve">3601 </w:t>
      </w:r>
      <w:r w:rsidRPr="00A12631">
        <w:rPr>
          <w:i/>
          <w:iCs/>
          <w:sz w:val="20"/>
          <w:szCs w:val="20"/>
        </w:rPr>
        <w:t>et seq</w:t>
      </w:r>
      <w:r w:rsidRPr="00A12631">
        <w:rPr>
          <w:sz w:val="20"/>
          <w:szCs w:val="20"/>
        </w:rPr>
        <w:t xml:space="preserve">.) as amended; the Americans with Disabilities Act of 1990 (42 U.S.C. </w:t>
      </w:r>
      <w:r w:rsidRPr="00A12631">
        <w:rPr>
          <w:sz w:val="20"/>
          <w:szCs w:val="20"/>
        </w:rPr>
        <w:sym w:font="WP TypographicSymbols" w:char="0027"/>
      </w:r>
      <w:r w:rsidRPr="00A12631">
        <w:rPr>
          <w:sz w:val="20"/>
          <w:szCs w:val="20"/>
        </w:rPr>
        <w:t xml:space="preserve">12101 </w:t>
      </w:r>
      <w:r w:rsidRPr="00A12631">
        <w:rPr>
          <w:i/>
          <w:iCs/>
          <w:sz w:val="20"/>
          <w:szCs w:val="20"/>
        </w:rPr>
        <w:t>et seq</w:t>
      </w:r>
      <w:r w:rsidRPr="00A12631">
        <w:rPr>
          <w:sz w:val="20"/>
          <w:szCs w:val="20"/>
        </w:rPr>
        <w:t>.); or any other ap</w:t>
      </w:r>
      <w:r w:rsidR="00706BA7">
        <w:rPr>
          <w:sz w:val="20"/>
          <w:szCs w:val="20"/>
        </w:rPr>
        <w:t>plicable law, standard or rule.</w:t>
      </w:r>
      <w:r w:rsidRPr="00A12631">
        <w:rPr>
          <w:sz w:val="20"/>
          <w:szCs w:val="20"/>
        </w:rPr>
        <w:tab/>
      </w:r>
    </w:p>
    <w:p w:rsidR="00EC54BF" w:rsidRDefault="00EC54BF" w:rsidP="00EC54BF">
      <w:pPr>
        <w:jc w:val="both"/>
        <w:rPr>
          <w:sz w:val="20"/>
          <w:szCs w:val="20"/>
        </w:rPr>
      </w:pPr>
    </w:p>
    <w:p w:rsidR="00EC54BF" w:rsidRDefault="00EC54BF" w:rsidP="00EC54BF">
      <w:pPr>
        <w:jc w:val="both"/>
        <w:rPr>
          <w:sz w:val="20"/>
          <w:szCs w:val="20"/>
        </w:rPr>
      </w:pPr>
    </w:p>
    <w:p w:rsidR="00EC54BF" w:rsidRDefault="00EC54BF" w:rsidP="00EC54BF">
      <w:pPr>
        <w:jc w:val="both"/>
        <w:rPr>
          <w:sz w:val="20"/>
          <w:szCs w:val="20"/>
        </w:rPr>
      </w:pPr>
    </w:p>
    <w:p w:rsidR="00EC54BF" w:rsidRPr="002C6F7F" w:rsidRDefault="00EC54BF" w:rsidP="00EC54BF">
      <w:pPr>
        <w:tabs>
          <w:tab w:val="center" w:pos="4680"/>
        </w:tabs>
        <w:jc w:val="both"/>
        <w:rPr>
          <w:sz w:val="20"/>
          <w:szCs w:val="20"/>
        </w:rPr>
      </w:pPr>
      <w:r w:rsidRPr="002C6F7F">
        <w:rPr>
          <w:b/>
          <w:bCs/>
          <w:sz w:val="36"/>
          <w:szCs w:val="36"/>
        </w:rPr>
        <w:t>TOPIC INDEX</w:t>
      </w:r>
      <w:r w:rsidRPr="002C6F7F">
        <w:rPr>
          <w:sz w:val="20"/>
          <w:szCs w:val="20"/>
        </w:rPr>
        <w:tab/>
      </w:r>
    </w:p>
    <w:p w:rsidR="00EC54BF" w:rsidRPr="002C6F7F" w:rsidRDefault="00EC54BF" w:rsidP="00EC54BF">
      <w:pPr>
        <w:jc w:val="both"/>
        <w:rPr>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t>Access to Investigative Files</w:t>
      </w:r>
    </w:p>
    <w:p w:rsidR="00EC54BF" w:rsidRPr="002C6F7F" w:rsidRDefault="00EC54BF" w:rsidP="00EC54BF">
      <w:pPr>
        <w:tabs>
          <w:tab w:val="right" w:leader="dot" w:pos="9360"/>
        </w:tabs>
        <w:ind w:firstLine="720"/>
        <w:jc w:val="both"/>
        <w:rPr>
          <w:sz w:val="20"/>
          <w:szCs w:val="20"/>
        </w:rPr>
      </w:pPr>
      <w:r w:rsidRPr="002C6F7F">
        <w:rPr>
          <w:sz w:val="20"/>
          <w:szCs w:val="20"/>
        </w:rPr>
        <w:t>Access by Governmental Agencies</w:t>
      </w:r>
      <w:r w:rsidR="00706BA7">
        <w:rPr>
          <w:sz w:val="20"/>
          <w:szCs w:val="20"/>
        </w:rPr>
        <w:t xml:space="preserve"> – </w:t>
      </w:r>
      <w:r w:rsidRPr="002C6F7F">
        <w:rPr>
          <w:sz w:val="20"/>
          <w:szCs w:val="20"/>
        </w:rPr>
        <w:t xml:space="preserve">Reg. 220.420 </w:t>
      </w:r>
      <w:r w:rsidRPr="002C6F7F">
        <w:rPr>
          <w:sz w:val="20"/>
          <w:szCs w:val="20"/>
        </w:rPr>
        <w:tab/>
        <w:t>28</w:t>
      </w:r>
    </w:p>
    <w:p w:rsidR="00EC54BF" w:rsidRPr="002C6F7F" w:rsidRDefault="00EC54BF" w:rsidP="00EC54BF">
      <w:pPr>
        <w:tabs>
          <w:tab w:val="right" w:leader="dot" w:pos="9360"/>
        </w:tabs>
        <w:ind w:firstLine="720"/>
        <w:jc w:val="both"/>
        <w:rPr>
          <w:sz w:val="20"/>
          <w:szCs w:val="20"/>
        </w:rPr>
      </w:pPr>
      <w:r w:rsidRPr="002C6F7F">
        <w:rPr>
          <w:sz w:val="20"/>
          <w:szCs w:val="20"/>
        </w:rPr>
        <w:t>Generally</w:t>
      </w:r>
      <w:r w:rsidR="00706BA7">
        <w:rPr>
          <w:sz w:val="20"/>
          <w:szCs w:val="20"/>
        </w:rPr>
        <w:t xml:space="preserve"> – </w:t>
      </w:r>
      <w:r w:rsidRPr="002C6F7F">
        <w:rPr>
          <w:sz w:val="20"/>
          <w:szCs w:val="20"/>
        </w:rPr>
        <w:t xml:space="preserve">Reg. 220.410 </w:t>
      </w:r>
      <w:r w:rsidRPr="002C6F7F">
        <w:rPr>
          <w:sz w:val="20"/>
          <w:szCs w:val="20"/>
        </w:rPr>
        <w:tab/>
        <w:t>27</w:t>
      </w:r>
    </w:p>
    <w:p w:rsidR="00EC54BF" w:rsidRPr="002C6F7F" w:rsidRDefault="00EC54BF" w:rsidP="00EC54BF">
      <w:pPr>
        <w:tabs>
          <w:tab w:val="right" w:leader="dot" w:pos="9360"/>
        </w:tabs>
        <w:ind w:firstLine="720"/>
        <w:jc w:val="both"/>
        <w:rPr>
          <w:sz w:val="20"/>
          <w:szCs w:val="20"/>
        </w:rPr>
      </w:pPr>
      <w:r w:rsidRPr="002C6F7F">
        <w:rPr>
          <w:sz w:val="20"/>
          <w:szCs w:val="20"/>
        </w:rPr>
        <w:t>Protective Orders During Investigation</w:t>
      </w:r>
      <w:r w:rsidR="00706BA7">
        <w:rPr>
          <w:sz w:val="20"/>
          <w:szCs w:val="20"/>
        </w:rPr>
        <w:t xml:space="preserve"> – </w:t>
      </w:r>
      <w:r w:rsidRPr="002C6F7F">
        <w:rPr>
          <w:sz w:val="20"/>
          <w:szCs w:val="20"/>
        </w:rPr>
        <w:t xml:space="preserve">Reg. 220.410(a)(2) </w:t>
      </w:r>
      <w:r w:rsidRPr="002C6F7F">
        <w:rPr>
          <w:sz w:val="20"/>
          <w:szCs w:val="20"/>
        </w:rPr>
        <w:tab/>
        <w:t>27</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t>Accessibility to People with Disabilities</w:t>
      </w:r>
    </w:p>
    <w:p w:rsidR="00EC54BF" w:rsidRPr="002C6F7F" w:rsidRDefault="00EC54BF" w:rsidP="00EC54BF">
      <w:pPr>
        <w:tabs>
          <w:tab w:val="right" w:leader="dot" w:pos="9360"/>
        </w:tabs>
        <w:ind w:firstLine="720"/>
        <w:jc w:val="both"/>
        <w:rPr>
          <w:sz w:val="20"/>
          <w:szCs w:val="20"/>
        </w:rPr>
      </w:pPr>
      <w:r w:rsidRPr="002C6F7F">
        <w:rPr>
          <w:sz w:val="20"/>
          <w:szCs w:val="20"/>
        </w:rPr>
        <w:t>At the Commission</w:t>
      </w:r>
      <w:r w:rsidR="00706BA7">
        <w:rPr>
          <w:sz w:val="20"/>
          <w:szCs w:val="20"/>
        </w:rPr>
        <w:t xml:space="preserve"> – </w:t>
      </w:r>
      <w:r w:rsidRPr="002C6F7F">
        <w:rPr>
          <w:sz w:val="20"/>
          <w:szCs w:val="20"/>
        </w:rPr>
        <w:t xml:space="preserve">Reg. 270.420 </w:t>
      </w:r>
      <w:r w:rsidRPr="002C6F7F">
        <w:rPr>
          <w:sz w:val="20"/>
          <w:szCs w:val="20"/>
        </w:rPr>
        <w:tab/>
        <w:t>46</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ind w:firstLine="720"/>
        <w:jc w:val="both"/>
        <w:rPr>
          <w:sz w:val="20"/>
          <w:szCs w:val="20"/>
        </w:rPr>
      </w:pPr>
      <w:r w:rsidRPr="002C6F7F">
        <w:rPr>
          <w:sz w:val="20"/>
          <w:szCs w:val="20"/>
        </w:rPr>
        <w:t>See also Disability, below.</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t>Administrative Hearing Officer</w:t>
      </w:r>
      <w:r w:rsidR="00706BA7">
        <w:rPr>
          <w:sz w:val="20"/>
          <w:szCs w:val="20"/>
        </w:rPr>
        <w:t xml:space="preserve"> – </w:t>
      </w:r>
      <w:r w:rsidRPr="002C6F7F">
        <w:rPr>
          <w:sz w:val="20"/>
          <w:szCs w:val="20"/>
        </w:rPr>
        <w:t>See Hearing Officer, below.</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ind w:firstLine="720"/>
        <w:jc w:val="both"/>
        <w:rPr>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t>Administrative Hearings</w:t>
      </w:r>
      <w:r w:rsidRPr="002C6F7F">
        <w:rPr>
          <w:sz w:val="20"/>
          <w:szCs w:val="20"/>
        </w:rPr>
        <w:t xml:space="preserve"> </w:t>
      </w:r>
    </w:p>
    <w:p w:rsidR="00EC54BF" w:rsidRPr="002C6F7F" w:rsidRDefault="00EC54BF" w:rsidP="00EC54BF">
      <w:pPr>
        <w:tabs>
          <w:tab w:val="right" w:leader="dot" w:pos="9360"/>
        </w:tabs>
        <w:ind w:firstLine="720"/>
        <w:jc w:val="both"/>
        <w:rPr>
          <w:sz w:val="20"/>
          <w:szCs w:val="20"/>
        </w:rPr>
      </w:pPr>
      <w:r w:rsidRPr="002C6F7F">
        <w:rPr>
          <w:sz w:val="20"/>
          <w:szCs w:val="20"/>
        </w:rPr>
        <w:t>Briefing</w:t>
      </w:r>
      <w:r w:rsidR="00706BA7">
        <w:rPr>
          <w:sz w:val="20"/>
          <w:szCs w:val="20"/>
        </w:rPr>
        <w:t xml:space="preserve"> – </w:t>
      </w:r>
      <w:r w:rsidRPr="002C6F7F">
        <w:rPr>
          <w:sz w:val="20"/>
          <w:szCs w:val="20"/>
        </w:rPr>
        <w:t xml:space="preserve">Reg. 240.328 </w:t>
      </w:r>
      <w:r w:rsidRPr="002C6F7F">
        <w:rPr>
          <w:sz w:val="20"/>
          <w:szCs w:val="20"/>
        </w:rPr>
        <w:tab/>
        <w:t>36</w:t>
      </w:r>
    </w:p>
    <w:p w:rsidR="00EC54BF" w:rsidRPr="002C6F7F" w:rsidRDefault="00EC54BF" w:rsidP="00EC54BF">
      <w:pPr>
        <w:tabs>
          <w:tab w:val="right" w:leader="dot" w:pos="9360"/>
        </w:tabs>
        <w:ind w:firstLine="720"/>
        <w:jc w:val="both"/>
        <w:rPr>
          <w:sz w:val="20"/>
          <w:szCs w:val="20"/>
        </w:rPr>
      </w:pPr>
      <w:r w:rsidRPr="002C6F7F">
        <w:rPr>
          <w:sz w:val="20"/>
          <w:szCs w:val="20"/>
        </w:rPr>
        <w:t>Commission Employees as Witnesses</w:t>
      </w:r>
      <w:r w:rsidR="00706BA7">
        <w:rPr>
          <w:sz w:val="20"/>
          <w:szCs w:val="20"/>
        </w:rPr>
        <w:t xml:space="preserve"> – </w:t>
      </w:r>
      <w:r w:rsidRPr="002C6F7F">
        <w:rPr>
          <w:sz w:val="20"/>
          <w:szCs w:val="20"/>
        </w:rPr>
        <w:t xml:space="preserve">Reg. 240.370 </w:t>
      </w:r>
      <w:r w:rsidRPr="002C6F7F">
        <w:rPr>
          <w:sz w:val="20"/>
          <w:szCs w:val="20"/>
        </w:rPr>
        <w:tab/>
        <w:t>37</w:t>
      </w:r>
    </w:p>
    <w:p w:rsidR="00EC54BF" w:rsidRPr="002C6F7F" w:rsidRDefault="00EC54BF" w:rsidP="00EC54BF">
      <w:pPr>
        <w:tabs>
          <w:tab w:val="right" w:leader="dot" w:pos="9360"/>
        </w:tabs>
        <w:ind w:firstLine="720"/>
        <w:jc w:val="both"/>
        <w:rPr>
          <w:sz w:val="20"/>
          <w:szCs w:val="20"/>
        </w:rPr>
      </w:pPr>
      <w:r w:rsidRPr="002C6F7F">
        <w:rPr>
          <w:sz w:val="20"/>
          <w:szCs w:val="20"/>
        </w:rPr>
        <w:t>Decisions after Hearing, generally</w:t>
      </w:r>
      <w:r w:rsidR="00706BA7">
        <w:rPr>
          <w:sz w:val="20"/>
          <w:szCs w:val="20"/>
        </w:rPr>
        <w:t xml:space="preserve"> – </w:t>
      </w:r>
      <w:r w:rsidRPr="002C6F7F">
        <w:rPr>
          <w:sz w:val="20"/>
          <w:szCs w:val="20"/>
        </w:rPr>
        <w:t xml:space="preserve">Section 240.600 &amp; see also Decisions after Hearing, below </w:t>
      </w:r>
      <w:r w:rsidRPr="002C6F7F">
        <w:rPr>
          <w:sz w:val="20"/>
          <w:szCs w:val="20"/>
        </w:rPr>
        <w:tab/>
        <w:t>40</w:t>
      </w:r>
    </w:p>
    <w:p w:rsidR="00EC54BF" w:rsidRPr="002C6F7F" w:rsidRDefault="00EC54BF" w:rsidP="00EC54BF">
      <w:pPr>
        <w:tabs>
          <w:tab w:val="right" w:leader="dot" w:pos="9360"/>
        </w:tabs>
        <w:ind w:firstLine="720"/>
        <w:jc w:val="both"/>
        <w:rPr>
          <w:sz w:val="20"/>
          <w:szCs w:val="20"/>
        </w:rPr>
      </w:pPr>
      <w:r w:rsidRPr="002C6F7F">
        <w:rPr>
          <w:sz w:val="20"/>
          <w:szCs w:val="20"/>
        </w:rPr>
        <w:t>Discovery, generally</w:t>
      </w:r>
      <w:r w:rsidR="00706BA7">
        <w:rPr>
          <w:sz w:val="20"/>
          <w:szCs w:val="20"/>
        </w:rPr>
        <w:t xml:space="preserve"> – </w:t>
      </w:r>
      <w:r w:rsidRPr="002C6F7F">
        <w:rPr>
          <w:sz w:val="20"/>
          <w:szCs w:val="20"/>
        </w:rPr>
        <w:t xml:space="preserve">Section 240.400 &amp; see also Discovery, below </w:t>
      </w:r>
      <w:r w:rsidRPr="002C6F7F">
        <w:rPr>
          <w:sz w:val="20"/>
          <w:szCs w:val="20"/>
        </w:rPr>
        <w:tab/>
        <w:t>37</w:t>
      </w:r>
    </w:p>
    <w:p w:rsidR="00EC54BF" w:rsidRPr="002C6F7F" w:rsidRDefault="00EC54BF" w:rsidP="00EC54BF">
      <w:pPr>
        <w:tabs>
          <w:tab w:val="right" w:leader="dot" w:pos="9360"/>
        </w:tabs>
        <w:ind w:firstLine="720"/>
        <w:jc w:val="both"/>
        <w:rPr>
          <w:sz w:val="20"/>
          <w:szCs w:val="20"/>
        </w:rPr>
      </w:pPr>
      <w:r w:rsidRPr="002C6F7F">
        <w:rPr>
          <w:sz w:val="20"/>
          <w:szCs w:val="20"/>
        </w:rPr>
        <w:t>Exclusion of Settlement Discussions as Evidence</w:t>
      </w:r>
      <w:r w:rsidR="00706BA7">
        <w:rPr>
          <w:sz w:val="20"/>
          <w:szCs w:val="20"/>
        </w:rPr>
        <w:t xml:space="preserve"> – </w:t>
      </w:r>
      <w:r w:rsidRPr="002C6F7F">
        <w:rPr>
          <w:sz w:val="20"/>
          <w:szCs w:val="20"/>
        </w:rPr>
        <w:t>Reg. 230.120</w:t>
      </w:r>
      <w:r w:rsidRPr="002C6F7F">
        <w:rPr>
          <w:sz w:val="20"/>
          <w:szCs w:val="20"/>
        </w:rPr>
        <w:tab/>
        <w:t>28</w:t>
      </w:r>
    </w:p>
    <w:p w:rsidR="00EC54BF" w:rsidRPr="002C6F7F" w:rsidRDefault="00EC54BF" w:rsidP="00EC54BF">
      <w:pPr>
        <w:tabs>
          <w:tab w:val="left" w:pos="-1440"/>
          <w:tab w:val="left" w:pos="-720"/>
          <w:tab w:val="left" w:pos="0"/>
          <w:tab w:val="left" w:pos="720"/>
          <w:tab w:val="right" w:leader="dot" w:pos="9360"/>
        </w:tabs>
        <w:jc w:val="both"/>
        <w:rPr>
          <w:sz w:val="20"/>
          <w:szCs w:val="20"/>
        </w:rPr>
      </w:pPr>
      <w:r w:rsidRPr="002C6F7F">
        <w:rPr>
          <w:sz w:val="20"/>
          <w:szCs w:val="20"/>
        </w:rPr>
        <w:t xml:space="preserve"> </w:t>
      </w:r>
      <w:r w:rsidRPr="002C6F7F">
        <w:rPr>
          <w:sz w:val="20"/>
          <w:szCs w:val="20"/>
        </w:rPr>
        <w:tab/>
      </w:r>
      <w:r w:rsidRPr="002C6F7F">
        <w:rPr>
          <w:i/>
          <w:iCs/>
          <w:sz w:val="20"/>
          <w:szCs w:val="20"/>
        </w:rPr>
        <w:t>Ex Parte</w:t>
      </w:r>
      <w:r w:rsidRPr="002C6F7F">
        <w:rPr>
          <w:sz w:val="20"/>
          <w:szCs w:val="20"/>
        </w:rPr>
        <w:t xml:space="preserve"> Communications</w:t>
      </w:r>
      <w:r w:rsidR="00706BA7">
        <w:rPr>
          <w:sz w:val="20"/>
          <w:szCs w:val="20"/>
        </w:rPr>
        <w:t xml:space="preserve"> – </w:t>
      </w:r>
      <w:r w:rsidRPr="002C6F7F">
        <w:rPr>
          <w:sz w:val="20"/>
          <w:szCs w:val="20"/>
        </w:rPr>
        <w:t xml:space="preserve">Reg. 240.321 </w:t>
      </w:r>
      <w:r w:rsidRPr="002C6F7F">
        <w:rPr>
          <w:sz w:val="20"/>
          <w:szCs w:val="20"/>
        </w:rPr>
        <w:tab/>
        <w:t>36</w:t>
      </w:r>
    </w:p>
    <w:p w:rsidR="00EC54BF" w:rsidRPr="002C6F7F" w:rsidRDefault="00EC54BF" w:rsidP="00EC54BF">
      <w:pPr>
        <w:tabs>
          <w:tab w:val="right" w:leader="dot" w:pos="9360"/>
        </w:tabs>
        <w:ind w:firstLine="720"/>
        <w:jc w:val="both"/>
        <w:rPr>
          <w:sz w:val="20"/>
          <w:szCs w:val="20"/>
        </w:rPr>
      </w:pPr>
      <w:r w:rsidRPr="002C6F7F">
        <w:rPr>
          <w:sz w:val="20"/>
          <w:szCs w:val="20"/>
        </w:rPr>
        <w:t>Failure to Appear at Hearing</w:t>
      </w:r>
      <w:r w:rsidR="00706BA7">
        <w:rPr>
          <w:sz w:val="20"/>
          <w:szCs w:val="20"/>
        </w:rPr>
        <w:t xml:space="preserve"> – </w:t>
      </w:r>
      <w:r w:rsidRPr="002C6F7F">
        <w:rPr>
          <w:sz w:val="20"/>
          <w:szCs w:val="20"/>
        </w:rPr>
        <w:t xml:space="preserve">Reg. 240.398 </w:t>
      </w:r>
      <w:r w:rsidRPr="002C6F7F">
        <w:rPr>
          <w:sz w:val="20"/>
          <w:szCs w:val="20"/>
        </w:rPr>
        <w:tab/>
        <w:t>37</w:t>
      </w:r>
    </w:p>
    <w:p w:rsidR="00EC54BF" w:rsidRPr="002C6F7F" w:rsidRDefault="00EC54BF" w:rsidP="00EC54BF">
      <w:pPr>
        <w:tabs>
          <w:tab w:val="right" w:leader="dot" w:pos="9360"/>
        </w:tabs>
        <w:ind w:firstLine="720"/>
        <w:jc w:val="both"/>
        <w:rPr>
          <w:sz w:val="20"/>
          <w:szCs w:val="20"/>
        </w:rPr>
      </w:pPr>
      <w:r w:rsidRPr="002C6F7F">
        <w:rPr>
          <w:sz w:val="20"/>
          <w:szCs w:val="20"/>
        </w:rPr>
        <w:t>Generally</w:t>
      </w:r>
      <w:r w:rsidR="00706BA7">
        <w:rPr>
          <w:sz w:val="20"/>
          <w:szCs w:val="20"/>
        </w:rPr>
        <w:t xml:space="preserve"> – </w:t>
      </w:r>
      <w:r w:rsidRPr="002C6F7F">
        <w:rPr>
          <w:sz w:val="20"/>
          <w:szCs w:val="20"/>
        </w:rPr>
        <w:t xml:space="preserve">Subpart 240 </w:t>
      </w:r>
      <w:r w:rsidRPr="002C6F7F">
        <w:rPr>
          <w:sz w:val="20"/>
          <w:szCs w:val="20"/>
        </w:rPr>
        <w:tab/>
        <w:t>33</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ind w:firstLine="720"/>
        <w:jc w:val="both"/>
        <w:rPr>
          <w:sz w:val="20"/>
          <w:szCs w:val="20"/>
        </w:rPr>
      </w:pPr>
      <w:r w:rsidRPr="002C6F7F">
        <w:rPr>
          <w:sz w:val="20"/>
          <w:szCs w:val="20"/>
        </w:rPr>
        <w:t>Hearing Officer</w:t>
      </w:r>
    </w:p>
    <w:p w:rsidR="00EC54BF" w:rsidRPr="002C6F7F" w:rsidRDefault="00EC54BF" w:rsidP="00EC54BF">
      <w:pPr>
        <w:tabs>
          <w:tab w:val="right" w:leader="dot" w:pos="9360"/>
        </w:tabs>
        <w:ind w:firstLine="1440"/>
        <w:jc w:val="both"/>
        <w:rPr>
          <w:sz w:val="20"/>
          <w:szCs w:val="20"/>
        </w:rPr>
      </w:pPr>
      <w:r w:rsidRPr="002C6F7F">
        <w:rPr>
          <w:sz w:val="20"/>
          <w:szCs w:val="20"/>
        </w:rPr>
        <w:lastRenderedPageBreak/>
        <w:t>Definition</w:t>
      </w:r>
      <w:r w:rsidR="00706BA7">
        <w:rPr>
          <w:sz w:val="20"/>
          <w:szCs w:val="20"/>
        </w:rPr>
        <w:t xml:space="preserve"> – </w:t>
      </w:r>
      <w:r w:rsidRPr="002C6F7F">
        <w:rPr>
          <w:sz w:val="20"/>
          <w:szCs w:val="20"/>
        </w:rPr>
        <w:t xml:space="preserve">Reg. 100(17) </w:t>
      </w:r>
      <w:r w:rsidRPr="002C6F7F">
        <w:rPr>
          <w:sz w:val="20"/>
          <w:szCs w:val="20"/>
        </w:rPr>
        <w:tab/>
        <w:t>10</w:t>
      </w:r>
    </w:p>
    <w:p w:rsidR="00EC54BF" w:rsidRPr="002C6F7F" w:rsidRDefault="00EC54BF" w:rsidP="00EC54BF">
      <w:pPr>
        <w:tabs>
          <w:tab w:val="right" w:leader="dot" w:pos="9360"/>
        </w:tabs>
        <w:ind w:firstLine="1440"/>
        <w:jc w:val="both"/>
        <w:rPr>
          <w:sz w:val="20"/>
          <w:szCs w:val="20"/>
        </w:rPr>
      </w:pPr>
      <w:r w:rsidRPr="002C6F7F">
        <w:rPr>
          <w:sz w:val="20"/>
          <w:szCs w:val="20"/>
        </w:rPr>
        <w:t>Disqualification</w:t>
      </w:r>
      <w:r w:rsidR="00706BA7">
        <w:rPr>
          <w:sz w:val="20"/>
          <w:szCs w:val="20"/>
        </w:rPr>
        <w:t xml:space="preserve"> – </w:t>
      </w:r>
      <w:r w:rsidRPr="002C6F7F">
        <w:rPr>
          <w:sz w:val="20"/>
          <w:szCs w:val="20"/>
        </w:rPr>
        <w:t xml:space="preserve">Section 240.200 </w:t>
      </w:r>
      <w:r w:rsidRPr="002C6F7F">
        <w:rPr>
          <w:sz w:val="20"/>
          <w:szCs w:val="20"/>
        </w:rPr>
        <w:tab/>
        <w:t>34</w:t>
      </w:r>
    </w:p>
    <w:p w:rsidR="00EC54BF" w:rsidRPr="002C6F7F" w:rsidRDefault="00EC54BF" w:rsidP="00EC54BF">
      <w:pPr>
        <w:tabs>
          <w:tab w:val="right" w:leader="dot" w:pos="9360"/>
        </w:tabs>
        <w:ind w:firstLine="1440"/>
        <w:jc w:val="both"/>
        <w:rPr>
          <w:sz w:val="20"/>
          <w:szCs w:val="20"/>
        </w:rPr>
      </w:pPr>
      <w:r w:rsidRPr="002C6F7F">
        <w:rPr>
          <w:sz w:val="20"/>
          <w:szCs w:val="20"/>
        </w:rPr>
        <w:t>Powers &amp; Duties</w:t>
      </w:r>
      <w:r w:rsidR="00706BA7">
        <w:rPr>
          <w:sz w:val="20"/>
          <w:szCs w:val="20"/>
        </w:rPr>
        <w:t xml:space="preserve"> – </w:t>
      </w:r>
      <w:r w:rsidRPr="002C6F7F">
        <w:rPr>
          <w:sz w:val="20"/>
          <w:szCs w:val="20"/>
        </w:rPr>
        <w:t xml:space="preserve">Reg. 240.307 </w:t>
      </w:r>
      <w:r w:rsidRPr="002C6F7F">
        <w:rPr>
          <w:sz w:val="20"/>
          <w:szCs w:val="20"/>
        </w:rPr>
        <w:tab/>
        <w:t>35</w:t>
      </w:r>
    </w:p>
    <w:p w:rsidR="00EC54BF" w:rsidRPr="002C6F7F" w:rsidRDefault="00EC54BF" w:rsidP="00EC54BF">
      <w:pPr>
        <w:tabs>
          <w:tab w:val="right" w:leader="dot" w:pos="9360"/>
        </w:tabs>
        <w:ind w:left="720"/>
        <w:jc w:val="both"/>
        <w:rPr>
          <w:sz w:val="20"/>
          <w:szCs w:val="20"/>
        </w:rPr>
      </w:pPr>
      <w:r w:rsidRPr="002C6F7F">
        <w:rPr>
          <w:sz w:val="20"/>
          <w:szCs w:val="20"/>
        </w:rPr>
        <w:t>Motions</w:t>
      </w:r>
      <w:r w:rsidR="00706BA7">
        <w:rPr>
          <w:sz w:val="20"/>
          <w:szCs w:val="20"/>
        </w:rPr>
        <w:t xml:space="preserve"> – </w:t>
      </w:r>
      <w:r w:rsidRPr="002C6F7F">
        <w:rPr>
          <w:sz w:val="20"/>
          <w:szCs w:val="20"/>
        </w:rPr>
        <w:t>Reg. 240.349(a) &amp; (c)</w:t>
      </w:r>
      <w:r w:rsidRPr="002C6F7F">
        <w:rPr>
          <w:sz w:val="20"/>
          <w:szCs w:val="20"/>
        </w:rPr>
        <w:tab/>
        <w:t>36</w:t>
      </w:r>
    </w:p>
    <w:p w:rsidR="00EC54BF" w:rsidRPr="002C6F7F" w:rsidRDefault="00EC54BF" w:rsidP="00EC54BF">
      <w:pPr>
        <w:tabs>
          <w:tab w:val="right" w:leader="dot" w:pos="9360"/>
        </w:tabs>
        <w:ind w:firstLine="720"/>
        <w:jc w:val="both"/>
        <w:rPr>
          <w:sz w:val="20"/>
          <w:szCs w:val="20"/>
        </w:rPr>
      </w:pPr>
      <w:r w:rsidRPr="002C6F7F">
        <w:rPr>
          <w:sz w:val="20"/>
          <w:szCs w:val="20"/>
        </w:rPr>
        <w:t>Notice of Commencement of Hearing Process</w:t>
      </w:r>
      <w:r w:rsidR="00706BA7">
        <w:rPr>
          <w:sz w:val="20"/>
          <w:szCs w:val="20"/>
        </w:rPr>
        <w:t xml:space="preserve"> – </w:t>
      </w:r>
      <w:r w:rsidRPr="002C6F7F">
        <w:rPr>
          <w:sz w:val="20"/>
          <w:szCs w:val="20"/>
        </w:rPr>
        <w:t xml:space="preserve">Reg. 240.110 </w:t>
      </w:r>
      <w:r w:rsidRPr="002C6F7F">
        <w:rPr>
          <w:sz w:val="20"/>
          <w:szCs w:val="20"/>
        </w:rPr>
        <w:tab/>
        <w:t>33</w:t>
      </w:r>
    </w:p>
    <w:p w:rsidR="00EC54BF" w:rsidRPr="002C6F7F" w:rsidRDefault="00EC54BF" w:rsidP="00EC54BF">
      <w:pPr>
        <w:tabs>
          <w:tab w:val="right" w:leader="dot" w:pos="9360"/>
        </w:tabs>
        <w:ind w:firstLine="720"/>
        <w:jc w:val="both"/>
        <w:rPr>
          <w:sz w:val="20"/>
          <w:szCs w:val="20"/>
        </w:rPr>
      </w:pPr>
      <w:r w:rsidRPr="002C6F7F">
        <w:rPr>
          <w:sz w:val="20"/>
          <w:szCs w:val="20"/>
        </w:rPr>
        <w:t>Objections</w:t>
      </w:r>
      <w:r w:rsidR="00706BA7">
        <w:rPr>
          <w:sz w:val="20"/>
          <w:szCs w:val="20"/>
        </w:rPr>
        <w:t xml:space="preserve"> – </w:t>
      </w:r>
      <w:r w:rsidRPr="002C6F7F">
        <w:rPr>
          <w:sz w:val="20"/>
          <w:szCs w:val="20"/>
        </w:rPr>
        <w:t xml:space="preserve">Reg. 240.349(b) &amp; (c) </w:t>
      </w:r>
      <w:r w:rsidRPr="002C6F7F">
        <w:rPr>
          <w:sz w:val="20"/>
          <w:szCs w:val="20"/>
        </w:rPr>
        <w:tab/>
        <w:t>36</w:t>
      </w:r>
    </w:p>
    <w:p w:rsidR="00EC54BF" w:rsidRPr="002C6F7F" w:rsidRDefault="00EC54BF" w:rsidP="00EC54BF">
      <w:pPr>
        <w:tabs>
          <w:tab w:val="right" w:leader="dot" w:pos="9360"/>
        </w:tabs>
        <w:ind w:firstLine="720"/>
        <w:jc w:val="both"/>
        <w:rPr>
          <w:sz w:val="20"/>
          <w:szCs w:val="20"/>
        </w:rPr>
      </w:pPr>
      <w:r w:rsidRPr="002C6F7F">
        <w:rPr>
          <w:sz w:val="20"/>
          <w:szCs w:val="20"/>
        </w:rPr>
        <w:t>Orders</w:t>
      </w:r>
      <w:r w:rsidR="00706BA7">
        <w:rPr>
          <w:sz w:val="20"/>
          <w:szCs w:val="20"/>
        </w:rPr>
        <w:t xml:space="preserve"> – </w:t>
      </w:r>
      <w:r w:rsidRPr="002C6F7F">
        <w:rPr>
          <w:sz w:val="20"/>
          <w:szCs w:val="20"/>
        </w:rPr>
        <w:t xml:space="preserve">Reg. 240.349(d) </w:t>
      </w:r>
      <w:r w:rsidRPr="002C6F7F">
        <w:rPr>
          <w:sz w:val="20"/>
          <w:szCs w:val="20"/>
        </w:rPr>
        <w:tab/>
        <w:t>36</w:t>
      </w:r>
    </w:p>
    <w:p w:rsidR="00EC54BF" w:rsidRPr="002C6F7F" w:rsidRDefault="00EC54BF" w:rsidP="00EC54BF">
      <w:pPr>
        <w:tabs>
          <w:tab w:val="right" w:leader="dot" w:pos="9360"/>
        </w:tabs>
        <w:ind w:firstLine="720"/>
        <w:jc w:val="both"/>
        <w:rPr>
          <w:sz w:val="20"/>
          <w:szCs w:val="20"/>
        </w:rPr>
      </w:pPr>
      <w:r w:rsidRPr="002C6F7F">
        <w:rPr>
          <w:sz w:val="20"/>
          <w:szCs w:val="20"/>
        </w:rPr>
        <w:t>Pre-Hearing Conferences</w:t>
      </w:r>
      <w:r w:rsidR="00706BA7">
        <w:rPr>
          <w:sz w:val="20"/>
          <w:szCs w:val="20"/>
        </w:rPr>
        <w:t xml:space="preserve"> – </w:t>
      </w:r>
      <w:r w:rsidRPr="002C6F7F">
        <w:rPr>
          <w:sz w:val="20"/>
          <w:szCs w:val="20"/>
        </w:rPr>
        <w:t xml:space="preserve">Reg. 240.120 </w:t>
      </w:r>
      <w:r w:rsidRPr="002C6F7F">
        <w:rPr>
          <w:sz w:val="20"/>
          <w:szCs w:val="20"/>
        </w:rPr>
        <w:tab/>
        <w:t>33</w:t>
      </w:r>
    </w:p>
    <w:p w:rsidR="00EC54BF" w:rsidRPr="002C6F7F" w:rsidRDefault="00EC54BF" w:rsidP="00EC54BF">
      <w:pPr>
        <w:tabs>
          <w:tab w:val="right" w:leader="dot" w:pos="9360"/>
        </w:tabs>
        <w:ind w:firstLine="720"/>
        <w:jc w:val="both"/>
        <w:rPr>
          <w:sz w:val="20"/>
          <w:szCs w:val="20"/>
        </w:rPr>
      </w:pPr>
      <w:r w:rsidRPr="002C6F7F">
        <w:rPr>
          <w:sz w:val="20"/>
          <w:szCs w:val="20"/>
        </w:rPr>
        <w:t>Pre-Hearing Memorandum</w:t>
      </w:r>
      <w:r w:rsidR="00706BA7">
        <w:rPr>
          <w:sz w:val="20"/>
          <w:szCs w:val="20"/>
        </w:rPr>
        <w:t xml:space="preserve"> – </w:t>
      </w:r>
      <w:r w:rsidRPr="002C6F7F">
        <w:rPr>
          <w:sz w:val="20"/>
          <w:szCs w:val="20"/>
        </w:rPr>
        <w:t xml:space="preserve">Reg. 240.130 </w:t>
      </w:r>
      <w:r w:rsidRPr="002C6F7F">
        <w:rPr>
          <w:sz w:val="20"/>
          <w:szCs w:val="20"/>
        </w:rPr>
        <w:tab/>
        <w:t>34</w:t>
      </w:r>
    </w:p>
    <w:p w:rsidR="00EC54BF" w:rsidRPr="002C6F7F" w:rsidRDefault="00EC54BF" w:rsidP="00EC54BF">
      <w:pPr>
        <w:tabs>
          <w:tab w:val="right" w:leader="dot" w:pos="9360"/>
        </w:tabs>
        <w:ind w:firstLine="720"/>
        <w:jc w:val="both"/>
        <w:rPr>
          <w:sz w:val="20"/>
          <w:szCs w:val="20"/>
        </w:rPr>
      </w:pPr>
      <w:r w:rsidRPr="002C6F7F">
        <w:rPr>
          <w:sz w:val="20"/>
          <w:szCs w:val="20"/>
        </w:rPr>
        <w:t>Privileges</w:t>
      </w:r>
      <w:r w:rsidR="00706BA7">
        <w:rPr>
          <w:sz w:val="20"/>
          <w:szCs w:val="20"/>
        </w:rPr>
        <w:t xml:space="preserve"> – </w:t>
      </w:r>
      <w:r w:rsidRPr="002C6F7F">
        <w:rPr>
          <w:sz w:val="20"/>
          <w:szCs w:val="20"/>
        </w:rPr>
        <w:t xml:space="preserve">Reg. 240.335 </w:t>
      </w:r>
      <w:r w:rsidRPr="002C6F7F">
        <w:rPr>
          <w:sz w:val="20"/>
          <w:szCs w:val="20"/>
        </w:rPr>
        <w:tab/>
        <w:t>36</w:t>
      </w:r>
    </w:p>
    <w:p w:rsidR="00EC54BF" w:rsidRPr="002C6F7F" w:rsidRDefault="00EC54BF" w:rsidP="00EC54BF">
      <w:pPr>
        <w:tabs>
          <w:tab w:val="right" w:leader="dot" w:pos="9360"/>
        </w:tabs>
        <w:ind w:firstLine="720"/>
        <w:jc w:val="both"/>
        <w:rPr>
          <w:sz w:val="20"/>
          <w:szCs w:val="20"/>
        </w:rPr>
      </w:pPr>
      <w:r w:rsidRPr="002C6F7F">
        <w:rPr>
          <w:sz w:val="20"/>
          <w:szCs w:val="20"/>
        </w:rPr>
        <w:t>Record</w:t>
      </w:r>
      <w:r w:rsidR="00706BA7">
        <w:rPr>
          <w:sz w:val="20"/>
          <w:szCs w:val="20"/>
        </w:rPr>
        <w:t xml:space="preserve"> – </w:t>
      </w:r>
      <w:r w:rsidRPr="002C6F7F">
        <w:rPr>
          <w:sz w:val="20"/>
          <w:szCs w:val="20"/>
        </w:rPr>
        <w:t xml:space="preserve">Reg. 240.510 </w:t>
      </w:r>
      <w:r w:rsidRPr="002C6F7F">
        <w:rPr>
          <w:sz w:val="20"/>
          <w:szCs w:val="20"/>
        </w:rPr>
        <w:tab/>
        <w:t>38</w:t>
      </w:r>
    </w:p>
    <w:p w:rsidR="00EC54BF" w:rsidRPr="002C6F7F" w:rsidRDefault="00EC54BF" w:rsidP="00EC54BF">
      <w:pPr>
        <w:tabs>
          <w:tab w:val="right" w:leader="dot" w:pos="9360"/>
        </w:tabs>
        <w:ind w:firstLine="720"/>
        <w:jc w:val="both"/>
        <w:rPr>
          <w:sz w:val="20"/>
          <w:szCs w:val="20"/>
        </w:rPr>
      </w:pPr>
      <w:r w:rsidRPr="002C6F7F">
        <w:rPr>
          <w:sz w:val="20"/>
          <w:szCs w:val="20"/>
        </w:rPr>
        <w:t>Rights of Parties</w:t>
      </w:r>
      <w:r w:rsidR="00706BA7">
        <w:rPr>
          <w:sz w:val="20"/>
          <w:szCs w:val="20"/>
        </w:rPr>
        <w:t xml:space="preserve"> – </w:t>
      </w:r>
      <w:r w:rsidRPr="002C6F7F">
        <w:rPr>
          <w:sz w:val="20"/>
          <w:szCs w:val="20"/>
        </w:rPr>
        <w:t xml:space="preserve">Reg. 240.314 </w:t>
      </w:r>
      <w:r w:rsidRPr="002C6F7F">
        <w:rPr>
          <w:sz w:val="20"/>
          <w:szCs w:val="20"/>
        </w:rPr>
        <w:tab/>
        <w:t>35</w:t>
      </w:r>
    </w:p>
    <w:p w:rsidR="00EC54BF" w:rsidRPr="002C6F7F" w:rsidRDefault="00EC54BF" w:rsidP="00EC54BF">
      <w:pPr>
        <w:tabs>
          <w:tab w:val="right" w:leader="dot" w:pos="9360"/>
        </w:tabs>
        <w:ind w:firstLine="720"/>
        <w:jc w:val="both"/>
        <w:rPr>
          <w:sz w:val="20"/>
          <w:szCs w:val="20"/>
        </w:rPr>
      </w:pPr>
      <w:r w:rsidRPr="002C6F7F">
        <w:rPr>
          <w:sz w:val="20"/>
          <w:szCs w:val="20"/>
        </w:rPr>
        <w:t>Rules of Evidence</w:t>
      </w:r>
      <w:r w:rsidR="00706BA7">
        <w:rPr>
          <w:sz w:val="20"/>
          <w:szCs w:val="20"/>
        </w:rPr>
        <w:t xml:space="preserve"> – </w:t>
      </w:r>
      <w:r w:rsidRPr="002C6F7F">
        <w:rPr>
          <w:sz w:val="20"/>
          <w:szCs w:val="20"/>
        </w:rPr>
        <w:t xml:space="preserve">Reg. 240.314 </w:t>
      </w:r>
      <w:r w:rsidRPr="002C6F7F">
        <w:rPr>
          <w:sz w:val="20"/>
          <w:szCs w:val="20"/>
        </w:rPr>
        <w:tab/>
        <w:t>35</w:t>
      </w:r>
    </w:p>
    <w:p w:rsidR="00EC54BF" w:rsidRPr="002C6F7F" w:rsidRDefault="00EC54BF" w:rsidP="00EC54BF">
      <w:pPr>
        <w:tabs>
          <w:tab w:val="right" w:leader="dot" w:pos="9360"/>
        </w:tabs>
        <w:ind w:firstLine="720"/>
        <w:jc w:val="both"/>
        <w:rPr>
          <w:sz w:val="20"/>
          <w:szCs w:val="20"/>
        </w:rPr>
      </w:pPr>
      <w:r w:rsidRPr="002C6F7F">
        <w:rPr>
          <w:sz w:val="20"/>
          <w:szCs w:val="20"/>
        </w:rPr>
        <w:t>Sanctions for Failure to Comply</w:t>
      </w:r>
      <w:r w:rsidR="00706BA7">
        <w:rPr>
          <w:sz w:val="20"/>
          <w:szCs w:val="20"/>
        </w:rPr>
        <w:t xml:space="preserve"> – </w:t>
      </w:r>
      <w:r w:rsidRPr="002C6F7F">
        <w:rPr>
          <w:sz w:val="20"/>
          <w:szCs w:val="20"/>
        </w:rPr>
        <w:t xml:space="preserve">Reg. 240.463 </w:t>
      </w:r>
      <w:r w:rsidRPr="002C6F7F">
        <w:rPr>
          <w:sz w:val="20"/>
          <w:szCs w:val="20"/>
        </w:rPr>
        <w:tab/>
        <w:t>38</w:t>
      </w:r>
    </w:p>
    <w:p w:rsidR="00EC54BF" w:rsidRPr="002C6F7F" w:rsidRDefault="00EC54BF" w:rsidP="00EC54BF">
      <w:pPr>
        <w:tabs>
          <w:tab w:val="right" w:leader="dot" w:pos="9360"/>
        </w:tabs>
        <w:ind w:firstLine="720"/>
        <w:jc w:val="both"/>
        <w:rPr>
          <w:sz w:val="20"/>
          <w:szCs w:val="20"/>
        </w:rPr>
      </w:pPr>
      <w:r w:rsidRPr="002C6F7F">
        <w:rPr>
          <w:sz w:val="20"/>
          <w:szCs w:val="20"/>
        </w:rPr>
        <w:t>Scheduling of Proceedings</w:t>
      </w:r>
      <w:r w:rsidR="00706BA7">
        <w:rPr>
          <w:sz w:val="20"/>
          <w:szCs w:val="20"/>
        </w:rPr>
        <w:t xml:space="preserve"> – </w:t>
      </w:r>
      <w:r w:rsidRPr="002C6F7F">
        <w:rPr>
          <w:sz w:val="20"/>
          <w:szCs w:val="20"/>
        </w:rPr>
        <w:t xml:space="preserve">Reg. 240.115 </w:t>
      </w:r>
      <w:r w:rsidRPr="002C6F7F">
        <w:rPr>
          <w:sz w:val="20"/>
          <w:szCs w:val="20"/>
        </w:rPr>
        <w:tab/>
        <w:t>33</w:t>
      </w:r>
    </w:p>
    <w:p w:rsidR="00EC54BF" w:rsidRPr="002C6F7F" w:rsidRDefault="00EC54BF" w:rsidP="00EC54BF">
      <w:pPr>
        <w:tabs>
          <w:tab w:val="right" w:leader="dot" w:pos="9360"/>
        </w:tabs>
        <w:ind w:firstLine="720"/>
        <w:jc w:val="both"/>
        <w:rPr>
          <w:sz w:val="20"/>
          <w:szCs w:val="20"/>
        </w:rPr>
      </w:pPr>
      <w:r w:rsidRPr="002C6F7F">
        <w:rPr>
          <w:sz w:val="20"/>
          <w:szCs w:val="20"/>
        </w:rPr>
        <w:t>Sealing Record</w:t>
      </w:r>
      <w:r w:rsidR="00706BA7">
        <w:rPr>
          <w:sz w:val="20"/>
          <w:szCs w:val="20"/>
        </w:rPr>
        <w:t xml:space="preserve"> – </w:t>
      </w:r>
      <w:r w:rsidRPr="002C6F7F">
        <w:rPr>
          <w:sz w:val="20"/>
          <w:szCs w:val="20"/>
        </w:rPr>
        <w:t xml:space="preserve">Reg. 240.520 </w:t>
      </w:r>
      <w:r w:rsidRPr="002C6F7F">
        <w:rPr>
          <w:sz w:val="20"/>
          <w:szCs w:val="20"/>
        </w:rPr>
        <w:tab/>
        <w:t>39</w:t>
      </w:r>
    </w:p>
    <w:p w:rsidR="00EC54BF" w:rsidRPr="002C6F7F" w:rsidRDefault="00EC54BF" w:rsidP="00EC54BF">
      <w:pPr>
        <w:tabs>
          <w:tab w:val="right" w:leader="dot" w:pos="9360"/>
        </w:tabs>
        <w:ind w:firstLine="720"/>
        <w:jc w:val="both"/>
        <w:rPr>
          <w:sz w:val="20"/>
          <w:szCs w:val="20"/>
        </w:rPr>
      </w:pPr>
      <w:r w:rsidRPr="002C6F7F">
        <w:rPr>
          <w:sz w:val="20"/>
          <w:szCs w:val="20"/>
        </w:rPr>
        <w:t>Stipulations</w:t>
      </w:r>
      <w:r w:rsidR="00706BA7">
        <w:rPr>
          <w:sz w:val="20"/>
          <w:szCs w:val="20"/>
        </w:rPr>
        <w:t xml:space="preserve"> – </w:t>
      </w:r>
      <w:r w:rsidRPr="002C6F7F">
        <w:rPr>
          <w:sz w:val="20"/>
          <w:szCs w:val="20"/>
        </w:rPr>
        <w:t xml:space="preserve">Reg. 240.342 </w:t>
      </w:r>
      <w:r w:rsidRPr="002C6F7F">
        <w:rPr>
          <w:sz w:val="20"/>
          <w:szCs w:val="20"/>
        </w:rPr>
        <w:tab/>
        <w:t>36</w:t>
      </w:r>
    </w:p>
    <w:p w:rsidR="00EC54BF" w:rsidRPr="002C6F7F" w:rsidRDefault="00EC54BF" w:rsidP="00EC54BF">
      <w:pPr>
        <w:tabs>
          <w:tab w:val="right" w:leader="dot" w:pos="9360"/>
        </w:tabs>
        <w:ind w:firstLine="720"/>
        <w:jc w:val="both"/>
        <w:rPr>
          <w:sz w:val="20"/>
          <w:szCs w:val="20"/>
        </w:rPr>
      </w:pPr>
      <w:r w:rsidRPr="002C6F7F">
        <w:rPr>
          <w:sz w:val="20"/>
          <w:szCs w:val="20"/>
        </w:rPr>
        <w:t>Transcript</w:t>
      </w:r>
      <w:r w:rsidR="00706BA7">
        <w:rPr>
          <w:sz w:val="20"/>
          <w:szCs w:val="20"/>
        </w:rPr>
        <w:t xml:space="preserve"> – </w:t>
      </w:r>
      <w:r w:rsidRPr="002C6F7F">
        <w:rPr>
          <w:sz w:val="20"/>
          <w:szCs w:val="20"/>
        </w:rPr>
        <w:t xml:space="preserve">Reg. 240.530 </w:t>
      </w:r>
      <w:r w:rsidRPr="002C6F7F">
        <w:rPr>
          <w:sz w:val="20"/>
          <w:szCs w:val="20"/>
        </w:rPr>
        <w:tab/>
        <w:t>39</w:t>
      </w:r>
    </w:p>
    <w:p w:rsidR="00EC54BF" w:rsidRPr="002C6F7F" w:rsidRDefault="00EC54BF" w:rsidP="00EC54BF">
      <w:pPr>
        <w:tabs>
          <w:tab w:val="right" w:leader="dot" w:pos="9360"/>
        </w:tabs>
        <w:ind w:firstLine="720"/>
        <w:jc w:val="both"/>
        <w:rPr>
          <w:sz w:val="20"/>
          <w:szCs w:val="20"/>
        </w:rPr>
      </w:pPr>
      <w:r w:rsidRPr="002C6F7F">
        <w:rPr>
          <w:sz w:val="20"/>
          <w:szCs w:val="20"/>
        </w:rPr>
        <w:t>Waiver of Objections &amp; Arguments</w:t>
      </w:r>
      <w:r w:rsidR="00706BA7">
        <w:rPr>
          <w:sz w:val="20"/>
          <w:szCs w:val="20"/>
        </w:rPr>
        <w:t xml:space="preserve"> – </w:t>
      </w:r>
      <w:r w:rsidRPr="002C6F7F">
        <w:rPr>
          <w:sz w:val="20"/>
          <w:szCs w:val="20"/>
        </w:rPr>
        <w:t xml:space="preserve">Reg. 240.363 </w:t>
      </w:r>
      <w:r w:rsidRPr="002C6F7F">
        <w:rPr>
          <w:sz w:val="20"/>
          <w:szCs w:val="20"/>
        </w:rPr>
        <w:tab/>
        <w:t>36</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EC54BF" w:rsidRPr="002C6F7F" w:rsidRDefault="00EC54BF" w:rsidP="00EC54BF">
      <w:pPr>
        <w:tabs>
          <w:tab w:val="right" w:pos="9360"/>
        </w:tabs>
        <w:jc w:val="both"/>
        <w:rPr>
          <w:sz w:val="20"/>
          <w:szCs w:val="20"/>
        </w:rPr>
      </w:pPr>
      <w:r w:rsidRPr="002C6F7F">
        <w:rPr>
          <w:b/>
          <w:bCs/>
          <w:sz w:val="20"/>
          <w:szCs w:val="20"/>
        </w:rPr>
        <w:t>Advertising</w:t>
      </w:r>
      <w:r w:rsidRPr="002C6F7F">
        <w:rPr>
          <w:sz w:val="20"/>
          <w:szCs w:val="20"/>
        </w:rPr>
        <w:t xml:space="preserve"> </w:t>
      </w:r>
      <w:r w:rsidRPr="002C6F7F">
        <w:rPr>
          <w:sz w:val="20"/>
          <w:szCs w:val="20"/>
        </w:rPr>
        <w:tab/>
      </w:r>
    </w:p>
    <w:p w:rsidR="00EC54BF" w:rsidRPr="002C6F7F" w:rsidRDefault="00EC54BF" w:rsidP="00EC54BF">
      <w:pPr>
        <w:tabs>
          <w:tab w:val="right" w:leader="dot" w:pos="9360"/>
        </w:tabs>
        <w:ind w:firstLine="720"/>
        <w:jc w:val="both"/>
        <w:rPr>
          <w:sz w:val="20"/>
          <w:szCs w:val="20"/>
        </w:rPr>
      </w:pPr>
      <w:r w:rsidRPr="002C6F7F">
        <w:rPr>
          <w:sz w:val="20"/>
          <w:szCs w:val="20"/>
        </w:rPr>
        <w:t xml:space="preserve"> Employment Discrimination, generally</w:t>
      </w:r>
      <w:r w:rsidR="00706BA7">
        <w:rPr>
          <w:sz w:val="20"/>
          <w:szCs w:val="20"/>
        </w:rPr>
        <w:t xml:space="preserve"> – </w:t>
      </w:r>
      <w:r w:rsidRPr="002C6F7F">
        <w:rPr>
          <w:sz w:val="20"/>
          <w:szCs w:val="20"/>
        </w:rPr>
        <w:t xml:space="preserve">Subpart 315 </w:t>
      </w:r>
      <w:r w:rsidRPr="002C6F7F">
        <w:rPr>
          <w:sz w:val="20"/>
          <w:szCs w:val="20"/>
        </w:rPr>
        <w:tab/>
        <w:t>49</w:t>
      </w:r>
    </w:p>
    <w:p w:rsidR="00EC54BF" w:rsidRPr="002C6F7F" w:rsidRDefault="00EC54BF" w:rsidP="00EC54BF">
      <w:pPr>
        <w:tabs>
          <w:tab w:val="right" w:leader="dot" w:pos="9360"/>
        </w:tabs>
        <w:ind w:firstLine="720"/>
        <w:jc w:val="both"/>
        <w:rPr>
          <w:sz w:val="20"/>
          <w:szCs w:val="20"/>
        </w:rPr>
      </w:pPr>
      <w:r w:rsidRPr="002C6F7F">
        <w:rPr>
          <w:sz w:val="20"/>
          <w:szCs w:val="20"/>
        </w:rPr>
        <w:t xml:space="preserve"> Housing Discrimination</w:t>
      </w:r>
      <w:r w:rsidR="00706BA7">
        <w:rPr>
          <w:sz w:val="20"/>
          <w:szCs w:val="20"/>
        </w:rPr>
        <w:t xml:space="preserve"> – </w:t>
      </w:r>
      <w:r w:rsidRPr="002C6F7F">
        <w:rPr>
          <w:sz w:val="20"/>
          <w:szCs w:val="20"/>
        </w:rPr>
        <w:t xml:space="preserve">Reg. 420.120 </w:t>
      </w:r>
      <w:r w:rsidRPr="002C6F7F">
        <w:rPr>
          <w:sz w:val="20"/>
          <w:szCs w:val="20"/>
        </w:rPr>
        <w:tab/>
        <w:t>60</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t>Age</w:t>
      </w:r>
    </w:p>
    <w:p w:rsidR="00EC54BF" w:rsidRPr="002C6F7F" w:rsidRDefault="00EC54BF" w:rsidP="00EC54BF">
      <w:pPr>
        <w:tabs>
          <w:tab w:val="right" w:leader="dot" w:pos="9360"/>
        </w:tabs>
        <w:ind w:firstLine="720"/>
        <w:jc w:val="both"/>
        <w:rPr>
          <w:sz w:val="20"/>
          <w:szCs w:val="20"/>
        </w:rPr>
      </w:pPr>
      <w:r w:rsidRPr="002C6F7F">
        <w:rPr>
          <w:sz w:val="20"/>
          <w:szCs w:val="20"/>
        </w:rPr>
        <w:t xml:space="preserve"> Definition</w:t>
      </w:r>
      <w:r w:rsidR="00706BA7">
        <w:rPr>
          <w:sz w:val="20"/>
          <w:szCs w:val="20"/>
        </w:rPr>
        <w:t xml:space="preserve"> – </w:t>
      </w:r>
      <w:r w:rsidRPr="002C6F7F">
        <w:rPr>
          <w:sz w:val="20"/>
          <w:szCs w:val="20"/>
        </w:rPr>
        <w:t xml:space="preserve">Reg. 100(1) </w:t>
      </w:r>
      <w:r w:rsidRPr="002C6F7F">
        <w:rPr>
          <w:sz w:val="20"/>
          <w:szCs w:val="20"/>
        </w:rPr>
        <w:tab/>
        <w:t>9</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t>Amendment of Complaint</w:t>
      </w:r>
      <w:r w:rsidRPr="002C6F7F">
        <w:rPr>
          <w:sz w:val="20"/>
          <w:szCs w:val="20"/>
        </w:rPr>
        <w:t xml:space="preserve"> </w:t>
      </w:r>
    </w:p>
    <w:p w:rsidR="00EC54BF" w:rsidRPr="002C6F7F" w:rsidRDefault="00EC54BF" w:rsidP="00EC54BF">
      <w:pPr>
        <w:tabs>
          <w:tab w:val="right" w:leader="dot" w:pos="9360"/>
        </w:tabs>
        <w:ind w:firstLine="720"/>
        <w:jc w:val="both"/>
        <w:rPr>
          <w:sz w:val="20"/>
          <w:szCs w:val="20"/>
        </w:rPr>
      </w:pPr>
      <w:r w:rsidRPr="002C6F7F">
        <w:rPr>
          <w:sz w:val="20"/>
          <w:szCs w:val="20"/>
        </w:rPr>
        <w:t>To Add or Substitute Parties</w:t>
      </w:r>
      <w:r w:rsidR="00706BA7">
        <w:rPr>
          <w:sz w:val="20"/>
          <w:szCs w:val="20"/>
        </w:rPr>
        <w:t xml:space="preserve"> – </w:t>
      </w:r>
      <w:r w:rsidRPr="002C6F7F">
        <w:rPr>
          <w:sz w:val="20"/>
          <w:szCs w:val="20"/>
        </w:rPr>
        <w:t xml:space="preserve">Reg. 210.160 </w:t>
      </w:r>
      <w:r w:rsidRPr="002C6F7F">
        <w:rPr>
          <w:sz w:val="20"/>
          <w:szCs w:val="20"/>
        </w:rPr>
        <w:tab/>
        <w:t>16</w:t>
      </w:r>
    </w:p>
    <w:p w:rsidR="00EC54BF" w:rsidRPr="002C6F7F" w:rsidRDefault="00EC54BF" w:rsidP="00EC54BF">
      <w:pPr>
        <w:tabs>
          <w:tab w:val="right" w:leader="dot" w:pos="9360"/>
        </w:tabs>
        <w:ind w:firstLine="720"/>
        <w:jc w:val="both"/>
        <w:rPr>
          <w:sz w:val="20"/>
          <w:szCs w:val="20"/>
        </w:rPr>
      </w:pPr>
      <w:r w:rsidRPr="002C6F7F">
        <w:rPr>
          <w:sz w:val="20"/>
          <w:szCs w:val="20"/>
        </w:rPr>
        <w:t>To Cure Technical Defects or Omissions</w:t>
      </w:r>
      <w:r w:rsidR="00706BA7">
        <w:rPr>
          <w:sz w:val="20"/>
          <w:szCs w:val="20"/>
        </w:rPr>
        <w:t xml:space="preserve"> – </w:t>
      </w:r>
      <w:r w:rsidRPr="002C6F7F">
        <w:rPr>
          <w:sz w:val="20"/>
          <w:szCs w:val="20"/>
        </w:rPr>
        <w:t xml:space="preserve">Reg. 210.145 </w:t>
      </w:r>
      <w:r w:rsidRPr="002C6F7F">
        <w:rPr>
          <w:sz w:val="20"/>
          <w:szCs w:val="20"/>
        </w:rPr>
        <w:tab/>
        <w:t>14</w:t>
      </w:r>
    </w:p>
    <w:p w:rsidR="00EC54BF" w:rsidRPr="002C6F7F" w:rsidRDefault="00EC54BF" w:rsidP="00EC54BF">
      <w:pPr>
        <w:tabs>
          <w:tab w:val="right" w:leader="dot" w:pos="9360"/>
        </w:tabs>
        <w:ind w:firstLine="720"/>
        <w:jc w:val="both"/>
        <w:rPr>
          <w:sz w:val="20"/>
          <w:szCs w:val="20"/>
        </w:rPr>
      </w:pPr>
      <w:r w:rsidRPr="002C6F7F">
        <w:rPr>
          <w:sz w:val="20"/>
          <w:szCs w:val="20"/>
        </w:rPr>
        <w:t>To Enable Service on Respondent</w:t>
      </w:r>
      <w:r w:rsidR="00706BA7">
        <w:rPr>
          <w:sz w:val="20"/>
          <w:szCs w:val="20"/>
        </w:rPr>
        <w:t xml:space="preserve"> – </w:t>
      </w:r>
      <w:r w:rsidRPr="002C6F7F">
        <w:rPr>
          <w:sz w:val="20"/>
          <w:szCs w:val="20"/>
        </w:rPr>
        <w:t xml:space="preserve">Reg. 210.125 </w:t>
      </w:r>
      <w:r w:rsidRPr="002C6F7F">
        <w:rPr>
          <w:sz w:val="20"/>
          <w:szCs w:val="20"/>
        </w:rPr>
        <w:tab/>
        <w:t>13</w:t>
      </w:r>
    </w:p>
    <w:p w:rsidR="00EC54BF" w:rsidRPr="002C6F7F" w:rsidRDefault="00EC54BF" w:rsidP="00EC54BF">
      <w:pPr>
        <w:tabs>
          <w:tab w:val="right" w:leader="dot" w:pos="9360"/>
        </w:tabs>
        <w:ind w:firstLine="720"/>
        <w:jc w:val="both"/>
        <w:rPr>
          <w:sz w:val="20"/>
          <w:szCs w:val="20"/>
        </w:rPr>
      </w:pPr>
      <w:r w:rsidRPr="002C6F7F">
        <w:rPr>
          <w:sz w:val="20"/>
          <w:szCs w:val="20"/>
        </w:rPr>
        <w:t>Regarding Claims or Allegations</w:t>
      </w:r>
      <w:r w:rsidR="00706BA7">
        <w:rPr>
          <w:sz w:val="20"/>
          <w:szCs w:val="20"/>
        </w:rPr>
        <w:t xml:space="preserve"> – </w:t>
      </w:r>
      <w:r w:rsidRPr="002C6F7F">
        <w:rPr>
          <w:sz w:val="20"/>
          <w:szCs w:val="20"/>
        </w:rPr>
        <w:t xml:space="preserve">Reg. 210.150 </w:t>
      </w:r>
      <w:r w:rsidRPr="002C6F7F">
        <w:rPr>
          <w:sz w:val="20"/>
          <w:szCs w:val="20"/>
        </w:rPr>
        <w:tab/>
        <w:t>14</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ind w:firstLine="720"/>
        <w:jc w:val="both"/>
        <w:rPr>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b/>
          <w:bCs/>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b/>
          <w:bCs/>
          <w:sz w:val="20"/>
          <w:szCs w:val="20"/>
        </w:rPr>
        <w:sectPr w:rsidR="00EC54BF" w:rsidRPr="002C6F7F" w:rsidSect="00EC54BF">
          <w:type w:val="continuous"/>
          <w:pgSz w:w="12240" w:h="15840"/>
          <w:pgMar w:top="720" w:right="1440" w:bottom="720" w:left="1440" w:header="720" w:footer="720" w:gutter="0"/>
          <w:cols w:space="720"/>
          <w:noEndnote/>
        </w:sect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lastRenderedPageBreak/>
        <w:t>Attorney Representation</w:t>
      </w:r>
    </w:p>
    <w:p w:rsidR="00EC54BF" w:rsidRPr="002C6F7F" w:rsidRDefault="00EC54BF" w:rsidP="00EC54BF">
      <w:pPr>
        <w:tabs>
          <w:tab w:val="right" w:leader="dot" w:pos="9360"/>
        </w:tabs>
        <w:ind w:firstLine="720"/>
        <w:jc w:val="both"/>
        <w:rPr>
          <w:sz w:val="20"/>
          <w:szCs w:val="20"/>
        </w:rPr>
      </w:pPr>
      <w:r w:rsidRPr="002C6F7F">
        <w:rPr>
          <w:sz w:val="20"/>
          <w:szCs w:val="20"/>
        </w:rPr>
        <w:t>Attorney Appearance</w:t>
      </w:r>
      <w:r w:rsidR="00706BA7">
        <w:rPr>
          <w:sz w:val="20"/>
          <w:szCs w:val="20"/>
        </w:rPr>
        <w:t xml:space="preserve"> – </w:t>
      </w:r>
      <w:r w:rsidRPr="002C6F7F">
        <w:rPr>
          <w:sz w:val="20"/>
          <w:szCs w:val="20"/>
        </w:rPr>
        <w:t xml:space="preserve">Reg. 270.310 </w:t>
      </w:r>
      <w:r w:rsidRPr="002C6F7F">
        <w:rPr>
          <w:sz w:val="20"/>
          <w:szCs w:val="20"/>
        </w:rPr>
        <w:tab/>
        <w:t>45</w:t>
      </w:r>
    </w:p>
    <w:p w:rsidR="00EC54BF" w:rsidRPr="002C6F7F" w:rsidRDefault="00EC54BF" w:rsidP="00EC54BF">
      <w:pPr>
        <w:tabs>
          <w:tab w:val="right" w:leader="dot" w:pos="9360"/>
        </w:tabs>
        <w:ind w:firstLine="720"/>
        <w:jc w:val="both"/>
        <w:rPr>
          <w:sz w:val="20"/>
          <w:szCs w:val="20"/>
        </w:rPr>
      </w:pPr>
      <w:r w:rsidRPr="002C6F7F">
        <w:rPr>
          <w:sz w:val="20"/>
          <w:szCs w:val="20"/>
        </w:rPr>
        <w:t>Attorney Licensed Out of State</w:t>
      </w:r>
      <w:r w:rsidR="00706BA7">
        <w:rPr>
          <w:sz w:val="20"/>
          <w:szCs w:val="20"/>
        </w:rPr>
        <w:t xml:space="preserve"> – </w:t>
      </w:r>
      <w:r w:rsidRPr="002C6F7F">
        <w:rPr>
          <w:sz w:val="20"/>
          <w:szCs w:val="20"/>
        </w:rPr>
        <w:t xml:space="preserve">Reg. 270.330 </w:t>
      </w:r>
      <w:r w:rsidRPr="002C6F7F">
        <w:rPr>
          <w:sz w:val="20"/>
          <w:szCs w:val="20"/>
        </w:rPr>
        <w:tab/>
        <w:t>45</w:t>
      </w:r>
    </w:p>
    <w:p w:rsidR="00EC54BF" w:rsidRPr="002C6F7F" w:rsidRDefault="00EC54BF" w:rsidP="00EC54BF">
      <w:pPr>
        <w:tabs>
          <w:tab w:val="right" w:leader="dot" w:pos="9360"/>
        </w:tabs>
        <w:ind w:firstLine="720"/>
        <w:jc w:val="both"/>
        <w:rPr>
          <w:sz w:val="20"/>
          <w:szCs w:val="20"/>
        </w:rPr>
      </w:pPr>
      <w:r w:rsidRPr="002C6F7F">
        <w:rPr>
          <w:sz w:val="20"/>
          <w:szCs w:val="20"/>
        </w:rPr>
        <w:t>Client Dismissal of Attorney</w:t>
      </w:r>
      <w:r w:rsidR="00706BA7">
        <w:rPr>
          <w:sz w:val="20"/>
          <w:szCs w:val="20"/>
        </w:rPr>
        <w:t xml:space="preserve"> – </w:t>
      </w:r>
      <w:r w:rsidRPr="002C6F7F">
        <w:rPr>
          <w:sz w:val="20"/>
          <w:szCs w:val="20"/>
        </w:rPr>
        <w:t xml:space="preserve">Reg. 270.340(c) </w:t>
      </w:r>
      <w:r w:rsidRPr="002C6F7F">
        <w:rPr>
          <w:sz w:val="20"/>
          <w:szCs w:val="20"/>
        </w:rPr>
        <w:tab/>
        <w:t>46</w:t>
      </w:r>
    </w:p>
    <w:p w:rsidR="00EC54BF" w:rsidRPr="002C6F7F" w:rsidRDefault="00EC54BF" w:rsidP="00EC54BF">
      <w:pPr>
        <w:tabs>
          <w:tab w:val="right" w:leader="dot" w:pos="9360"/>
        </w:tabs>
        <w:ind w:firstLine="720"/>
        <w:jc w:val="both"/>
        <w:rPr>
          <w:sz w:val="20"/>
          <w:szCs w:val="20"/>
        </w:rPr>
      </w:pPr>
      <w:r w:rsidRPr="002C6F7F">
        <w:rPr>
          <w:sz w:val="20"/>
          <w:szCs w:val="20"/>
        </w:rPr>
        <w:t>Generally</w:t>
      </w:r>
      <w:r w:rsidR="00706BA7">
        <w:rPr>
          <w:sz w:val="20"/>
          <w:szCs w:val="20"/>
        </w:rPr>
        <w:t xml:space="preserve"> – </w:t>
      </w:r>
      <w:r w:rsidRPr="002C6F7F">
        <w:rPr>
          <w:sz w:val="20"/>
          <w:szCs w:val="20"/>
        </w:rPr>
        <w:t xml:space="preserve">Section 270.300 </w:t>
      </w:r>
      <w:r w:rsidRPr="002C6F7F">
        <w:rPr>
          <w:sz w:val="20"/>
          <w:szCs w:val="20"/>
        </w:rPr>
        <w:tab/>
        <w:t>45</w:t>
      </w:r>
    </w:p>
    <w:p w:rsidR="00EC54BF" w:rsidRPr="002C6F7F" w:rsidRDefault="00EC54BF" w:rsidP="00EC54BF">
      <w:pPr>
        <w:tabs>
          <w:tab w:val="right" w:leader="dot" w:pos="9360"/>
        </w:tabs>
        <w:ind w:left="720"/>
        <w:jc w:val="both"/>
        <w:rPr>
          <w:sz w:val="20"/>
          <w:szCs w:val="20"/>
        </w:rPr>
      </w:pPr>
      <w:r w:rsidRPr="002C6F7F">
        <w:rPr>
          <w:sz w:val="20"/>
          <w:szCs w:val="20"/>
        </w:rPr>
        <w:t>Monetary Sanctions on Attorneys</w:t>
      </w:r>
      <w:r w:rsidR="00706BA7">
        <w:rPr>
          <w:sz w:val="20"/>
          <w:szCs w:val="20"/>
        </w:rPr>
        <w:t xml:space="preserve"> – </w:t>
      </w:r>
      <w:r w:rsidRPr="002C6F7F">
        <w:rPr>
          <w:sz w:val="20"/>
          <w:szCs w:val="20"/>
        </w:rPr>
        <w:t xml:space="preserve">Reg. 235.440 </w:t>
      </w:r>
      <w:r w:rsidRPr="002C6F7F">
        <w:rPr>
          <w:sz w:val="20"/>
          <w:szCs w:val="20"/>
        </w:rPr>
        <w:tab/>
        <w:t>33</w:t>
      </w:r>
    </w:p>
    <w:p w:rsidR="00EC54BF" w:rsidRPr="002C6F7F" w:rsidRDefault="00EC54BF" w:rsidP="00EC54BF">
      <w:pPr>
        <w:tabs>
          <w:tab w:val="right" w:leader="dot" w:pos="9360"/>
        </w:tabs>
        <w:ind w:firstLine="720"/>
        <w:jc w:val="both"/>
        <w:rPr>
          <w:sz w:val="20"/>
          <w:szCs w:val="20"/>
        </w:rPr>
      </w:pPr>
      <w:r w:rsidRPr="002C6F7F">
        <w:rPr>
          <w:sz w:val="20"/>
          <w:szCs w:val="20"/>
        </w:rPr>
        <w:t>Supervised Senior Law Students or Graduates</w:t>
      </w:r>
      <w:r w:rsidR="00706BA7">
        <w:rPr>
          <w:sz w:val="20"/>
          <w:szCs w:val="20"/>
        </w:rPr>
        <w:t xml:space="preserve"> – </w:t>
      </w:r>
      <w:r w:rsidRPr="002C6F7F">
        <w:rPr>
          <w:sz w:val="20"/>
          <w:szCs w:val="20"/>
        </w:rPr>
        <w:t xml:space="preserve">Reg. 270.320 </w:t>
      </w:r>
      <w:r w:rsidRPr="002C6F7F">
        <w:rPr>
          <w:sz w:val="20"/>
          <w:szCs w:val="20"/>
        </w:rPr>
        <w:tab/>
        <w:t>45</w:t>
      </w:r>
    </w:p>
    <w:p w:rsidR="00EC54BF" w:rsidRPr="002C6F7F" w:rsidRDefault="00EC54BF" w:rsidP="00EC54BF">
      <w:pPr>
        <w:tabs>
          <w:tab w:val="right" w:leader="dot" w:pos="9360"/>
        </w:tabs>
        <w:ind w:left="720"/>
        <w:jc w:val="both"/>
        <w:rPr>
          <w:sz w:val="20"/>
          <w:szCs w:val="20"/>
        </w:rPr>
      </w:pPr>
      <w:r w:rsidRPr="002C6F7F">
        <w:rPr>
          <w:sz w:val="20"/>
          <w:szCs w:val="20"/>
        </w:rPr>
        <w:t>Withdrawal of Attorney Appearance</w:t>
      </w:r>
      <w:r w:rsidR="00706BA7">
        <w:rPr>
          <w:sz w:val="20"/>
          <w:szCs w:val="20"/>
        </w:rPr>
        <w:t xml:space="preserve"> – </w:t>
      </w:r>
      <w:r w:rsidRPr="002C6F7F">
        <w:rPr>
          <w:sz w:val="20"/>
          <w:szCs w:val="20"/>
        </w:rPr>
        <w:t xml:space="preserve">Reg. 270.340 </w:t>
      </w:r>
      <w:r w:rsidRPr="002C6F7F">
        <w:rPr>
          <w:sz w:val="20"/>
          <w:szCs w:val="20"/>
        </w:rPr>
        <w:tab/>
        <w:t>46</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t>Attorney Fees &amp; Costs</w:t>
      </w:r>
    </w:p>
    <w:p w:rsidR="00EC54BF" w:rsidRPr="002C6F7F" w:rsidRDefault="00EC54BF" w:rsidP="00EC54BF">
      <w:pPr>
        <w:tabs>
          <w:tab w:val="right" w:leader="dot" w:pos="9360"/>
        </w:tabs>
        <w:ind w:firstLine="720"/>
        <w:jc w:val="both"/>
        <w:rPr>
          <w:sz w:val="20"/>
          <w:szCs w:val="20"/>
        </w:rPr>
      </w:pPr>
      <w:r w:rsidRPr="002C6F7F">
        <w:rPr>
          <w:sz w:val="20"/>
          <w:szCs w:val="20"/>
        </w:rPr>
        <w:t>Determination</w:t>
      </w:r>
      <w:r w:rsidR="00706BA7">
        <w:rPr>
          <w:sz w:val="20"/>
          <w:szCs w:val="20"/>
        </w:rPr>
        <w:t xml:space="preserve"> – </w:t>
      </w:r>
      <w:r w:rsidRPr="002C6F7F">
        <w:rPr>
          <w:sz w:val="20"/>
          <w:szCs w:val="20"/>
        </w:rPr>
        <w:t xml:space="preserve">Reg. 240.630 </w:t>
      </w:r>
      <w:r w:rsidRPr="002C6F7F">
        <w:rPr>
          <w:sz w:val="20"/>
          <w:szCs w:val="20"/>
        </w:rPr>
        <w:tab/>
        <w:t>40</w:t>
      </w:r>
    </w:p>
    <w:p w:rsidR="00EC54BF" w:rsidRPr="002C6F7F" w:rsidRDefault="00EC54BF" w:rsidP="00EC54BF">
      <w:pPr>
        <w:tabs>
          <w:tab w:val="right" w:leader="dot" w:pos="9360"/>
        </w:tabs>
        <w:ind w:left="720"/>
        <w:jc w:val="both"/>
        <w:rPr>
          <w:sz w:val="20"/>
          <w:szCs w:val="20"/>
        </w:rPr>
      </w:pPr>
      <w:r w:rsidRPr="002C6F7F">
        <w:rPr>
          <w:sz w:val="20"/>
          <w:szCs w:val="20"/>
        </w:rPr>
        <w:t>Supplemental Attorney Fees &amp; Costs after Court Review</w:t>
      </w:r>
      <w:r w:rsidR="00706BA7">
        <w:rPr>
          <w:sz w:val="20"/>
          <w:szCs w:val="20"/>
        </w:rPr>
        <w:t xml:space="preserve"> – </w:t>
      </w:r>
      <w:r w:rsidRPr="002C6F7F">
        <w:rPr>
          <w:sz w:val="20"/>
          <w:szCs w:val="20"/>
        </w:rPr>
        <w:t xml:space="preserve">Reg. 240.640 </w:t>
      </w:r>
      <w:r w:rsidRPr="002C6F7F">
        <w:rPr>
          <w:sz w:val="20"/>
          <w:szCs w:val="20"/>
        </w:rPr>
        <w:tab/>
        <w:t>41</w:t>
      </w:r>
    </w:p>
    <w:p w:rsidR="00EC54BF" w:rsidRPr="002C6F7F" w:rsidRDefault="00EC54BF" w:rsidP="00EC54BF">
      <w:pPr>
        <w:tabs>
          <w:tab w:val="right" w:leader="dot" w:pos="9360"/>
        </w:tabs>
        <w:ind w:firstLine="720"/>
        <w:jc w:val="both"/>
        <w:rPr>
          <w:sz w:val="20"/>
          <w:szCs w:val="20"/>
        </w:rPr>
      </w:pPr>
      <w:r w:rsidRPr="002C6F7F">
        <w:rPr>
          <w:sz w:val="20"/>
          <w:szCs w:val="20"/>
        </w:rPr>
        <w:t>Due to Procedural Noncompliance</w:t>
      </w:r>
      <w:r w:rsidR="00706BA7">
        <w:rPr>
          <w:sz w:val="20"/>
          <w:szCs w:val="20"/>
        </w:rPr>
        <w:t xml:space="preserve"> – </w:t>
      </w:r>
      <w:r w:rsidRPr="002C6F7F">
        <w:rPr>
          <w:sz w:val="20"/>
          <w:szCs w:val="20"/>
        </w:rPr>
        <w:t xml:space="preserve">Reg. 235.430 </w:t>
      </w:r>
      <w:r w:rsidRPr="002C6F7F">
        <w:rPr>
          <w:sz w:val="20"/>
          <w:szCs w:val="20"/>
        </w:rPr>
        <w:tab/>
        <w:t>33</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t>Blockbusting/Panic Peddling</w:t>
      </w:r>
      <w:r w:rsidRPr="002C6F7F">
        <w:rPr>
          <w:sz w:val="20"/>
          <w:szCs w:val="20"/>
        </w:rPr>
        <w:t xml:space="preserve"> </w:t>
      </w:r>
    </w:p>
    <w:p w:rsidR="00EC54BF" w:rsidRPr="002C6F7F" w:rsidRDefault="00EC54BF" w:rsidP="00EC54BF">
      <w:pPr>
        <w:tabs>
          <w:tab w:val="right" w:leader="dot" w:pos="9360"/>
        </w:tabs>
        <w:ind w:firstLine="720"/>
        <w:jc w:val="both"/>
        <w:rPr>
          <w:sz w:val="20"/>
          <w:szCs w:val="20"/>
        </w:rPr>
      </w:pPr>
      <w:r w:rsidRPr="002C6F7F">
        <w:rPr>
          <w:sz w:val="20"/>
          <w:szCs w:val="20"/>
        </w:rPr>
        <w:t>Prohibition in Housing</w:t>
      </w:r>
      <w:r w:rsidR="00706BA7">
        <w:rPr>
          <w:sz w:val="20"/>
          <w:szCs w:val="20"/>
        </w:rPr>
        <w:t xml:space="preserve"> – </w:t>
      </w:r>
      <w:r w:rsidRPr="002C6F7F">
        <w:rPr>
          <w:sz w:val="20"/>
          <w:szCs w:val="20"/>
        </w:rPr>
        <w:t xml:space="preserve">Reg. 420.150 </w:t>
      </w:r>
      <w:r w:rsidRPr="002C6F7F">
        <w:rPr>
          <w:sz w:val="20"/>
          <w:szCs w:val="20"/>
        </w:rPr>
        <w:tab/>
        <w:t>62</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t>Board of Commissioners</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ind w:firstLine="720"/>
        <w:jc w:val="both"/>
        <w:rPr>
          <w:sz w:val="20"/>
          <w:szCs w:val="20"/>
        </w:rPr>
      </w:pPr>
      <w:r w:rsidRPr="002C6F7F">
        <w:rPr>
          <w:sz w:val="20"/>
          <w:szCs w:val="20"/>
        </w:rPr>
        <w:t>Attorney Fees Decisions</w:t>
      </w:r>
    </w:p>
    <w:p w:rsidR="00EC54BF" w:rsidRPr="002C6F7F" w:rsidRDefault="00EC54BF" w:rsidP="00EC54BF">
      <w:pPr>
        <w:tabs>
          <w:tab w:val="right" w:leader="dot" w:pos="9360"/>
        </w:tabs>
        <w:ind w:firstLine="1440"/>
        <w:jc w:val="both"/>
        <w:rPr>
          <w:sz w:val="20"/>
          <w:szCs w:val="20"/>
        </w:rPr>
      </w:pPr>
      <w:r w:rsidRPr="002C6F7F">
        <w:rPr>
          <w:sz w:val="20"/>
          <w:szCs w:val="20"/>
        </w:rPr>
        <w:t>After Commission Proceedings</w:t>
      </w:r>
      <w:r w:rsidR="00706BA7">
        <w:rPr>
          <w:sz w:val="20"/>
          <w:szCs w:val="20"/>
        </w:rPr>
        <w:t xml:space="preserve"> – </w:t>
      </w:r>
      <w:r w:rsidRPr="002C6F7F">
        <w:rPr>
          <w:sz w:val="20"/>
          <w:szCs w:val="20"/>
        </w:rPr>
        <w:t>Reg. 240.630(c)</w:t>
      </w:r>
      <w:r w:rsidRPr="002C6F7F">
        <w:rPr>
          <w:sz w:val="20"/>
          <w:szCs w:val="20"/>
        </w:rPr>
        <w:tab/>
        <w:t>41</w:t>
      </w:r>
    </w:p>
    <w:p w:rsidR="00EC54BF" w:rsidRPr="002C6F7F" w:rsidRDefault="00EC54BF" w:rsidP="00EC54BF">
      <w:pPr>
        <w:tabs>
          <w:tab w:val="right" w:leader="dot" w:pos="9360"/>
        </w:tabs>
        <w:ind w:left="720" w:firstLine="720"/>
        <w:jc w:val="both"/>
        <w:rPr>
          <w:sz w:val="20"/>
          <w:szCs w:val="20"/>
        </w:rPr>
      </w:pPr>
      <w:r w:rsidRPr="002C6F7F">
        <w:rPr>
          <w:sz w:val="20"/>
          <w:szCs w:val="20"/>
        </w:rPr>
        <w:t>After Court Review</w:t>
      </w:r>
      <w:r w:rsidR="00706BA7">
        <w:rPr>
          <w:sz w:val="20"/>
          <w:szCs w:val="20"/>
        </w:rPr>
        <w:t xml:space="preserve"> – </w:t>
      </w:r>
      <w:r w:rsidRPr="002C6F7F">
        <w:rPr>
          <w:sz w:val="20"/>
          <w:szCs w:val="20"/>
        </w:rPr>
        <w:t>Reg. 240.640</w:t>
      </w:r>
      <w:r w:rsidRPr="002C6F7F">
        <w:rPr>
          <w:sz w:val="20"/>
          <w:szCs w:val="20"/>
        </w:rPr>
        <w:tab/>
        <w:t>41</w:t>
      </w:r>
    </w:p>
    <w:p w:rsidR="00EC54BF" w:rsidRPr="002C6F7F" w:rsidRDefault="00EC54BF" w:rsidP="00EC54BF">
      <w:pPr>
        <w:tabs>
          <w:tab w:val="right" w:leader="dot" w:pos="9360"/>
        </w:tabs>
        <w:ind w:firstLine="720"/>
        <w:jc w:val="both"/>
        <w:rPr>
          <w:sz w:val="20"/>
          <w:szCs w:val="20"/>
        </w:rPr>
      </w:pPr>
      <w:r w:rsidRPr="002C6F7F">
        <w:rPr>
          <w:sz w:val="20"/>
          <w:szCs w:val="20"/>
        </w:rPr>
        <w:t>Definition</w:t>
      </w:r>
      <w:r w:rsidR="00706BA7">
        <w:rPr>
          <w:sz w:val="20"/>
          <w:szCs w:val="20"/>
        </w:rPr>
        <w:t xml:space="preserve"> – </w:t>
      </w:r>
      <w:r w:rsidRPr="002C6F7F">
        <w:rPr>
          <w:sz w:val="20"/>
          <w:szCs w:val="20"/>
        </w:rPr>
        <w:t xml:space="preserve">Reg. 100(2) </w:t>
      </w:r>
      <w:r w:rsidRPr="002C6F7F">
        <w:rPr>
          <w:sz w:val="20"/>
          <w:szCs w:val="20"/>
        </w:rPr>
        <w:tab/>
        <w:t>9</w:t>
      </w:r>
    </w:p>
    <w:p w:rsidR="00EC54BF" w:rsidRPr="002C6F7F" w:rsidRDefault="00EC54BF" w:rsidP="00EC54BF">
      <w:pPr>
        <w:tabs>
          <w:tab w:val="right" w:leader="dot" w:pos="9360"/>
        </w:tabs>
        <w:ind w:firstLine="720"/>
        <w:jc w:val="both"/>
        <w:rPr>
          <w:i/>
          <w:iCs/>
          <w:sz w:val="20"/>
          <w:szCs w:val="20"/>
        </w:rPr>
      </w:pPr>
      <w:r w:rsidRPr="002C6F7F">
        <w:rPr>
          <w:sz w:val="20"/>
          <w:szCs w:val="20"/>
        </w:rPr>
        <w:t>Liability &amp; Relief Decisions</w:t>
      </w:r>
      <w:r w:rsidR="00706BA7">
        <w:rPr>
          <w:sz w:val="20"/>
          <w:szCs w:val="20"/>
        </w:rPr>
        <w:t xml:space="preserve"> – </w:t>
      </w:r>
      <w:r w:rsidRPr="002C6F7F">
        <w:rPr>
          <w:sz w:val="20"/>
          <w:szCs w:val="20"/>
        </w:rPr>
        <w:t xml:space="preserve">Reg. 240.620 </w:t>
      </w:r>
      <w:r w:rsidRPr="002C6F7F">
        <w:rPr>
          <w:sz w:val="20"/>
          <w:szCs w:val="20"/>
        </w:rPr>
        <w:tab/>
        <w:t>40</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ind w:firstLine="3168"/>
        <w:jc w:val="both"/>
        <w:rPr>
          <w:i/>
          <w:iCs/>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i/>
          <w:iCs/>
          <w:sz w:val="20"/>
          <w:szCs w:val="20"/>
        </w:rPr>
        <w:t>Bona Fide</w:t>
      </w:r>
      <w:r w:rsidRPr="002C6F7F">
        <w:rPr>
          <w:b/>
          <w:bCs/>
          <w:sz w:val="20"/>
          <w:szCs w:val="20"/>
        </w:rPr>
        <w:t xml:space="preserve"> Occupational Qualifications</w:t>
      </w:r>
      <w:r w:rsidRPr="002C6F7F">
        <w:rPr>
          <w:sz w:val="20"/>
          <w:szCs w:val="20"/>
        </w:rPr>
        <w:t xml:space="preserve"> </w:t>
      </w:r>
    </w:p>
    <w:p w:rsidR="00EC54BF" w:rsidRPr="002C6F7F" w:rsidRDefault="00EC54BF" w:rsidP="00EC54BF">
      <w:pPr>
        <w:tabs>
          <w:tab w:val="right" w:leader="dot" w:pos="9360"/>
        </w:tabs>
        <w:ind w:firstLine="720"/>
        <w:jc w:val="both"/>
        <w:rPr>
          <w:sz w:val="20"/>
          <w:szCs w:val="20"/>
        </w:rPr>
      </w:pPr>
      <w:r w:rsidRPr="002C6F7F">
        <w:rPr>
          <w:sz w:val="20"/>
          <w:szCs w:val="20"/>
        </w:rPr>
        <w:t>Examples</w:t>
      </w:r>
      <w:r w:rsidR="00706BA7">
        <w:rPr>
          <w:sz w:val="20"/>
          <w:szCs w:val="20"/>
        </w:rPr>
        <w:t xml:space="preserve"> – </w:t>
      </w:r>
      <w:r w:rsidRPr="002C6F7F">
        <w:rPr>
          <w:sz w:val="20"/>
          <w:szCs w:val="20"/>
        </w:rPr>
        <w:t xml:space="preserve">Reg. 305.110 </w:t>
      </w:r>
      <w:r w:rsidRPr="002C6F7F">
        <w:rPr>
          <w:sz w:val="20"/>
          <w:szCs w:val="20"/>
        </w:rPr>
        <w:tab/>
        <w:t>48</w:t>
      </w:r>
    </w:p>
    <w:p w:rsidR="00EC54BF" w:rsidRPr="002C6F7F" w:rsidRDefault="00EC54BF" w:rsidP="00EC54BF">
      <w:pPr>
        <w:tabs>
          <w:tab w:val="right" w:leader="dot" w:pos="9360"/>
        </w:tabs>
        <w:ind w:firstLine="720"/>
        <w:jc w:val="both"/>
        <w:rPr>
          <w:sz w:val="20"/>
          <w:szCs w:val="20"/>
        </w:rPr>
      </w:pPr>
      <w:r w:rsidRPr="002C6F7F">
        <w:rPr>
          <w:sz w:val="20"/>
          <w:szCs w:val="20"/>
        </w:rPr>
        <w:lastRenderedPageBreak/>
        <w:t>Generally</w:t>
      </w:r>
      <w:r w:rsidR="00706BA7">
        <w:rPr>
          <w:sz w:val="20"/>
          <w:szCs w:val="20"/>
        </w:rPr>
        <w:t xml:space="preserve"> – </w:t>
      </w:r>
      <w:r w:rsidRPr="002C6F7F">
        <w:rPr>
          <w:sz w:val="20"/>
          <w:szCs w:val="20"/>
        </w:rPr>
        <w:t xml:space="preserve">Reg. 305.100 </w:t>
      </w:r>
      <w:r w:rsidRPr="002C6F7F">
        <w:rPr>
          <w:sz w:val="20"/>
          <w:szCs w:val="20"/>
        </w:rPr>
        <w:tab/>
        <w:t>48</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t>Briefing</w:t>
      </w:r>
    </w:p>
    <w:p w:rsidR="00EC54BF" w:rsidRPr="002C6F7F" w:rsidRDefault="00EC54BF" w:rsidP="00EC54BF">
      <w:pPr>
        <w:tabs>
          <w:tab w:val="right" w:leader="dot" w:pos="9360"/>
        </w:tabs>
        <w:ind w:firstLine="720"/>
        <w:jc w:val="both"/>
        <w:rPr>
          <w:sz w:val="20"/>
          <w:szCs w:val="20"/>
        </w:rPr>
      </w:pPr>
      <w:r w:rsidRPr="002C6F7F">
        <w:rPr>
          <w:sz w:val="20"/>
          <w:szCs w:val="20"/>
        </w:rPr>
        <w:t>Commission-Initiated</w:t>
      </w:r>
      <w:r w:rsidR="00706BA7">
        <w:rPr>
          <w:sz w:val="20"/>
          <w:szCs w:val="20"/>
        </w:rPr>
        <w:t xml:space="preserve"> – </w:t>
      </w:r>
      <w:r w:rsidRPr="002C6F7F">
        <w:rPr>
          <w:sz w:val="20"/>
          <w:szCs w:val="20"/>
        </w:rPr>
        <w:t xml:space="preserve">Reg. 210.350 </w:t>
      </w:r>
      <w:r w:rsidRPr="002C6F7F">
        <w:rPr>
          <w:sz w:val="20"/>
          <w:szCs w:val="20"/>
        </w:rPr>
        <w:tab/>
        <w:t>22</w:t>
      </w:r>
    </w:p>
    <w:p w:rsidR="00EC54BF" w:rsidRPr="002C6F7F" w:rsidRDefault="00EC54BF" w:rsidP="00EC54BF">
      <w:pPr>
        <w:tabs>
          <w:tab w:val="right" w:leader="dot" w:pos="9360"/>
        </w:tabs>
        <w:ind w:firstLine="720"/>
        <w:jc w:val="both"/>
        <w:rPr>
          <w:sz w:val="20"/>
          <w:szCs w:val="20"/>
        </w:rPr>
      </w:pPr>
      <w:r w:rsidRPr="002C6F7F">
        <w:rPr>
          <w:sz w:val="20"/>
          <w:szCs w:val="20"/>
        </w:rPr>
        <w:t>During Hearing Process</w:t>
      </w:r>
      <w:r w:rsidR="00706BA7">
        <w:rPr>
          <w:sz w:val="20"/>
          <w:szCs w:val="20"/>
        </w:rPr>
        <w:t xml:space="preserve"> – </w:t>
      </w:r>
      <w:r w:rsidRPr="002C6F7F">
        <w:rPr>
          <w:sz w:val="20"/>
          <w:szCs w:val="20"/>
        </w:rPr>
        <w:t xml:space="preserve">Reg. 240.328 </w:t>
      </w:r>
      <w:r w:rsidRPr="002C6F7F">
        <w:rPr>
          <w:sz w:val="20"/>
          <w:szCs w:val="20"/>
        </w:rPr>
        <w:tab/>
        <w:t>36</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t>Circulation of Discriminatory Communications</w:t>
      </w:r>
      <w:r w:rsidRPr="002C6F7F">
        <w:rPr>
          <w:sz w:val="20"/>
          <w:szCs w:val="20"/>
        </w:rPr>
        <w:t xml:space="preserve"> </w:t>
      </w:r>
    </w:p>
    <w:p w:rsidR="00EC54BF" w:rsidRPr="002C6F7F" w:rsidRDefault="00EC54BF" w:rsidP="00EC54BF">
      <w:pPr>
        <w:tabs>
          <w:tab w:val="right" w:leader="dot" w:pos="9360"/>
        </w:tabs>
        <w:ind w:firstLine="720"/>
        <w:jc w:val="both"/>
        <w:rPr>
          <w:sz w:val="20"/>
          <w:szCs w:val="20"/>
        </w:rPr>
      </w:pPr>
      <w:r w:rsidRPr="002C6F7F">
        <w:rPr>
          <w:sz w:val="20"/>
          <w:szCs w:val="20"/>
        </w:rPr>
        <w:t>Prohibition in Housing</w:t>
      </w:r>
      <w:r w:rsidR="00706BA7">
        <w:rPr>
          <w:sz w:val="20"/>
          <w:szCs w:val="20"/>
        </w:rPr>
        <w:t xml:space="preserve"> – </w:t>
      </w:r>
      <w:r w:rsidRPr="002C6F7F">
        <w:rPr>
          <w:sz w:val="20"/>
          <w:szCs w:val="20"/>
        </w:rPr>
        <w:t xml:space="preserve">Reg. 420.120 </w:t>
      </w:r>
      <w:r w:rsidRPr="002C6F7F">
        <w:rPr>
          <w:sz w:val="20"/>
          <w:szCs w:val="20"/>
        </w:rPr>
        <w:tab/>
        <w:t>60</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t>Class Actions</w:t>
      </w:r>
      <w:r w:rsidRPr="002C6F7F">
        <w:rPr>
          <w:sz w:val="20"/>
          <w:szCs w:val="20"/>
        </w:rPr>
        <w:t xml:space="preserve"> </w:t>
      </w:r>
    </w:p>
    <w:p w:rsidR="00EC54BF" w:rsidRPr="002C6F7F" w:rsidRDefault="00EC54BF" w:rsidP="00EC54BF">
      <w:pPr>
        <w:tabs>
          <w:tab w:val="right" w:leader="dot" w:pos="9360"/>
        </w:tabs>
        <w:ind w:firstLine="720"/>
        <w:jc w:val="both"/>
        <w:rPr>
          <w:sz w:val="20"/>
          <w:szCs w:val="20"/>
        </w:rPr>
      </w:pPr>
      <w:r w:rsidRPr="002C6F7F">
        <w:rPr>
          <w:sz w:val="20"/>
          <w:szCs w:val="20"/>
        </w:rPr>
        <w:t>Prohibited</w:t>
      </w:r>
      <w:r w:rsidR="00706BA7">
        <w:rPr>
          <w:sz w:val="20"/>
          <w:szCs w:val="20"/>
        </w:rPr>
        <w:t xml:space="preserve"> – </w:t>
      </w:r>
      <w:r w:rsidRPr="002C6F7F">
        <w:rPr>
          <w:sz w:val="20"/>
          <w:szCs w:val="20"/>
        </w:rPr>
        <w:t xml:space="preserve">Reg. 210.170 </w:t>
      </w:r>
      <w:r w:rsidRPr="002C6F7F">
        <w:rPr>
          <w:sz w:val="20"/>
          <w:szCs w:val="20"/>
        </w:rPr>
        <w:tab/>
        <w:t>17</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t>Commencement of the Hearing Process</w:t>
      </w:r>
    </w:p>
    <w:p w:rsidR="00EC54BF" w:rsidRPr="002C6F7F" w:rsidRDefault="00EC54BF" w:rsidP="00EC54BF">
      <w:pPr>
        <w:tabs>
          <w:tab w:val="right" w:leader="dot" w:pos="9360"/>
        </w:tabs>
        <w:ind w:firstLine="720"/>
        <w:jc w:val="both"/>
        <w:rPr>
          <w:sz w:val="20"/>
          <w:szCs w:val="20"/>
        </w:rPr>
      </w:pPr>
      <w:r w:rsidRPr="002C6F7F">
        <w:rPr>
          <w:sz w:val="20"/>
          <w:szCs w:val="20"/>
        </w:rPr>
        <w:t>Definition</w:t>
      </w:r>
      <w:r w:rsidR="00706BA7">
        <w:rPr>
          <w:sz w:val="20"/>
          <w:szCs w:val="20"/>
        </w:rPr>
        <w:t xml:space="preserve"> – </w:t>
      </w:r>
      <w:r w:rsidRPr="002C6F7F">
        <w:rPr>
          <w:sz w:val="20"/>
          <w:szCs w:val="20"/>
        </w:rPr>
        <w:t xml:space="preserve">Reg. 100(3) </w:t>
      </w:r>
      <w:r w:rsidRPr="002C6F7F">
        <w:rPr>
          <w:sz w:val="20"/>
          <w:szCs w:val="20"/>
        </w:rPr>
        <w:tab/>
        <w:t>9</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t>Commission</w:t>
      </w:r>
    </w:p>
    <w:p w:rsidR="00EC54BF" w:rsidRPr="002C6F7F" w:rsidRDefault="00EC54BF" w:rsidP="00EC54BF">
      <w:pPr>
        <w:tabs>
          <w:tab w:val="right" w:leader="dot" w:pos="9360"/>
        </w:tabs>
        <w:ind w:firstLine="720"/>
        <w:jc w:val="both"/>
        <w:rPr>
          <w:sz w:val="20"/>
          <w:szCs w:val="20"/>
        </w:rPr>
      </w:pPr>
      <w:r w:rsidRPr="002C6F7F">
        <w:rPr>
          <w:sz w:val="20"/>
          <w:szCs w:val="20"/>
        </w:rPr>
        <w:t>Commission Deadlines</w:t>
      </w:r>
      <w:r w:rsidR="00706BA7">
        <w:rPr>
          <w:sz w:val="20"/>
          <w:szCs w:val="20"/>
        </w:rPr>
        <w:t xml:space="preserve"> – </w:t>
      </w:r>
      <w:r w:rsidRPr="002C6F7F">
        <w:rPr>
          <w:sz w:val="20"/>
          <w:szCs w:val="20"/>
        </w:rPr>
        <w:t xml:space="preserve">Reg. 270.140 </w:t>
      </w:r>
      <w:r w:rsidRPr="002C6F7F">
        <w:rPr>
          <w:sz w:val="20"/>
          <w:szCs w:val="20"/>
        </w:rPr>
        <w:tab/>
        <w:t>44</w:t>
      </w:r>
    </w:p>
    <w:p w:rsidR="00EC54BF" w:rsidRPr="002C6F7F" w:rsidRDefault="00EC54BF" w:rsidP="00EC54BF">
      <w:pPr>
        <w:tabs>
          <w:tab w:val="right" w:leader="dot" w:pos="9360"/>
        </w:tabs>
        <w:ind w:firstLine="720"/>
        <w:jc w:val="both"/>
        <w:rPr>
          <w:sz w:val="20"/>
          <w:szCs w:val="20"/>
        </w:rPr>
      </w:pPr>
      <w:r w:rsidRPr="002C6F7F">
        <w:rPr>
          <w:sz w:val="20"/>
          <w:szCs w:val="20"/>
        </w:rPr>
        <w:t>Commission-Initiated Complaints</w:t>
      </w:r>
      <w:r w:rsidR="00706BA7">
        <w:rPr>
          <w:sz w:val="20"/>
          <w:szCs w:val="20"/>
        </w:rPr>
        <w:t xml:space="preserve"> – </w:t>
      </w:r>
      <w:r w:rsidRPr="002C6F7F">
        <w:rPr>
          <w:sz w:val="20"/>
          <w:szCs w:val="20"/>
        </w:rPr>
        <w:t xml:space="preserve">Reg. 210.130 </w:t>
      </w:r>
      <w:r w:rsidRPr="002C6F7F">
        <w:rPr>
          <w:sz w:val="20"/>
          <w:szCs w:val="20"/>
        </w:rPr>
        <w:tab/>
        <w:t>14</w:t>
      </w:r>
    </w:p>
    <w:p w:rsidR="00EC54BF" w:rsidRPr="002C6F7F" w:rsidRDefault="00EC54BF" w:rsidP="00EC54BF">
      <w:pPr>
        <w:tabs>
          <w:tab w:val="right" w:leader="dot" w:pos="9360"/>
        </w:tabs>
        <w:ind w:firstLine="720"/>
        <w:jc w:val="both"/>
        <w:rPr>
          <w:sz w:val="20"/>
          <w:szCs w:val="20"/>
        </w:rPr>
      </w:pPr>
      <w:r w:rsidRPr="002C6F7F">
        <w:rPr>
          <w:sz w:val="20"/>
          <w:szCs w:val="20"/>
        </w:rPr>
        <w:t>Definition</w:t>
      </w:r>
      <w:r w:rsidR="00706BA7">
        <w:rPr>
          <w:sz w:val="20"/>
          <w:szCs w:val="20"/>
        </w:rPr>
        <w:t xml:space="preserve"> – </w:t>
      </w:r>
      <w:r w:rsidRPr="002C6F7F">
        <w:rPr>
          <w:sz w:val="20"/>
          <w:szCs w:val="20"/>
        </w:rPr>
        <w:t xml:space="preserve">Reg. 100(4) </w:t>
      </w:r>
      <w:r w:rsidRPr="002C6F7F">
        <w:rPr>
          <w:sz w:val="20"/>
          <w:szCs w:val="20"/>
        </w:rPr>
        <w:tab/>
        <w:t>9</w:t>
      </w:r>
    </w:p>
    <w:p w:rsidR="00EC54BF" w:rsidRPr="002C6F7F" w:rsidRDefault="00EC54BF" w:rsidP="00EC54BF">
      <w:pPr>
        <w:tabs>
          <w:tab w:val="right" w:leader="dot" w:pos="9360"/>
        </w:tabs>
        <w:ind w:firstLine="720"/>
        <w:jc w:val="both"/>
        <w:rPr>
          <w:sz w:val="20"/>
          <w:szCs w:val="20"/>
        </w:rPr>
      </w:pPr>
      <w:r w:rsidRPr="002C6F7F">
        <w:rPr>
          <w:sz w:val="20"/>
          <w:szCs w:val="20"/>
        </w:rPr>
        <w:t>Precedent</w:t>
      </w:r>
      <w:r w:rsidR="00706BA7">
        <w:rPr>
          <w:sz w:val="20"/>
          <w:szCs w:val="20"/>
        </w:rPr>
        <w:t xml:space="preserve"> – </w:t>
      </w:r>
      <w:r w:rsidRPr="002C6F7F">
        <w:rPr>
          <w:sz w:val="20"/>
          <w:szCs w:val="20"/>
        </w:rPr>
        <w:t xml:space="preserve">Section 270.500 &amp; see also Orders, below. </w:t>
      </w:r>
      <w:r w:rsidRPr="002C6F7F">
        <w:rPr>
          <w:sz w:val="20"/>
          <w:szCs w:val="20"/>
        </w:rPr>
        <w:tab/>
        <w:t>46</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t>Compensation</w:t>
      </w:r>
      <w:r w:rsidRPr="002C6F7F">
        <w:rPr>
          <w:sz w:val="20"/>
          <w:szCs w:val="20"/>
        </w:rPr>
        <w:t xml:space="preserve"> </w:t>
      </w:r>
    </w:p>
    <w:p w:rsidR="00EC54BF" w:rsidRPr="002C6F7F" w:rsidRDefault="00EC54BF" w:rsidP="00EC54BF">
      <w:pPr>
        <w:tabs>
          <w:tab w:val="right" w:leader="dot" w:pos="9360"/>
        </w:tabs>
        <w:ind w:firstLine="720"/>
        <w:jc w:val="both"/>
        <w:rPr>
          <w:sz w:val="20"/>
          <w:szCs w:val="20"/>
        </w:rPr>
      </w:pPr>
      <w:r w:rsidRPr="002C6F7F">
        <w:rPr>
          <w:sz w:val="20"/>
          <w:szCs w:val="20"/>
        </w:rPr>
        <w:t>Discriminatory Compensation Prohibited</w:t>
      </w:r>
      <w:r w:rsidR="00706BA7">
        <w:rPr>
          <w:sz w:val="20"/>
          <w:szCs w:val="20"/>
        </w:rPr>
        <w:t xml:space="preserve"> – </w:t>
      </w:r>
      <w:r w:rsidRPr="002C6F7F">
        <w:rPr>
          <w:sz w:val="20"/>
          <w:szCs w:val="20"/>
        </w:rPr>
        <w:t xml:space="preserve">Reg. 325.100 </w:t>
      </w:r>
      <w:r w:rsidRPr="002C6F7F">
        <w:rPr>
          <w:sz w:val="20"/>
          <w:szCs w:val="20"/>
        </w:rPr>
        <w:tab/>
        <w:t>49</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t>Complainant</w:t>
      </w:r>
    </w:p>
    <w:p w:rsidR="00EC54BF" w:rsidRPr="002C6F7F" w:rsidRDefault="00EC54BF" w:rsidP="00EC54BF">
      <w:pPr>
        <w:tabs>
          <w:tab w:val="right" w:leader="dot" w:pos="9360"/>
        </w:tabs>
        <w:ind w:firstLine="720"/>
        <w:jc w:val="both"/>
        <w:rPr>
          <w:sz w:val="20"/>
          <w:szCs w:val="20"/>
        </w:rPr>
      </w:pPr>
      <w:r w:rsidRPr="002C6F7F">
        <w:rPr>
          <w:sz w:val="20"/>
          <w:szCs w:val="20"/>
        </w:rPr>
        <w:t>Death</w:t>
      </w:r>
      <w:r w:rsidR="00706BA7">
        <w:rPr>
          <w:sz w:val="20"/>
          <w:szCs w:val="20"/>
        </w:rPr>
        <w:t xml:space="preserve"> – </w:t>
      </w:r>
      <w:r w:rsidRPr="002C6F7F">
        <w:rPr>
          <w:sz w:val="20"/>
          <w:szCs w:val="20"/>
        </w:rPr>
        <w:t xml:space="preserve">Reg. 210.160(c) </w:t>
      </w:r>
      <w:r w:rsidRPr="002C6F7F">
        <w:rPr>
          <w:sz w:val="20"/>
          <w:szCs w:val="20"/>
        </w:rPr>
        <w:tab/>
        <w:t>17</w:t>
      </w:r>
    </w:p>
    <w:p w:rsidR="00EC54BF" w:rsidRPr="002C6F7F" w:rsidRDefault="00EC54BF" w:rsidP="00EC54BF">
      <w:pPr>
        <w:tabs>
          <w:tab w:val="right" w:leader="dot" w:pos="9360"/>
        </w:tabs>
        <w:ind w:firstLine="720"/>
        <w:jc w:val="both"/>
        <w:rPr>
          <w:sz w:val="20"/>
          <w:szCs w:val="20"/>
        </w:rPr>
      </w:pPr>
      <w:r w:rsidRPr="002C6F7F">
        <w:rPr>
          <w:sz w:val="20"/>
          <w:szCs w:val="20"/>
        </w:rPr>
        <w:t>Definition</w:t>
      </w:r>
      <w:r w:rsidR="00706BA7">
        <w:rPr>
          <w:sz w:val="20"/>
          <w:szCs w:val="20"/>
        </w:rPr>
        <w:t xml:space="preserve"> – </w:t>
      </w:r>
      <w:r w:rsidRPr="002C6F7F">
        <w:rPr>
          <w:sz w:val="20"/>
          <w:szCs w:val="20"/>
        </w:rPr>
        <w:t xml:space="preserve">Reg. 100(5) </w:t>
      </w:r>
      <w:r w:rsidRPr="002C6F7F">
        <w:rPr>
          <w:sz w:val="20"/>
          <w:szCs w:val="20"/>
        </w:rPr>
        <w:tab/>
        <w:t>9</w:t>
      </w:r>
    </w:p>
    <w:p w:rsidR="00EC54BF" w:rsidRPr="002C6F7F" w:rsidRDefault="00EC54BF" w:rsidP="00EC54BF">
      <w:pPr>
        <w:tabs>
          <w:tab w:val="right" w:leader="dot" w:pos="9360"/>
        </w:tabs>
        <w:ind w:firstLine="720"/>
        <w:jc w:val="both"/>
        <w:rPr>
          <w:sz w:val="20"/>
          <w:szCs w:val="20"/>
        </w:rPr>
      </w:pPr>
      <w:r w:rsidRPr="002C6F7F">
        <w:rPr>
          <w:sz w:val="20"/>
          <w:szCs w:val="20"/>
        </w:rPr>
        <w:t>Dismissal for Failure to Cooperate</w:t>
      </w:r>
      <w:r w:rsidR="00706BA7">
        <w:rPr>
          <w:sz w:val="20"/>
          <w:szCs w:val="20"/>
        </w:rPr>
        <w:t xml:space="preserve"> – </w:t>
      </w:r>
      <w:r w:rsidRPr="002C6F7F">
        <w:rPr>
          <w:sz w:val="20"/>
          <w:szCs w:val="20"/>
        </w:rPr>
        <w:t>Section 235.200 &amp; see also Failure to Cooperate, below</w:t>
      </w:r>
      <w:r w:rsidRPr="002C6F7F">
        <w:rPr>
          <w:sz w:val="20"/>
          <w:szCs w:val="20"/>
        </w:rPr>
        <w:tab/>
        <w:t>31</w:t>
      </w:r>
    </w:p>
    <w:p w:rsidR="00EC54BF" w:rsidRPr="002C6F7F" w:rsidRDefault="00EC54BF" w:rsidP="00EC54BF">
      <w:pPr>
        <w:tabs>
          <w:tab w:val="right" w:leader="dot" w:pos="9360"/>
        </w:tabs>
        <w:ind w:firstLine="720"/>
        <w:jc w:val="both"/>
        <w:rPr>
          <w:sz w:val="20"/>
          <w:szCs w:val="20"/>
        </w:rPr>
      </w:pPr>
      <w:r w:rsidRPr="002C6F7F">
        <w:rPr>
          <w:sz w:val="20"/>
          <w:szCs w:val="20"/>
        </w:rPr>
        <w:t>Obligations</w:t>
      </w:r>
      <w:r w:rsidR="00706BA7">
        <w:rPr>
          <w:sz w:val="20"/>
          <w:szCs w:val="20"/>
        </w:rPr>
        <w:t xml:space="preserve"> – </w:t>
      </w:r>
      <w:r w:rsidRPr="002C6F7F">
        <w:rPr>
          <w:sz w:val="20"/>
          <w:szCs w:val="20"/>
        </w:rPr>
        <w:t xml:space="preserve">Regs. 210.127, 220.130 &amp; 235.110 </w:t>
      </w:r>
      <w:r w:rsidRPr="002C6F7F">
        <w:rPr>
          <w:sz w:val="20"/>
          <w:szCs w:val="20"/>
        </w:rPr>
        <w:tab/>
        <w:t>14, 24 &amp; 30</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b/>
          <w:bCs/>
          <w:sz w:val="20"/>
          <w:szCs w:val="20"/>
        </w:rPr>
        <w:sectPr w:rsidR="00EC54BF" w:rsidRPr="002C6F7F">
          <w:type w:val="continuous"/>
          <w:pgSz w:w="12240" w:h="15840"/>
          <w:pgMar w:top="720" w:right="1440" w:bottom="720" w:left="1440" w:header="720" w:footer="720" w:gutter="0"/>
          <w:cols w:space="720"/>
          <w:noEndnote/>
        </w:sect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lastRenderedPageBreak/>
        <w:t>Complaints</w:t>
      </w:r>
    </w:p>
    <w:p w:rsidR="00EC54BF" w:rsidRPr="002C6F7F" w:rsidRDefault="00EC54BF" w:rsidP="00EC54BF">
      <w:pPr>
        <w:tabs>
          <w:tab w:val="right" w:leader="dot" w:pos="9360"/>
        </w:tabs>
        <w:ind w:left="720"/>
        <w:jc w:val="both"/>
        <w:rPr>
          <w:sz w:val="20"/>
          <w:szCs w:val="20"/>
        </w:rPr>
      </w:pPr>
      <w:r w:rsidRPr="002C6F7F">
        <w:rPr>
          <w:sz w:val="20"/>
          <w:szCs w:val="20"/>
        </w:rPr>
        <w:t>Amendment to Add or Substitute Parties</w:t>
      </w:r>
      <w:r w:rsidR="00706BA7">
        <w:rPr>
          <w:sz w:val="20"/>
          <w:szCs w:val="20"/>
        </w:rPr>
        <w:t xml:space="preserve"> – </w:t>
      </w:r>
      <w:r w:rsidRPr="002C6F7F">
        <w:rPr>
          <w:sz w:val="20"/>
          <w:szCs w:val="20"/>
        </w:rPr>
        <w:t xml:space="preserve">Reg. 210.160 </w:t>
      </w:r>
      <w:r w:rsidRPr="002C6F7F">
        <w:rPr>
          <w:sz w:val="20"/>
          <w:szCs w:val="20"/>
        </w:rPr>
        <w:tab/>
        <w:t>16</w:t>
      </w:r>
    </w:p>
    <w:p w:rsidR="00EC54BF" w:rsidRPr="002C6F7F" w:rsidRDefault="00EC54BF" w:rsidP="00EC54BF">
      <w:pPr>
        <w:tabs>
          <w:tab w:val="right" w:leader="dot" w:pos="9360"/>
        </w:tabs>
        <w:ind w:firstLine="720"/>
        <w:jc w:val="both"/>
        <w:rPr>
          <w:sz w:val="20"/>
          <w:szCs w:val="20"/>
        </w:rPr>
      </w:pPr>
      <w:r w:rsidRPr="002C6F7F">
        <w:rPr>
          <w:sz w:val="20"/>
          <w:szCs w:val="20"/>
        </w:rPr>
        <w:t>Amendment of Claims or Allegations</w:t>
      </w:r>
      <w:r w:rsidR="00706BA7">
        <w:rPr>
          <w:sz w:val="20"/>
          <w:szCs w:val="20"/>
        </w:rPr>
        <w:t xml:space="preserve"> – </w:t>
      </w:r>
      <w:r w:rsidRPr="002C6F7F">
        <w:rPr>
          <w:sz w:val="20"/>
          <w:szCs w:val="20"/>
        </w:rPr>
        <w:t xml:space="preserve">Reg. 210.150 </w:t>
      </w:r>
      <w:r w:rsidRPr="002C6F7F">
        <w:rPr>
          <w:sz w:val="20"/>
          <w:szCs w:val="20"/>
        </w:rPr>
        <w:tab/>
        <w:t>14</w:t>
      </w:r>
    </w:p>
    <w:p w:rsidR="00EC54BF" w:rsidRPr="002C6F7F" w:rsidRDefault="00EC54BF" w:rsidP="00EC54BF">
      <w:pPr>
        <w:tabs>
          <w:tab w:val="right" w:leader="dot" w:pos="9360"/>
        </w:tabs>
        <w:ind w:firstLine="720"/>
        <w:jc w:val="both"/>
        <w:rPr>
          <w:sz w:val="20"/>
          <w:szCs w:val="20"/>
        </w:rPr>
      </w:pPr>
      <w:r w:rsidRPr="002C6F7F">
        <w:rPr>
          <w:sz w:val="20"/>
          <w:szCs w:val="20"/>
        </w:rPr>
        <w:t>Amendment to Cure Technical Defects or Omissions</w:t>
      </w:r>
      <w:r w:rsidR="00706BA7">
        <w:rPr>
          <w:sz w:val="20"/>
          <w:szCs w:val="20"/>
        </w:rPr>
        <w:t xml:space="preserve"> – </w:t>
      </w:r>
      <w:r w:rsidRPr="002C6F7F">
        <w:rPr>
          <w:sz w:val="20"/>
          <w:szCs w:val="20"/>
        </w:rPr>
        <w:t xml:space="preserve">Reg. 210.145 </w:t>
      </w:r>
      <w:r w:rsidRPr="002C6F7F">
        <w:rPr>
          <w:sz w:val="20"/>
          <w:szCs w:val="20"/>
        </w:rPr>
        <w:tab/>
        <w:t>14</w:t>
      </w:r>
    </w:p>
    <w:p w:rsidR="00EC54BF" w:rsidRPr="002C6F7F" w:rsidRDefault="00EC54BF" w:rsidP="00EC54BF">
      <w:pPr>
        <w:tabs>
          <w:tab w:val="right" w:leader="dot" w:pos="9360"/>
        </w:tabs>
        <w:ind w:firstLine="720"/>
        <w:jc w:val="both"/>
        <w:rPr>
          <w:sz w:val="20"/>
          <w:szCs w:val="20"/>
        </w:rPr>
      </w:pPr>
      <w:r w:rsidRPr="002C6F7F">
        <w:rPr>
          <w:sz w:val="20"/>
          <w:szCs w:val="20"/>
        </w:rPr>
        <w:t>Class Actions Prohibited</w:t>
      </w:r>
      <w:r w:rsidR="00706BA7">
        <w:rPr>
          <w:sz w:val="20"/>
          <w:szCs w:val="20"/>
        </w:rPr>
        <w:t xml:space="preserve"> – </w:t>
      </w:r>
      <w:r w:rsidRPr="002C6F7F">
        <w:rPr>
          <w:sz w:val="20"/>
          <w:szCs w:val="20"/>
        </w:rPr>
        <w:t xml:space="preserve">Reg. 210.170 </w:t>
      </w:r>
      <w:r w:rsidRPr="002C6F7F">
        <w:rPr>
          <w:sz w:val="20"/>
          <w:szCs w:val="20"/>
        </w:rPr>
        <w:tab/>
        <w:t>17</w:t>
      </w:r>
    </w:p>
    <w:p w:rsidR="00EC54BF" w:rsidRPr="002C6F7F" w:rsidRDefault="00EC54BF" w:rsidP="00EC54BF">
      <w:pPr>
        <w:tabs>
          <w:tab w:val="right" w:leader="dot" w:pos="9360"/>
        </w:tabs>
        <w:ind w:firstLine="720"/>
        <w:jc w:val="both"/>
        <w:rPr>
          <w:sz w:val="20"/>
          <w:szCs w:val="20"/>
        </w:rPr>
      </w:pPr>
      <w:r w:rsidRPr="002C6F7F">
        <w:rPr>
          <w:sz w:val="20"/>
          <w:szCs w:val="20"/>
        </w:rPr>
        <w:t>Commission-Initiated Complaints</w:t>
      </w:r>
      <w:r w:rsidR="00706BA7">
        <w:rPr>
          <w:sz w:val="20"/>
          <w:szCs w:val="20"/>
        </w:rPr>
        <w:t xml:space="preserve"> – </w:t>
      </w:r>
      <w:r w:rsidRPr="002C6F7F">
        <w:rPr>
          <w:sz w:val="20"/>
          <w:szCs w:val="20"/>
        </w:rPr>
        <w:t xml:space="preserve">Reg. 210.130 </w:t>
      </w:r>
      <w:r w:rsidRPr="002C6F7F">
        <w:rPr>
          <w:sz w:val="20"/>
          <w:szCs w:val="20"/>
        </w:rPr>
        <w:tab/>
        <w:t>14</w:t>
      </w:r>
    </w:p>
    <w:p w:rsidR="00EC54BF" w:rsidRPr="002C6F7F" w:rsidRDefault="00EC54BF" w:rsidP="00EC54BF">
      <w:pPr>
        <w:tabs>
          <w:tab w:val="right" w:leader="dot" w:pos="9360"/>
        </w:tabs>
        <w:ind w:firstLine="720"/>
        <w:jc w:val="both"/>
        <w:rPr>
          <w:sz w:val="20"/>
          <w:szCs w:val="20"/>
        </w:rPr>
      </w:pPr>
      <w:r w:rsidRPr="002C6F7F">
        <w:rPr>
          <w:sz w:val="20"/>
          <w:szCs w:val="20"/>
        </w:rPr>
        <w:t>Complainant Obligations to Cooperate</w:t>
      </w:r>
      <w:r w:rsidR="00706BA7">
        <w:rPr>
          <w:sz w:val="20"/>
          <w:szCs w:val="20"/>
        </w:rPr>
        <w:t xml:space="preserve"> – </w:t>
      </w:r>
      <w:r w:rsidRPr="002C6F7F">
        <w:rPr>
          <w:sz w:val="20"/>
          <w:szCs w:val="20"/>
        </w:rPr>
        <w:t xml:space="preserve">Reg. 210.127 </w:t>
      </w:r>
      <w:r w:rsidRPr="002C6F7F">
        <w:rPr>
          <w:sz w:val="20"/>
          <w:szCs w:val="20"/>
        </w:rPr>
        <w:tab/>
        <w:t>14</w:t>
      </w:r>
    </w:p>
    <w:p w:rsidR="00EC54BF" w:rsidRPr="002C6F7F" w:rsidRDefault="00EC54BF" w:rsidP="00EC54BF">
      <w:pPr>
        <w:tabs>
          <w:tab w:val="right" w:leader="dot" w:pos="9360"/>
        </w:tabs>
        <w:ind w:firstLine="720"/>
        <w:jc w:val="both"/>
        <w:rPr>
          <w:sz w:val="20"/>
          <w:szCs w:val="20"/>
        </w:rPr>
      </w:pPr>
      <w:r w:rsidRPr="002C6F7F">
        <w:rPr>
          <w:sz w:val="20"/>
          <w:szCs w:val="20"/>
        </w:rPr>
        <w:t>Consolidation</w:t>
      </w:r>
      <w:r w:rsidR="00706BA7">
        <w:rPr>
          <w:sz w:val="20"/>
          <w:szCs w:val="20"/>
        </w:rPr>
        <w:t xml:space="preserve"> – </w:t>
      </w:r>
      <w:r w:rsidRPr="002C6F7F">
        <w:rPr>
          <w:sz w:val="20"/>
          <w:szCs w:val="20"/>
        </w:rPr>
        <w:t xml:space="preserve">Reg. 210.180 </w:t>
      </w:r>
      <w:r w:rsidRPr="002C6F7F">
        <w:rPr>
          <w:sz w:val="20"/>
          <w:szCs w:val="20"/>
        </w:rPr>
        <w:tab/>
        <w:t>17</w:t>
      </w:r>
    </w:p>
    <w:p w:rsidR="00EC54BF" w:rsidRPr="002C6F7F" w:rsidRDefault="00EC54BF" w:rsidP="00EC54BF">
      <w:pPr>
        <w:tabs>
          <w:tab w:val="right" w:leader="dot" w:pos="9360"/>
        </w:tabs>
        <w:ind w:firstLine="720"/>
        <w:jc w:val="both"/>
        <w:rPr>
          <w:sz w:val="20"/>
          <w:szCs w:val="20"/>
        </w:rPr>
      </w:pPr>
      <w:r w:rsidRPr="002C6F7F">
        <w:rPr>
          <w:sz w:val="20"/>
          <w:szCs w:val="20"/>
        </w:rPr>
        <w:t>Content</w:t>
      </w:r>
      <w:r w:rsidR="00706BA7">
        <w:rPr>
          <w:sz w:val="20"/>
          <w:szCs w:val="20"/>
        </w:rPr>
        <w:t xml:space="preserve"> – </w:t>
      </w:r>
      <w:r w:rsidRPr="002C6F7F">
        <w:rPr>
          <w:sz w:val="20"/>
          <w:szCs w:val="20"/>
        </w:rPr>
        <w:t xml:space="preserve">Reg. 210.120(c) </w:t>
      </w:r>
      <w:r w:rsidRPr="002C6F7F">
        <w:rPr>
          <w:sz w:val="20"/>
          <w:szCs w:val="20"/>
        </w:rPr>
        <w:tab/>
        <w:t>12</w:t>
      </w:r>
    </w:p>
    <w:p w:rsidR="00EC54BF" w:rsidRPr="002C6F7F" w:rsidRDefault="00EC54BF" w:rsidP="00EC54BF">
      <w:pPr>
        <w:tabs>
          <w:tab w:val="right" w:leader="dot" w:pos="9360"/>
        </w:tabs>
        <w:ind w:firstLine="720"/>
        <w:jc w:val="both"/>
        <w:rPr>
          <w:sz w:val="20"/>
          <w:szCs w:val="20"/>
        </w:rPr>
      </w:pPr>
      <w:r w:rsidRPr="002C6F7F">
        <w:rPr>
          <w:sz w:val="20"/>
          <w:szCs w:val="20"/>
        </w:rPr>
        <w:t>Defective Complaint Defined</w:t>
      </w:r>
      <w:r w:rsidR="00706BA7">
        <w:rPr>
          <w:sz w:val="20"/>
          <w:szCs w:val="20"/>
        </w:rPr>
        <w:t xml:space="preserve"> – </w:t>
      </w:r>
      <w:r w:rsidRPr="002C6F7F">
        <w:rPr>
          <w:sz w:val="20"/>
          <w:szCs w:val="20"/>
        </w:rPr>
        <w:t xml:space="preserve">Reg. 100(10) </w:t>
      </w:r>
      <w:r w:rsidRPr="002C6F7F">
        <w:rPr>
          <w:sz w:val="20"/>
          <w:szCs w:val="20"/>
        </w:rPr>
        <w:tab/>
        <w:t>9</w:t>
      </w:r>
    </w:p>
    <w:p w:rsidR="00EC54BF" w:rsidRPr="002C6F7F" w:rsidRDefault="00EC54BF" w:rsidP="00EC54BF">
      <w:pPr>
        <w:tabs>
          <w:tab w:val="right" w:leader="dot" w:pos="9360"/>
        </w:tabs>
        <w:ind w:firstLine="720"/>
        <w:jc w:val="both"/>
        <w:rPr>
          <w:sz w:val="20"/>
          <w:szCs w:val="20"/>
        </w:rPr>
      </w:pPr>
      <w:r w:rsidRPr="002C6F7F">
        <w:rPr>
          <w:sz w:val="20"/>
          <w:szCs w:val="20"/>
        </w:rPr>
        <w:t>Definition</w:t>
      </w:r>
      <w:r w:rsidR="00706BA7">
        <w:rPr>
          <w:sz w:val="20"/>
          <w:szCs w:val="20"/>
        </w:rPr>
        <w:t xml:space="preserve"> – </w:t>
      </w:r>
      <w:r w:rsidRPr="002C6F7F">
        <w:rPr>
          <w:sz w:val="20"/>
          <w:szCs w:val="20"/>
        </w:rPr>
        <w:t xml:space="preserve">Reg. 100(6) </w:t>
      </w:r>
      <w:r w:rsidRPr="002C6F7F">
        <w:rPr>
          <w:sz w:val="20"/>
          <w:szCs w:val="20"/>
        </w:rPr>
        <w:tab/>
        <w:t>9</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ind w:firstLine="720"/>
        <w:jc w:val="both"/>
        <w:rPr>
          <w:sz w:val="20"/>
          <w:szCs w:val="20"/>
        </w:rPr>
      </w:pPr>
      <w:r w:rsidRPr="002C6F7F">
        <w:rPr>
          <w:sz w:val="20"/>
          <w:szCs w:val="20"/>
        </w:rPr>
        <w:t>Dismissal</w:t>
      </w:r>
      <w:r w:rsidR="00706BA7">
        <w:rPr>
          <w:sz w:val="20"/>
          <w:szCs w:val="20"/>
        </w:rPr>
        <w:t xml:space="preserve"> – </w:t>
      </w:r>
      <w:r w:rsidRPr="002C6F7F">
        <w:rPr>
          <w:sz w:val="20"/>
          <w:szCs w:val="20"/>
        </w:rPr>
        <w:t>See Dismissal of Complaint &amp; Failure to Cooperate, below.</w:t>
      </w:r>
    </w:p>
    <w:p w:rsidR="00EC54BF" w:rsidRPr="002C6F7F" w:rsidRDefault="00EC54BF" w:rsidP="00EC54BF">
      <w:pPr>
        <w:tabs>
          <w:tab w:val="right" w:leader="dot" w:pos="9360"/>
        </w:tabs>
        <w:ind w:firstLine="720"/>
        <w:jc w:val="both"/>
        <w:rPr>
          <w:sz w:val="20"/>
          <w:szCs w:val="20"/>
        </w:rPr>
      </w:pPr>
      <w:r w:rsidRPr="002C6F7F">
        <w:rPr>
          <w:sz w:val="20"/>
          <w:szCs w:val="20"/>
        </w:rPr>
        <w:t>Effect of Filing on Other Claims</w:t>
      </w:r>
      <w:r w:rsidR="00706BA7">
        <w:rPr>
          <w:sz w:val="20"/>
          <w:szCs w:val="20"/>
        </w:rPr>
        <w:t xml:space="preserve"> – </w:t>
      </w:r>
      <w:r w:rsidRPr="002C6F7F">
        <w:rPr>
          <w:sz w:val="20"/>
          <w:szCs w:val="20"/>
        </w:rPr>
        <w:t xml:space="preserve">Reg. 210.120(g) </w:t>
      </w:r>
      <w:r w:rsidRPr="002C6F7F">
        <w:rPr>
          <w:sz w:val="20"/>
          <w:szCs w:val="20"/>
        </w:rPr>
        <w:tab/>
        <w:t>13</w:t>
      </w:r>
    </w:p>
    <w:p w:rsidR="00EC54BF" w:rsidRPr="002C6F7F" w:rsidRDefault="00EC54BF" w:rsidP="00EC54BF">
      <w:pPr>
        <w:tabs>
          <w:tab w:val="right" w:leader="dot" w:pos="9360"/>
        </w:tabs>
        <w:ind w:firstLine="720"/>
        <w:jc w:val="both"/>
        <w:rPr>
          <w:sz w:val="20"/>
          <w:szCs w:val="20"/>
        </w:rPr>
      </w:pPr>
      <w:r w:rsidRPr="002C6F7F">
        <w:rPr>
          <w:sz w:val="20"/>
          <w:szCs w:val="20"/>
        </w:rPr>
        <w:t>Failure to Provide Information Adequate to Enable Service</w:t>
      </w:r>
      <w:r w:rsidR="00706BA7">
        <w:rPr>
          <w:sz w:val="20"/>
          <w:szCs w:val="20"/>
        </w:rPr>
        <w:t xml:space="preserve"> – </w:t>
      </w:r>
      <w:r w:rsidRPr="002C6F7F">
        <w:rPr>
          <w:sz w:val="20"/>
          <w:szCs w:val="20"/>
        </w:rPr>
        <w:t xml:space="preserve">Reg. 210.125 </w:t>
      </w:r>
      <w:r w:rsidRPr="002C6F7F">
        <w:rPr>
          <w:sz w:val="20"/>
          <w:szCs w:val="20"/>
        </w:rPr>
        <w:tab/>
        <w:t>13</w:t>
      </w:r>
    </w:p>
    <w:p w:rsidR="00EC54BF" w:rsidRPr="002C6F7F" w:rsidRDefault="00EC54BF" w:rsidP="00EC54BF">
      <w:pPr>
        <w:tabs>
          <w:tab w:val="right" w:leader="dot" w:pos="9360"/>
        </w:tabs>
        <w:ind w:firstLine="720"/>
        <w:jc w:val="both"/>
        <w:rPr>
          <w:sz w:val="20"/>
          <w:szCs w:val="20"/>
        </w:rPr>
      </w:pPr>
      <w:r w:rsidRPr="002C6F7F">
        <w:rPr>
          <w:sz w:val="20"/>
          <w:szCs w:val="20"/>
        </w:rPr>
        <w:t>Filing Process</w:t>
      </w:r>
      <w:r w:rsidR="00706BA7">
        <w:rPr>
          <w:sz w:val="20"/>
          <w:szCs w:val="20"/>
        </w:rPr>
        <w:t xml:space="preserve"> – </w:t>
      </w:r>
      <w:r w:rsidRPr="002C6F7F">
        <w:rPr>
          <w:sz w:val="20"/>
          <w:szCs w:val="20"/>
        </w:rPr>
        <w:t xml:space="preserve">Reg. 210.120(b) </w:t>
      </w:r>
      <w:r w:rsidRPr="002C6F7F">
        <w:rPr>
          <w:sz w:val="20"/>
          <w:szCs w:val="20"/>
        </w:rPr>
        <w:tab/>
        <w:t>12</w:t>
      </w:r>
    </w:p>
    <w:p w:rsidR="00EC54BF" w:rsidRPr="002C6F7F" w:rsidRDefault="00EC54BF" w:rsidP="00EC54BF">
      <w:pPr>
        <w:tabs>
          <w:tab w:val="right" w:leader="dot" w:pos="9360"/>
        </w:tabs>
        <w:ind w:firstLine="720"/>
        <w:jc w:val="both"/>
        <w:rPr>
          <w:sz w:val="20"/>
          <w:szCs w:val="20"/>
        </w:rPr>
      </w:pPr>
      <w:r w:rsidRPr="002C6F7F">
        <w:rPr>
          <w:sz w:val="20"/>
          <w:szCs w:val="20"/>
        </w:rPr>
        <w:t>Form</w:t>
      </w:r>
      <w:r w:rsidR="00706BA7">
        <w:rPr>
          <w:sz w:val="20"/>
          <w:szCs w:val="20"/>
        </w:rPr>
        <w:t xml:space="preserve"> – </w:t>
      </w:r>
      <w:r w:rsidRPr="002C6F7F">
        <w:rPr>
          <w:sz w:val="20"/>
          <w:szCs w:val="20"/>
        </w:rPr>
        <w:t xml:space="preserve">Reg. 210.120(d) </w:t>
      </w:r>
      <w:r w:rsidRPr="002C6F7F">
        <w:rPr>
          <w:sz w:val="20"/>
          <w:szCs w:val="20"/>
        </w:rPr>
        <w:tab/>
        <w:t>12</w:t>
      </w:r>
    </w:p>
    <w:p w:rsidR="00EC54BF" w:rsidRPr="002C6F7F" w:rsidRDefault="00EC54BF" w:rsidP="00EC54BF">
      <w:pPr>
        <w:tabs>
          <w:tab w:val="right" w:leader="dot" w:pos="9360"/>
        </w:tabs>
        <w:ind w:firstLine="720"/>
        <w:jc w:val="both"/>
        <w:rPr>
          <w:sz w:val="20"/>
          <w:szCs w:val="20"/>
        </w:rPr>
      </w:pPr>
      <w:r w:rsidRPr="002C6F7F">
        <w:rPr>
          <w:sz w:val="20"/>
          <w:szCs w:val="20"/>
        </w:rPr>
        <w:t>General Jurisdiction</w:t>
      </w:r>
      <w:r w:rsidR="00706BA7">
        <w:rPr>
          <w:sz w:val="20"/>
          <w:szCs w:val="20"/>
        </w:rPr>
        <w:t xml:space="preserve"> – </w:t>
      </w:r>
      <w:r w:rsidRPr="002C6F7F">
        <w:rPr>
          <w:sz w:val="20"/>
          <w:szCs w:val="20"/>
        </w:rPr>
        <w:t xml:space="preserve">Reg. 210.110 </w:t>
      </w:r>
      <w:r w:rsidRPr="002C6F7F">
        <w:rPr>
          <w:sz w:val="20"/>
          <w:szCs w:val="20"/>
        </w:rPr>
        <w:tab/>
        <w:t>12</w:t>
      </w:r>
    </w:p>
    <w:p w:rsidR="00EC54BF" w:rsidRPr="002C6F7F" w:rsidRDefault="00EC54BF" w:rsidP="00EC54BF">
      <w:pPr>
        <w:tabs>
          <w:tab w:val="right" w:leader="dot" w:pos="9360"/>
        </w:tabs>
        <w:ind w:firstLine="720"/>
        <w:jc w:val="both"/>
        <w:rPr>
          <w:sz w:val="20"/>
          <w:szCs w:val="20"/>
        </w:rPr>
      </w:pPr>
      <w:r w:rsidRPr="002C6F7F">
        <w:rPr>
          <w:sz w:val="20"/>
          <w:szCs w:val="20"/>
        </w:rPr>
        <w:t>Generally</w:t>
      </w:r>
      <w:r w:rsidR="00706BA7">
        <w:rPr>
          <w:sz w:val="20"/>
          <w:szCs w:val="20"/>
        </w:rPr>
        <w:t xml:space="preserve"> – </w:t>
      </w:r>
      <w:r w:rsidRPr="002C6F7F">
        <w:rPr>
          <w:sz w:val="20"/>
          <w:szCs w:val="20"/>
        </w:rPr>
        <w:t xml:space="preserve">Section 210.100 </w:t>
      </w:r>
      <w:r w:rsidRPr="002C6F7F">
        <w:rPr>
          <w:sz w:val="20"/>
          <w:szCs w:val="20"/>
        </w:rPr>
        <w:tab/>
        <w:t>12</w:t>
      </w:r>
    </w:p>
    <w:p w:rsidR="00EC54BF" w:rsidRPr="002C6F7F" w:rsidRDefault="00EC54BF" w:rsidP="00EC54BF">
      <w:pPr>
        <w:tabs>
          <w:tab w:val="right" w:leader="dot" w:pos="9360"/>
        </w:tabs>
        <w:ind w:firstLine="720"/>
        <w:jc w:val="both"/>
        <w:rPr>
          <w:sz w:val="20"/>
          <w:szCs w:val="20"/>
        </w:rPr>
      </w:pPr>
      <w:r w:rsidRPr="002C6F7F">
        <w:rPr>
          <w:sz w:val="20"/>
          <w:szCs w:val="20"/>
        </w:rPr>
        <w:t>No Action Possible Against Respondent</w:t>
      </w:r>
      <w:r w:rsidR="00706BA7">
        <w:rPr>
          <w:sz w:val="20"/>
          <w:szCs w:val="20"/>
        </w:rPr>
        <w:t xml:space="preserve"> – </w:t>
      </w:r>
      <w:r w:rsidRPr="002C6F7F">
        <w:rPr>
          <w:sz w:val="20"/>
          <w:szCs w:val="20"/>
        </w:rPr>
        <w:t>Reg. 210.195</w:t>
      </w:r>
      <w:r w:rsidRPr="002C6F7F">
        <w:rPr>
          <w:sz w:val="20"/>
          <w:szCs w:val="20"/>
        </w:rPr>
        <w:tab/>
        <w:t>18</w:t>
      </w:r>
    </w:p>
    <w:p w:rsidR="00EC54BF" w:rsidRPr="002C6F7F" w:rsidRDefault="00EC54BF" w:rsidP="00EC54BF">
      <w:pPr>
        <w:tabs>
          <w:tab w:val="right" w:leader="dot" w:pos="9360"/>
        </w:tabs>
        <w:ind w:firstLine="720"/>
        <w:jc w:val="both"/>
        <w:rPr>
          <w:sz w:val="20"/>
          <w:szCs w:val="20"/>
        </w:rPr>
      </w:pPr>
      <w:r w:rsidRPr="002C6F7F">
        <w:rPr>
          <w:sz w:val="20"/>
          <w:szCs w:val="20"/>
        </w:rPr>
        <w:t>Oath</w:t>
      </w:r>
      <w:r w:rsidR="00706BA7">
        <w:rPr>
          <w:sz w:val="20"/>
          <w:szCs w:val="20"/>
        </w:rPr>
        <w:t xml:space="preserve"> – </w:t>
      </w:r>
      <w:r w:rsidRPr="002C6F7F">
        <w:rPr>
          <w:sz w:val="20"/>
          <w:szCs w:val="20"/>
        </w:rPr>
        <w:t xml:space="preserve">Reg. 210.120(e) </w:t>
      </w:r>
      <w:r w:rsidRPr="002C6F7F">
        <w:rPr>
          <w:sz w:val="20"/>
          <w:szCs w:val="20"/>
        </w:rPr>
        <w:tab/>
        <w:t>12</w:t>
      </w:r>
    </w:p>
    <w:p w:rsidR="00EC54BF" w:rsidRPr="002C6F7F" w:rsidRDefault="00EC54BF" w:rsidP="00EC54BF">
      <w:pPr>
        <w:tabs>
          <w:tab w:val="right" w:leader="dot" w:pos="9360"/>
        </w:tabs>
        <w:ind w:firstLine="720"/>
        <w:jc w:val="both"/>
        <w:rPr>
          <w:sz w:val="20"/>
          <w:szCs w:val="20"/>
        </w:rPr>
      </w:pPr>
      <w:r w:rsidRPr="002C6F7F">
        <w:rPr>
          <w:sz w:val="20"/>
          <w:szCs w:val="20"/>
        </w:rPr>
        <w:t>Request for Relief</w:t>
      </w:r>
      <w:r w:rsidR="00706BA7">
        <w:rPr>
          <w:sz w:val="20"/>
          <w:szCs w:val="20"/>
        </w:rPr>
        <w:t xml:space="preserve"> – </w:t>
      </w:r>
      <w:r w:rsidRPr="002C6F7F">
        <w:rPr>
          <w:sz w:val="20"/>
          <w:szCs w:val="20"/>
        </w:rPr>
        <w:t xml:space="preserve">Reg. 210.120(f) </w:t>
      </w:r>
      <w:r w:rsidRPr="002C6F7F">
        <w:rPr>
          <w:sz w:val="20"/>
          <w:szCs w:val="20"/>
        </w:rPr>
        <w:tab/>
        <w:t>13</w:t>
      </w:r>
    </w:p>
    <w:p w:rsidR="00EC54BF" w:rsidRPr="002C6F7F" w:rsidRDefault="00EC54BF" w:rsidP="00EC54BF">
      <w:pPr>
        <w:tabs>
          <w:tab w:val="right" w:leader="dot" w:pos="9360"/>
        </w:tabs>
        <w:ind w:firstLine="720"/>
        <w:jc w:val="both"/>
        <w:rPr>
          <w:sz w:val="20"/>
          <w:szCs w:val="20"/>
        </w:rPr>
      </w:pPr>
      <w:r w:rsidRPr="002C6F7F">
        <w:rPr>
          <w:sz w:val="20"/>
          <w:szCs w:val="20"/>
        </w:rPr>
        <w:t>Service</w:t>
      </w:r>
      <w:r w:rsidR="00706BA7">
        <w:rPr>
          <w:sz w:val="20"/>
          <w:szCs w:val="20"/>
        </w:rPr>
        <w:t xml:space="preserve"> – </w:t>
      </w:r>
      <w:r w:rsidRPr="002C6F7F">
        <w:rPr>
          <w:sz w:val="20"/>
          <w:szCs w:val="20"/>
        </w:rPr>
        <w:t xml:space="preserve">Reg. 210.140 </w:t>
      </w:r>
      <w:r w:rsidRPr="002C6F7F">
        <w:rPr>
          <w:sz w:val="20"/>
          <w:szCs w:val="20"/>
        </w:rPr>
        <w:tab/>
        <w:t>14</w:t>
      </w:r>
    </w:p>
    <w:p w:rsidR="00EC54BF" w:rsidRPr="002C6F7F" w:rsidRDefault="00EC54BF" w:rsidP="00EC54BF">
      <w:pPr>
        <w:tabs>
          <w:tab w:val="right" w:leader="dot" w:pos="9360"/>
        </w:tabs>
        <w:ind w:firstLine="720"/>
        <w:jc w:val="both"/>
        <w:rPr>
          <w:sz w:val="20"/>
          <w:szCs w:val="20"/>
        </w:rPr>
      </w:pPr>
      <w:r w:rsidRPr="002C6F7F">
        <w:rPr>
          <w:sz w:val="20"/>
          <w:szCs w:val="20"/>
        </w:rPr>
        <w:t>Time for Filing</w:t>
      </w:r>
      <w:r w:rsidR="00706BA7">
        <w:rPr>
          <w:sz w:val="20"/>
          <w:szCs w:val="20"/>
        </w:rPr>
        <w:t xml:space="preserve"> – </w:t>
      </w:r>
      <w:r w:rsidRPr="002C6F7F">
        <w:rPr>
          <w:sz w:val="20"/>
          <w:szCs w:val="20"/>
        </w:rPr>
        <w:t xml:space="preserve">Reg. 210.120(a) </w:t>
      </w:r>
      <w:r w:rsidRPr="002C6F7F">
        <w:rPr>
          <w:sz w:val="20"/>
          <w:szCs w:val="20"/>
        </w:rPr>
        <w:tab/>
        <w:t>12</w:t>
      </w:r>
    </w:p>
    <w:p w:rsidR="00EC54BF" w:rsidRPr="002C6F7F" w:rsidRDefault="00EC54BF" w:rsidP="00EC54BF">
      <w:pPr>
        <w:tabs>
          <w:tab w:val="right" w:leader="dot" w:pos="9360"/>
        </w:tabs>
        <w:ind w:firstLine="720"/>
        <w:jc w:val="both"/>
        <w:rPr>
          <w:sz w:val="20"/>
          <w:szCs w:val="20"/>
        </w:rPr>
      </w:pPr>
      <w:r w:rsidRPr="002C6F7F">
        <w:rPr>
          <w:sz w:val="20"/>
          <w:szCs w:val="20"/>
        </w:rPr>
        <w:t>Treatment of Adequate &amp; Defective Complaints</w:t>
      </w:r>
      <w:r w:rsidR="00706BA7">
        <w:rPr>
          <w:sz w:val="20"/>
          <w:szCs w:val="20"/>
        </w:rPr>
        <w:t xml:space="preserve"> – </w:t>
      </w:r>
      <w:r w:rsidRPr="002C6F7F">
        <w:rPr>
          <w:sz w:val="20"/>
          <w:szCs w:val="20"/>
        </w:rPr>
        <w:t xml:space="preserve">Reg. 210.122 </w:t>
      </w:r>
      <w:r w:rsidRPr="002C6F7F">
        <w:rPr>
          <w:sz w:val="20"/>
          <w:szCs w:val="20"/>
        </w:rPr>
        <w:tab/>
        <w:t>13</w:t>
      </w:r>
    </w:p>
    <w:p w:rsidR="00EC54BF" w:rsidRPr="002C6F7F" w:rsidRDefault="00EC54BF" w:rsidP="00EC54BF">
      <w:pPr>
        <w:tabs>
          <w:tab w:val="right" w:leader="dot" w:pos="9360"/>
        </w:tabs>
        <w:ind w:firstLine="720"/>
        <w:jc w:val="both"/>
        <w:rPr>
          <w:sz w:val="20"/>
          <w:szCs w:val="20"/>
        </w:rPr>
      </w:pPr>
      <w:r w:rsidRPr="002C6F7F">
        <w:rPr>
          <w:sz w:val="20"/>
          <w:szCs w:val="20"/>
        </w:rPr>
        <w:t>Withdrawal</w:t>
      </w:r>
      <w:r w:rsidR="00706BA7">
        <w:rPr>
          <w:sz w:val="20"/>
          <w:szCs w:val="20"/>
        </w:rPr>
        <w:t xml:space="preserve"> – </w:t>
      </w:r>
      <w:r w:rsidRPr="002C6F7F">
        <w:rPr>
          <w:sz w:val="20"/>
          <w:szCs w:val="20"/>
        </w:rPr>
        <w:t xml:space="preserve">Regs. 210.190 &amp; 230.130(d) </w:t>
      </w:r>
      <w:r w:rsidRPr="002C6F7F">
        <w:rPr>
          <w:sz w:val="20"/>
          <w:szCs w:val="20"/>
        </w:rPr>
        <w:tab/>
        <w:t>17 &amp; 29</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t>Compliance with Orders</w:t>
      </w:r>
      <w:r w:rsidRPr="002C6F7F">
        <w:rPr>
          <w:sz w:val="20"/>
          <w:szCs w:val="20"/>
        </w:rPr>
        <w:t xml:space="preserve"> </w:t>
      </w:r>
    </w:p>
    <w:p w:rsidR="00EC54BF" w:rsidRPr="002C6F7F" w:rsidRDefault="00EC54BF" w:rsidP="00EC54BF">
      <w:pPr>
        <w:tabs>
          <w:tab w:val="right" w:leader="dot" w:pos="9360"/>
        </w:tabs>
        <w:ind w:firstLine="720"/>
        <w:jc w:val="both"/>
        <w:rPr>
          <w:sz w:val="20"/>
          <w:szCs w:val="20"/>
        </w:rPr>
      </w:pPr>
      <w:r w:rsidRPr="002C6F7F">
        <w:rPr>
          <w:sz w:val="20"/>
          <w:szCs w:val="20"/>
        </w:rPr>
        <w:t>Duty to Comply</w:t>
      </w:r>
      <w:r w:rsidR="00706BA7">
        <w:rPr>
          <w:sz w:val="20"/>
          <w:szCs w:val="20"/>
        </w:rPr>
        <w:t xml:space="preserve"> – </w:t>
      </w:r>
      <w:r w:rsidRPr="002C6F7F">
        <w:rPr>
          <w:sz w:val="20"/>
          <w:szCs w:val="20"/>
        </w:rPr>
        <w:t xml:space="preserve">Reg. 250.210 </w:t>
      </w:r>
      <w:r w:rsidRPr="002C6F7F">
        <w:rPr>
          <w:sz w:val="20"/>
          <w:szCs w:val="20"/>
        </w:rPr>
        <w:tab/>
        <w:t>43</w:t>
      </w:r>
    </w:p>
    <w:p w:rsidR="00EC54BF" w:rsidRPr="002C6F7F" w:rsidRDefault="00EC54BF" w:rsidP="00EC54BF">
      <w:pPr>
        <w:tabs>
          <w:tab w:val="right" w:leader="dot" w:pos="9360"/>
        </w:tabs>
        <w:ind w:firstLine="720"/>
        <w:jc w:val="both"/>
        <w:rPr>
          <w:sz w:val="20"/>
          <w:szCs w:val="20"/>
        </w:rPr>
      </w:pPr>
      <w:r w:rsidRPr="002C6F7F">
        <w:rPr>
          <w:sz w:val="20"/>
          <w:szCs w:val="20"/>
        </w:rPr>
        <w:t>Enforcement</w:t>
      </w:r>
      <w:r w:rsidR="00706BA7">
        <w:rPr>
          <w:sz w:val="20"/>
          <w:szCs w:val="20"/>
        </w:rPr>
        <w:t xml:space="preserve"> – </w:t>
      </w:r>
      <w:r w:rsidRPr="002C6F7F">
        <w:rPr>
          <w:sz w:val="20"/>
          <w:szCs w:val="20"/>
        </w:rPr>
        <w:t xml:space="preserve">Reg. 250.220 </w:t>
      </w:r>
      <w:r w:rsidRPr="002C6F7F">
        <w:rPr>
          <w:sz w:val="20"/>
          <w:szCs w:val="20"/>
        </w:rPr>
        <w:tab/>
        <w:t>43</w:t>
      </w:r>
    </w:p>
    <w:p w:rsidR="00EC54BF" w:rsidRPr="002C6F7F" w:rsidRDefault="00EC54BF" w:rsidP="00EC54BF">
      <w:pPr>
        <w:tabs>
          <w:tab w:val="right" w:leader="dot" w:pos="9360"/>
        </w:tabs>
        <w:ind w:firstLine="720"/>
        <w:jc w:val="both"/>
        <w:rPr>
          <w:sz w:val="20"/>
          <w:szCs w:val="20"/>
        </w:rPr>
      </w:pPr>
      <w:r w:rsidRPr="002C6F7F">
        <w:rPr>
          <w:sz w:val="20"/>
          <w:szCs w:val="20"/>
        </w:rPr>
        <w:t>General Requirement &amp; Sanctions</w:t>
      </w:r>
      <w:r w:rsidR="00706BA7">
        <w:rPr>
          <w:sz w:val="20"/>
          <w:szCs w:val="20"/>
        </w:rPr>
        <w:t xml:space="preserve"> – </w:t>
      </w:r>
      <w:r w:rsidRPr="002C6F7F">
        <w:rPr>
          <w:sz w:val="20"/>
          <w:szCs w:val="20"/>
        </w:rPr>
        <w:t xml:space="preserve">Reg. 235.110 </w:t>
      </w:r>
      <w:r w:rsidRPr="002C6F7F">
        <w:rPr>
          <w:sz w:val="20"/>
          <w:szCs w:val="20"/>
        </w:rPr>
        <w:tab/>
        <w:t>30</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ind w:firstLine="720"/>
        <w:jc w:val="both"/>
        <w:rPr>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t>Conciliation/Mediation</w:t>
      </w:r>
    </w:p>
    <w:p w:rsidR="00EC54BF" w:rsidRPr="002C6F7F" w:rsidRDefault="00EC54BF" w:rsidP="00EC54BF">
      <w:pPr>
        <w:tabs>
          <w:tab w:val="right" w:leader="dot" w:pos="9360"/>
        </w:tabs>
        <w:ind w:firstLine="720"/>
        <w:jc w:val="both"/>
        <w:rPr>
          <w:sz w:val="20"/>
          <w:szCs w:val="20"/>
        </w:rPr>
      </w:pPr>
      <w:r w:rsidRPr="002C6F7F">
        <w:rPr>
          <w:sz w:val="20"/>
          <w:szCs w:val="20"/>
        </w:rPr>
        <w:t>Definition</w:t>
      </w:r>
      <w:r w:rsidR="00706BA7">
        <w:rPr>
          <w:sz w:val="20"/>
          <w:szCs w:val="20"/>
        </w:rPr>
        <w:t xml:space="preserve"> – </w:t>
      </w:r>
      <w:r w:rsidRPr="002C6F7F">
        <w:rPr>
          <w:sz w:val="20"/>
          <w:szCs w:val="20"/>
        </w:rPr>
        <w:t>Reg. 100(7)</w:t>
      </w:r>
      <w:r w:rsidRPr="002C6F7F">
        <w:rPr>
          <w:sz w:val="20"/>
          <w:szCs w:val="20"/>
        </w:rPr>
        <w:tab/>
        <w:t>9</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ind w:firstLine="720"/>
        <w:jc w:val="both"/>
        <w:rPr>
          <w:sz w:val="20"/>
          <w:szCs w:val="20"/>
        </w:rPr>
      </w:pPr>
      <w:r w:rsidRPr="002C6F7F">
        <w:rPr>
          <w:sz w:val="20"/>
          <w:szCs w:val="20"/>
        </w:rPr>
        <w:t>See Settlement &amp; Settlement Conference, below.</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t>Conciliator/Mediator</w:t>
      </w:r>
    </w:p>
    <w:p w:rsidR="00EC54BF" w:rsidRPr="002C6F7F" w:rsidRDefault="00EC54BF" w:rsidP="00EC54BF">
      <w:pPr>
        <w:tabs>
          <w:tab w:val="right" w:leader="dot" w:pos="9360"/>
        </w:tabs>
        <w:ind w:firstLine="720"/>
        <w:jc w:val="both"/>
        <w:rPr>
          <w:sz w:val="20"/>
          <w:szCs w:val="20"/>
        </w:rPr>
      </w:pPr>
      <w:r w:rsidRPr="002C6F7F">
        <w:rPr>
          <w:sz w:val="20"/>
          <w:szCs w:val="20"/>
        </w:rPr>
        <w:t>Definition</w:t>
      </w:r>
      <w:r w:rsidR="00706BA7">
        <w:rPr>
          <w:sz w:val="20"/>
          <w:szCs w:val="20"/>
        </w:rPr>
        <w:t xml:space="preserve"> – </w:t>
      </w:r>
      <w:r w:rsidRPr="002C6F7F">
        <w:rPr>
          <w:sz w:val="20"/>
          <w:szCs w:val="20"/>
        </w:rPr>
        <w:t xml:space="preserve">Reg. 100(8) </w:t>
      </w:r>
      <w:r w:rsidRPr="002C6F7F">
        <w:rPr>
          <w:sz w:val="20"/>
          <w:szCs w:val="20"/>
        </w:rPr>
        <w:tab/>
        <w:t>9</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ind w:firstLine="720"/>
        <w:jc w:val="both"/>
        <w:rPr>
          <w:sz w:val="20"/>
          <w:szCs w:val="20"/>
        </w:rPr>
      </w:pPr>
      <w:r w:rsidRPr="002C6F7F">
        <w:rPr>
          <w:sz w:val="20"/>
          <w:szCs w:val="20"/>
        </w:rPr>
        <w:t>See Mediator, below.</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t>Consolidation</w:t>
      </w:r>
      <w:r w:rsidRPr="002C6F7F">
        <w:rPr>
          <w:sz w:val="20"/>
          <w:szCs w:val="20"/>
        </w:rPr>
        <w:t xml:space="preserve"> </w:t>
      </w:r>
    </w:p>
    <w:p w:rsidR="00EC54BF" w:rsidRPr="002C6F7F" w:rsidRDefault="00EC54BF" w:rsidP="00EC54BF">
      <w:pPr>
        <w:tabs>
          <w:tab w:val="right" w:leader="dot" w:pos="9360"/>
        </w:tabs>
        <w:ind w:firstLine="720"/>
        <w:jc w:val="both"/>
        <w:rPr>
          <w:sz w:val="20"/>
          <w:szCs w:val="20"/>
        </w:rPr>
      </w:pPr>
      <w:r w:rsidRPr="002C6F7F">
        <w:rPr>
          <w:sz w:val="20"/>
          <w:szCs w:val="20"/>
        </w:rPr>
        <w:t>Of Complaints or Claims</w:t>
      </w:r>
      <w:r w:rsidR="00706BA7">
        <w:rPr>
          <w:sz w:val="20"/>
          <w:szCs w:val="20"/>
        </w:rPr>
        <w:t xml:space="preserve"> – </w:t>
      </w:r>
      <w:r w:rsidRPr="002C6F7F">
        <w:rPr>
          <w:sz w:val="20"/>
          <w:szCs w:val="20"/>
        </w:rPr>
        <w:t xml:space="preserve">Reg. 210.180 </w:t>
      </w:r>
      <w:r w:rsidRPr="002C6F7F">
        <w:rPr>
          <w:sz w:val="20"/>
          <w:szCs w:val="20"/>
        </w:rPr>
        <w:tab/>
        <w:t>17</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t>Continuance</w:t>
      </w:r>
      <w:r w:rsidR="00706BA7">
        <w:rPr>
          <w:sz w:val="20"/>
          <w:szCs w:val="20"/>
        </w:rPr>
        <w:t xml:space="preserve"> – </w:t>
      </w:r>
      <w:r w:rsidRPr="002C6F7F">
        <w:rPr>
          <w:sz w:val="20"/>
          <w:szCs w:val="20"/>
        </w:rPr>
        <w:t>See Motions: For Extension of Time or Continuance, below.</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t>Counterclaims</w:t>
      </w:r>
    </w:p>
    <w:p w:rsidR="00EC54BF" w:rsidRPr="002C6F7F" w:rsidRDefault="00EC54BF" w:rsidP="00EC54BF">
      <w:pPr>
        <w:tabs>
          <w:tab w:val="right" w:leader="dot" w:pos="9360"/>
        </w:tabs>
        <w:ind w:firstLine="720"/>
        <w:jc w:val="both"/>
        <w:rPr>
          <w:sz w:val="20"/>
          <w:szCs w:val="20"/>
        </w:rPr>
      </w:pPr>
      <w:r w:rsidRPr="002C6F7F">
        <w:rPr>
          <w:sz w:val="20"/>
          <w:szCs w:val="20"/>
        </w:rPr>
        <w:t>Prohibited</w:t>
      </w:r>
      <w:r w:rsidR="00706BA7">
        <w:rPr>
          <w:sz w:val="20"/>
          <w:szCs w:val="20"/>
        </w:rPr>
        <w:t xml:space="preserve"> – </w:t>
      </w:r>
      <w:r w:rsidRPr="002C6F7F">
        <w:rPr>
          <w:sz w:val="20"/>
          <w:szCs w:val="20"/>
        </w:rPr>
        <w:t xml:space="preserve">Reg. 210.280 </w:t>
      </w:r>
      <w:r w:rsidRPr="002C6F7F">
        <w:rPr>
          <w:sz w:val="20"/>
          <w:szCs w:val="20"/>
        </w:rPr>
        <w:tab/>
        <w:t>20</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t>Credit Transaction</w:t>
      </w:r>
    </w:p>
    <w:p w:rsidR="00EC54BF" w:rsidRPr="002C6F7F" w:rsidRDefault="00EC54BF" w:rsidP="00EC54BF">
      <w:pPr>
        <w:tabs>
          <w:tab w:val="right" w:leader="dot" w:pos="9360"/>
        </w:tabs>
        <w:ind w:firstLine="720"/>
        <w:jc w:val="both"/>
        <w:rPr>
          <w:sz w:val="20"/>
          <w:szCs w:val="20"/>
        </w:rPr>
      </w:pPr>
      <w:r w:rsidRPr="002C6F7F">
        <w:rPr>
          <w:sz w:val="20"/>
          <w:szCs w:val="20"/>
        </w:rPr>
        <w:t>Definition</w:t>
      </w:r>
      <w:r w:rsidR="00706BA7">
        <w:rPr>
          <w:sz w:val="20"/>
          <w:szCs w:val="20"/>
        </w:rPr>
        <w:t xml:space="preserve"> – </w:t>
      </w:r>
      <w:r w:rsidRPr="002C6F7F">
        <w:rPr>
          <w:sz w:val="20"/>
          <w:szCs w:val="20"/>
        </w:rPr>
        <w:t xml:space="preserve">Reg. 100(9) </w:t>
      </w:r>
      <w:r w:rsidRPr="002C6F7F">
        <w:rPr>
          <w:sz w:val="20"/>
          <w:szCs w:val="20"/>
        </w:rPr>
        <w:tab/>
        <w:t>9</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t>Damages</w:t>
      </w:r>
      <w:r w:rsidR="00706BA7">
        <w:rPr>
          <w:sz w:val="20"/>
          <w:szCs w:val="20"/>
        </w:rPr>
        <w:t xml:space="preserve"> – </w:t>
      </w:r>
      <w:r w:rsidRPr="002C6F7F">
        <w:rPr>
          <w:sz w:val="20"/>
          <w:szCs w:val="20"/>
        </w:rPr>
        <w:t>See Relief, below.</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t>Decisions</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ind w:firstLine="720"/>
        <w:jc w:val="both"/>
        <w:rPr>
          <w:sz w:val="20"/>
          <w:szCs w:val="20"/>
        </w:rPr>
      </w:pPr>
      <w:r w:rsidRPr="002C6F7F">
        <w:rPr>
          <w:sz w:val="20"/>
          <w:szCs w:val="20"/>
        </w:rPr>
        <w:t>After Hearing</w:t>
      </w:r>
      <w:r w:rsidR="00706BA7">
        <w:rPr>
          <w:sz w:val="20"/>
          <w:szCs w:val="20"/>
        </w:rPr>
        <w:t xml:space="preserve"> – </w:t>
      </w:r>
      <w:r w:rsidRPr="002C6F7F">
        <w:rPr>
          <w:sz w:val="20"/>
          <w:szCs w:val="20"/>
        </w:rPr>
        <w:t>See Decisions After Hearing, below.</w:t>
      </w:r>
    </w:p>
    <w:p w:rsidR="00EC54BF" w:rsidRPr="002C6F7F" w:rsidRDefault="00EC54BF" w:rsidP="00EC54BF">
      <w:pPr>
        <w:tabs>
          <w:tab w:val="right" w:leader="dot" w:pos="9360"/>
        </w:tabs>
        <w:ind w:firstLine="720"/>
        <w:jc w:val="both"/>
        <w:rPr>
          <w:sz w:val="20"/>
          <w:szCs w:val="20"/>
        </w:rPr>
      </w:pPr>
      <w:r w:rsidRPr="002C6F7F">
        <w:rPr>
          <w:sz w:val="20"/>
          <w:szCs w:val="20"/>
        </w:rPr>
        <w:t>Substantial Evidence &amp; Other Determinations</w:t>
      </w:r>
      <w:r w:rsidR="00706BA7">
        <w:rPr>
          <w:sz w:val="20"/>
          <w:szCs w:val="20"/>
        </w:rPr>
        <w:t xml:space="preserve"> – </w:t>
      </w:r>
      <w:r w:rsidRPr="002C6F7F">
        <w:rPr>
          <w:sz w:val="20"/>
          <w:szCs w:val="20"/>
        </w:rPr>
        <w:t xml:space="preserve">Section 220.300 </w:t>
      </w:r>
      <w:r w:rsidRPr="002C6F7F">
        <w:rPr>
          <w:sz w:val="20"/>
          <w:szCs w:val="20"/>
        </w:rPr>
        <w:tab/>
        <w:t>26</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ind w:firstLine="720"/>
        <w:jc w:val="both"/>
        <w:rPr>
          <w:sz w:val="20"/>
          <w:szCs w:val="20"/>
        </w:rPr>
      </w:pPr>
      <w:r w:rsidRPr="002C6F7F">
        <w:rPr>
          <w:sz w:val="20"/>
          <w:szCs w:val="20"/>
        </w:rPr>
        <w:t>See also Final Order, Orders &amp; Precedents, below.</w:t>
      </w:r>
    </w:p>
    <w:p w:rsidR="00EC54B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706BA7" w:rsidRPr="002C6F7F" w:rsidRDefault="00706BA7"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b/>
          <w:bCs/>
          <w:sz w:val="20"/>
          <w:szCs w:val="20"/>
        </w:rPr>
        <w:sectPr w:rsidR="00706BA7" w:rsidRPr="002C6F7F">
          <w:type w:val="continuous"/>
          <w:pgSz w:w="12240" w:h="15840"/>
          <w:pgMar w:top="720" w:right="1440" w:bottom="720" w:left="1440" w:header="720" w:footer="720" w:gutter="0"/>
          <w:cols w:space="720"/>
          <w:noEndnote/>
        </w:sect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lastRenderedPageBreak/>
        <w:t>Decisions after Hearing</w:t>
      </w:r>
    </w:p>
    <w:p w:rsidR="00EC54BF" w:rsidRPr="002C6F7F" w:rsidRDefault="00EC54BF" w:rsidP="00EC54BF">
      <w:pPr>
        <w:tabs>
          <w:tab w:val="right" w:leader="dot" w:pos="9360"/>
        </w:tabs>
        <w:ind w:left="720"/>
        <w:jc w:val="both"/>
        <w:rPr>
          <w:sz w:val="20"/>
          <w:szCs w:val="20"/>
        </w:rPr>
      </w:pPr>
      <w:r w:rsidRPr="002C6F7F">
        <w:rPr>
          <w:sz w:val="20"/>
          <w:szCs w:val="20"/>
        </w:rPr>
        <w:t>Appeal of Final Order</w:t>
      </w:r>
      <w:r w:rsidR="00706BA7">
        <w:rPr>
          <w:sz w:val="20"/>
          <w:szCs w:val="20"/>
        </w:rPr>
        <w:t xml:space="preserve"> – </w:t>
      </w:r>
      <w:r w:rsidRPr="002C6F7F">
        <w:rPr>
          <w:sz w:val="20"/>
          <w:szCs w:val="20"/>
        </w:rPr>
        <w:t xml:space="preserve">Reg. 250.150 </w:t>
      </w:r>
      <w:r w:rsidRPr="002C6F7F">
        <w:rPr>
          <w:sz w:val="20"/>
          <w:szCs w:val="20"/>
        </w:rPr>
        <w:tab/>
        <w:t>42</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ind w:firstLine="720"/>
        <w:jc w:val="both"/>
        <w:rPr>
          <w:sz w:val="20"/>
          <w:szCs w:val="20"/>
        </w:rPr>
      </w:pPr>
      <w:r w:rsidRPr="002C6F7F">
        <w:rPr>
          <w:sz w:val="20"/>
          <w:szCs w:val="20"/>
        </w:rPr>
        <w:t>Attorney Fees &amp; Costs</w:t>
      </w:r>
    </w:p>
    <w:p w:rsidR="00EC54BF" w:rsidRPr="002C6F7F" w:rsidRDefault="00EC54BF" w:rsidP="00EC54BF">
      <w:pPr>
        <w:tabs>
          <w:tab w:val="right" w:leader="dot" w:pos="9360"/>
        </w:tabs>
        <w:ind w:firstLine="1440"/>
        <w:jc w:val="both"/>
        <w:rPr>
          <w:sz w:val="20"/>
          <w:szCs w:val="20"/>
        </w:rPr>
      </w:pPr>
      <w:r w:rsidRPr="002C6F7F">
        <w:rPr>
          <w:sz w:val="20"/>
          <w:szCs w:val="20"/>
        </w:rPr>
        <w:t>Board Ruling &amp; Order</w:t>
      </w:r>
      <w:r w:rsidR="00706BA7">
        <w:rPr>
          <w:sz w:val="20"/>
          <w:szCs w:val="20"/>
        </w:rPr>
        <w:t xml:space="preserve"> – </w:t>
      </w:r>
      <w:r w:rsidRPr="002C6F7F">
        <w:rPr>
          <w:sz w:val="20"/>
          <w:szCs w:val="20"/>
        </w:rPr>
        <w:t xml:space="preserve">Reg. 240.630(c) </w:t>
      </w:r>
      <w:r w:rsidRPr="002C6F7F">
        <w:rPr>
          <w:sz w:val="20"/>
          <w:szCs w:val="20"/>
        </w:rPr>
        <w:tab/>
        <w:t>41</w:t>
      </w:r>
    </w:p>
    <w:p w:rsidR="00EC54BF" w:rsidRPr="002C6F7F" w:rsidRDefault="00EC54BF" w:rsidP="00EC54BF">
      <w:pPr>
        <w:tabs>
          <w:tab w:val="right" w:leader="dot" w:pos="9360"/>
        </w:tabs>
        <w:ind w:firstLine="1440"/>
        <w:jc w:val="both"/>
        <w:rPr>
          <w:sz w:val="20"/>
          <w:szCs w:val="20"/>
        </w:rPr>
      </w:pPr>
      <w:r w:rsidRPr="002C6F7F">
        <w:rPr>
          <w:sz w:val="20"/>
          <w:szCs w:val="20"/>
        </w:rPr>
        <w:t>Petition &amp; Briefing</w:t>
      </w:r>
      <w:r w:rsidR="00706BA7">
        <w:rPr>
          <w:sz w:val="20"/>
          <w:szCs w:val="20"/>
        </w:rPr>
        <w:t xml:space="preserve"> – </w:t>
      </w:r>
      <w:r w:rsidRPr="002C6F7F">
        <w:rPr>
          <w:sz w:val="20"/>
          <w:szCs w:val="20"/>
        </w:rPr>
        <w:t>Reg. 240.630(a)</w:t>
      </w:r>
      <w:r w:rsidRPr="002C6F7F">
        <w:rPr>
          <w:sz w:val="20"/>
          <w:szCs w:val="20"/>
        </w:rPr>
        <w:tab/>
        <w:t>40</w:t>
      </w:r>
    </w:p>
    <w:p w:rsidR="00EC54BF" w:rsidRPr="002C6F7F" w:rsidRDefault="00EC54BF" w:rsidP="00EC54BF">
      <w:pPr>
        <w:tabs>
          <w:tab w:val="right" w:leader="dot" w:pos="9360"/>
        </w:tabs>
        <w:ind w:firstLine="1440"/>
        <w:jc w:val="both"/>
        <w:rPr>
          <w:sz w:val="20"/>
          <w:szCs w:val="20"/>
        </w:rPr>
      </w:pPr>
      <w:r w:rsidRPr="002C6F7F">
        <w:rPr>
          <w:sz w:val="20"/>
          <w:szCs w:val="20"/>
        </w:rPr>
        <w:t>Recommended Ruling &amp; Responses</w:t>
      </w:r>
      <w:r w:rsidR="00706BA7">
        <w:rPr>
          <w:sz w:val="20"/>
          <w:szCs w:val="20"/>
        </w:rPr>
        <w:t xml:space="preserve"> – </w:t>
      </w:r>
      <w:r w:rsidRPr="002C6F7F">
        <w:rPr>
          <w:sz w:val="20"/>
          <w:szCs w:val="20"/>
        </w:rPr>
        <w:t xml:space="preserve">Reg. 240.630(b) </w:t>
      </w:r>
      <w:r w:rsidRPr="002C6F7F">
        <w:rPr>
          <w:sz w:val="20"/>
          <w:szCs w:val="20"/>
        </w:rPr>
        <w:tab/>
        <w:t>41</w:t>
      </w:r>
    </w:p>
    <w:p w:rsidR="00EC54BF" w:rsidRPr="002C6F7F" w:rsidRDefault="00EC54BF" w:rsidP="00EC54BF">
      <w:pPr>
        <w:tabs>
          <w:tab w:val="right" w:leader="dot" w:pos="9360"/>
        </w:tabs>
        <w:ind w:firstLine="1440"/>
        <w:jc w:val="both"/>
        <w:rPr>
          <w:sz w:val="20"/>
          <w:szCs w:val="20"/>
        </w:rPr>
      </w:pPr>
      <w:r w:rsidRPr="002C6F7F">
        <w:rPr>
          <w:sz w:val="20"/>
          <w:szCs w:val="20"/>
        </w:rPr>
        <w:t>Supplemental Attorney Fees &amp; Costs after Court Review</w:t>
      </w:r>
      <w:r w:rsidR="00706BA7">
        <w:rPr>
          <w:sz w:val="20"/>
          <w:szCs w:val="20"/>
        </w:rPr>
        <w:t xml:space="preserve"> – </w:t>
      </w:r>
      <w:r w:rsidRPr="002C6F7F">
        <w:rPr>
          <w:sz w:val="20"/>
          <w:szCs w:val="20"/>
        </w:rPr>
        <w:t xml:space="preserve">Reg. 240.640 </w:t>
      </w:r>
      <w:r w:rsidRPr="002C6F7F">
        <w:rPr>
          <w:sz w:val="20"/>
          <w:szCs w:val="20"/>
        </w:rPr>
        <w:tab/>
        <w:t>41</w:t>
      </w:r>
    </w:p>
    <w:p w:rsidR="00EC54BF" w:rsidRPr="002C6F7F" w:rsidRDefault="00EC54BF" w:rsidP="00EC54BF">
      <w:pPr>
        <w:tabs>
          <w:tab w:val="right" w:leader="dot" w:pos="9360"/>
        </w:tabs>
        <w:ind w:firstLine="720"/>
        <w:jc w:val="both"/>
        <w:rPr>
          <w:sz w:val="20"/>
          <w:szCs w:val="20"/>
        </w:rPr>
      </w:pPr>
      <w:r w:rsidRPr="002C6F7F">
        <w:rPr>
          <w:sz w:val="20"/>
          <w:szCs w:val="20"/>
        </w:rPr>
        <w:t>Duty to Comply with Final Order</w:t>
      </w:r>
      <w:r w:rsidR="00706BA7">
        <w:rPr>
          <w:sz w:val="20"/>
          <w:szCs w:val="20"/>
        </w:rPr>
        <w:t xml:space="preserve"> – </w:t>
      </w:r>
      <w:r w:rsidRPr="002C6F7F">
        <w:rPr>
          <w:sz w:val="20"/>
          <w:szCs w:val="20"/>
        </w:rPr>
        <w:t xml:space="preserve">Reg. 250.210 </w:t>
      </w:r>
      <w:r w:rsidRPr="002C6F7F">
        <w:rPr>
          <w:sz w:val="20"/>
          <w:szCs w:val="20"/>
        </w:rPr>
        <w:tab/>
        <w:t>43</w:t>
      </w:r>
    </w:p>
    <w:p w:rsidR="00EC54BF" w:rsidRPr="002C6F7F" w:rsidRDefault="00EC54BF" w:rsidP="00EC54BF">
      <w:pPr>
        <w:tabs>
          <w:tab w:val="right" w:leader="dot" w:pos="9360"/>
        </w:tabs>
        <w:ind w:firstLine="720"/>
        <w:jc w:val="both"/>
        <w:rPr>
          <w:sz w:val="20"/>
          <w:szCs w:val="20"/>
        </w:rPr>
      </w:pPr>
      <w:r w:rsidRPr="002C6F7F">
        <w:rPr>
          <w:sz w:val="20"/>
          <w:szCs w:val="20"/>
        </w:rPr>
        <w:t>Enforcement of Final Orders</w:t>
      </w:r>
      <w:r w:rsidR="00706BA7">
        <w:rPr>
          <w:sz w:val="20"/>
          <w:szCs w:val="20"/>
        </w:rPr>
        <w:t xml:space="preserve"> – </w:t>
      </w:r>
      <w:r w:rsidRPr="002C6F7F">
        <w:rPr>
          <w:sz w:val="20"/>
          <w:szCs w:val="20"/>
        </w:rPr>
        <w:t xml:space="preserve">Reg. 250.220 </w:t>
      </w:r>
      <w:r w:rsidRPr="002C6F7F">
        <w:rPr>
          <w:sz w:val="20"/>
          <w:szCs w:val="20"/>
        </w:rPr>
        <w:tab/>
        <w:t>43</w:t>
      </w:r>
    </w:p>
    <w:p w:rsidR="00EC54BF" w:rsidRPr="002C6F7F" w:rsidRDefault="00EC54BF" w:rsidP="00EC54BF">
      <w:pPr>
        <w:tabs>
          <w:tab w:val="right" w:leader="dot" w:pos="9360"/>
        </w:tabs>
        <w:ind w:firstLine="720"/>
        <w:jc w:val="both"/>
        <w:rPr>
          <w:sz w:val="20"/>
          <w:szCs w:val="20"/>
        </w:rPr>
      </w:pPr>
      <w:r w:rsidRPr="002C6F7F">
        <w:rPr>
          <w:sz w:val="20"/>
          <w:szCs w:val="20"/>
        </w:rPr>
        <w:t>Final Order Defined</w:t>
      </w:r>
      <w:r w:rsidR="00706BA7">
        <w:rPr>
          <w:sz w:val="20"/>
          <w:szCs w:val="20"/>
        </w:rPr>
        <w:t xml:space="preserve"> – </w:t>
      </w:r>
      <w:r w:rsidRPr="002C6F7F">
        <w:rPr>
          <w:sz w:val="20"/>
          <w:szCs w:val="20"/>
        </w:rPr>
        <w:t>Reg. 100(15)</w:t>
      </w:r>
      <w:r w:rsidRPr="002C6F7F">
        <w:rPr>
          <w:sz w:val="20"/>
          <w:szCs w:val="20"/>
        </w:rPr>
        <w:tab/>
        <w:t>10</w:t>
      </w:r>
    </w:p>
    <w:p w:rsidR="00EC54BF" w:rsidRPr="002C6F7F" w:rsidRDefault="00EC54BF" w:rsidP="00EC54BF">
      <w:pPr>
        <w:tabs>
          <w:tab w:val="right" w:leader="dot" w:pos="9360"/>
        </w:tabs>
        <w:ind w:firstLine="720"/>
        <w:jc w:val="both"/>
        <w:rPr>
          <w:sz w:val="20"/>
          <w:szCs w:val="20"/>
        </w:rPr>
      </w:pPr>
      <w:r w:rsidRPr="002C6F7F">
        <w:rPr>
          <w:sz w:val="20"/>
          <w:szCs w:val="20"/>
        </w:rPr>
        <w:t>Generally</w:t>
      </w:r>
      <w:r w:rsidR="00706BA7">
        <w:rPr>
          <w:sz w:val="20"/>
          <w:szCs w:val="20"/>
        </w:rPr>
        <w:t xml:space="preserve"> – </w:t>
      </w:r>
      <w:r w:rsidRPr="002C6F7F">
        <w:rPr>
          <w:sz w:val="20"/>
          <w:szCs w:val="20"/>
        </w:rPr>
        <w:t xml:space="preserve">Section 240.600 </w:t>
      </w:r>
      <w:r w:rsidRPr="002C6F7F">
        <w:rPr>
          <w:sz w:val="20"/>
          <w:szCs w:val="20"/>
        </w:rPr>
        <w:tab/>
        <w:t>40</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ind w:firstLine="720"/>
        <w:jc w:val="both"/>
        <w:rPr>
          <w:sz w:val="20"/>
          <w:szCs w:val="20"/>
        </w:rPr>
      </w:pPr>
      <w:r w:rsidRPr="002C6F7F">
        <w:rPr>
          <w:sz w:val="20"/>
          <w:szCs w:val="20"/>
        </w:rPr>
        <w:t>Liability &amp; Relief</w:t>
      </w:r>
    </w:p>
    <w:p w:rsidR="00EC54BF" w:rsidRPr="002C6F7F" w:rsidRDefault="00EC54BF" w:rsidP="00EC54BF">
      <w:pPr>
        <w:tabs>
          <w:tab w:val="right" w:leader="dot" w:pos="9360"/>
        </w:tabs>
        <w:ind w:firstLine="1440"/>
        <w:jc w:val="both"/>
        <w:rPr>
          <w:sz w:val="20"/>
          <w:szCs w:val="20"/>
        </w:rPr>
      </w:pPr>
      <w:r w:rsidRPr="002C6F7F">
        <w:rPr>
          <w:sz w:val="20"/>
          <w:szCs w:val="20"/>
        </w:rPr>
        <w:t>Board Action</w:t>
      </w:r>
      <w:r w:rsidR="00706BA7">
        <w:rPr>
          <w:sz w:val="20"/>
          <w:szCs w:val="20"/>
        </w:rPr>
        <w:t xml:space="preserve"> – </w:t>
      </w:r>
      <w:r w:rsidRPr="002C6F7F">
        <w:rPr>
          <w:sz w:val="20"/>
          <w:szCs w:val="20"/>
        </w:rPr>
        <w:t xml:space="preserve">Reg. 240.620(a) </w:t>
      </w:r>
      <w:r w:rsidRPr="002C6F7F">
        <w:rPr>
          <w:sz w:val="20"/>
          <w:szCs w:val="20"/>
        </w:rPr>
        <w:tab/>
        <w:t>40</w:t>
      </w:r>
    </w:p>
    <w:p w:rsidR="00EC54BF" w:rsidRPr="002C6F7F" w:rsidRDefault="00EC54BF" w:rsidP="00EC54BF">
      <w:pPr>
        <w:tabs>
          <w:tab w:val="right" w:leader="dot" w:pos="9360"/>
        </w:tabs>
        <w:ind w:firstLine="1440"/>
        <w:jc w:val="both"/>
        <w:rPr>
          <w:sz w:val="20"/>
          <w:szCs w:val="20"/>
        </w:rPr>
      </w:pPr>
      <w:r w:rsidRPr="002C6F7F">
        <w:rPr>
          <w:sz w:val="20"/>
          <w:szCs w:val="20"/>
        </w:rPr>
        <w:t>Board Ruling &amp; Order</w:t>
      </w:r>
      <w:r w:rsidR="00706BA7">
        <w:rPr>
          <w:sz w:val="20"/>
          <w:szCs w:val="20"/>
        </w:rPr>
        <w:t xml:space="preserve"> – </w:t>
      </w:r>
      <w:r w:rsidRPr="002C6F7F">
        <w:rPr>
          <w:sz w:val="20"/>
          <w:szCs w:val="20"/>
        </w:rPr>
        <w:t xml:space="preserve">Reg. 240.620(b) </w:t>
      </w:r>
      <w:r w:rsidRPr="002C6F7F">
        <w:rPr>
          <w:sz w:val="20"/>
          <w:szCs w:val="20"/>
        </w:rPr>
        <w:tab/>
        <w:t>40</w:t>
      </w:r>
    </w:p>
    <w:p w:rsidR="00EC54BF" w:rsidRPr="002C6F7F" w:rsidRDefault="00EC54BF" w:rsidP="00EC54BF">
      <w:pPr>
        <w:tabs>
          <w:tab w:val="right" w:leader="dot" w:pos="9360"/>
        </w:tabs>
        <w:ind w:firstLine="1440"/>
        <w:jc w:val="both"/>
        <w:rPr>
          <w:sz w:val="20"/>
          <w:szCs w:val="20"/>
        </w:rPr>
      </w:pPr>
      <w:r w:rsidRPr="002C6F7F">
        <w:rPr>
          <w:sz w:val="20"/>
          <w:szCs w:val="20"/>
        </w:rPr>
        <w:t>Objections &amp; Replies to Recommended Ruling</w:t>
      </w:r>
      <w:r w:rsidR="00706BA7">
        <w:rPr>
          <w:sz w:val="20"/>
          <w:szCs w:val="20"/>
        </w:rPr>
        <w:t xml:space="preserve"> – </w:t>
      </w:r>
      <w:r w:rsidRPr="002C6F7F">
        <w:rPr>
          <w:sz w:val="20"/>
          <w:szCs w:val="20"/>
        </w:rPr>
        <w:t xml:space="preserve">Reg. 240.610(b) </w:t>
      </w:r>
      <w:r w:rsidRPr="002C6F7F">
        <w:rPr>
          <w:sz w:val="20"/>
          <w:szCs w:val="20"/>
        </w:rPr>
        <w:tab/>
        <w:t>40</w:t>
      </w:r>
    </w:p>
    <w:p w:rsidR="00EC54BF" w:rsidRPr="002C6F7F" w:rsidRDefault="00EC54BF" w:rsidP="00EC54BF">
      <w:pPr>
        <w:tabs>
          <w:tab w:val="right" w:leader="dot" w:pos="9360"/>
        </w:tabs>
        <w:ind w:firstLine="1440"/>
        <w:jc w:val="both"/>
        <w:rPr>
          <w:sz w:val="20"/>
          <w:szCs w:val="20"/>
        </w:rPr>
      </w:pPr>
      <w:r w:rsidRPr="002C6F7F">
        <w:rPr>
          <w:sz w:val="20"/>
          <w:szCs w:val="20"/>
        </w:rPr>
        <w:t>Recommended Ruling</w:t>
      </w:r>
      <w:r w:rsidR="00706BA7">
        <w:rPr>
          <w:sz w:val="20"/>
          <w:szCs w:val="20"/>
        </w:rPr>
        <w:t xml:space="preserve"> – </w:t>
      </w:r>
      <w:r w:rsidRPr="002C6F7F">
        <w:rPr>
          <w:sz w:val="20"/>
          <w:szCs w:val="20"/>
        </w:rPr>
        <w:t xml:space="preserve">Reg. 240.610(a) </w:t>
      </w:r>
      <w:r w:rsidRPr="002C6F7F">
        <w:rPr>
          <w:sz w:val="20"/>
          <w:szCs w:val="20"/>
        </w:rPr>
        <w:tab/>
        <w:t>40</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t xml:space="preserve">Default </w:t>
      </w:r>
    </w:p>
    <w:p w:rsidR="00EC54BF" w:rsidRPr="002C6F7F" w:rsidRDefault="00EC54BF" w:rsidP="00EC54BF">
      <w:pPr>
        <w:tabs>
          <w:tab w:val="right" w:leader="dot" w:pos="9360"/>
        </w:tabs>
        <w:ind w:firstLine="720"/>
        <w:jc w:val="both"/>
        <w:rPr>
          <w:sz w:val="20"/>
          <w:szCs w:val="20"/>
        </w:rPr>
      </w:pPr>
      <w:r w:rsidRPr="002C6F7F">
        <w:rPr>
          <w:sz w:val="20"/>
          <w:szCs w:val="20"/>
        </w:rPr>
        <w:t>Effect</w:t>
      </w:r>
      <w:r w:rsidR="00706BA7">
        <w:rPr>
          <w:sz w:val="20"/>
          <w:szCs w:val="20"/>
        </w:rPr>
        <w:t xml:space="preserve"> – </w:t>
      </w:r>
      <w:r w:rsidRPr="002C6F7F">
        <w:rPr>
          <w:sz w:val="20"/>
          <w:szCs w:val="20"/>
        </w:rPr>
        <w:t>Reg. 235.320</w:t>
      </w:r>
      <w:r w:rsidRPr="002C6F7F">
        <w:rPr>
          <w:sz w:val="20"/>
          <w:szCs w:val="20"/>
        </w:rPr>
        <w:tab/>
        <w:t>32</w:t>
      </w:r>
    </w:p>
    <w:p w:rsidR="00EC54BF" w:rsidRPr="002C6F7F" w:rsidRDefault="00EC54BF" w:rsidP="00EC54BF">
      <w:pPr>
        <w:tabs>
          <w:tab w:val="right" w:leader="dot" w:pos="9360"/>
        </w:tabs>
        <w:ind w:firstLine="720"/>
        <w:jc w:val="both"/>
        <w:rPr>
          <w:sz w:val="20"/>
          <w:szCs w:val="20"/>
        </w:rPr>
      </w:pPr>
      <w:r w:rsidRPr="002C6F7F">
        <w:rPr>
          <w:sz w:val="20"/>
          <w:szCs w:val="20"/>
        </w:rPr>
        <w:t>Grounds</w:t>
      </w:r>
      <w:r w:rsidR="00706BA7">
        <w:rPr>
          <w:sz w:val="20"/>
          <w:szCs w:val="20"/>
        </w:rPr>
        <w:t xml:space="preserve"> – </w:t>
      </w:r>
      <w:r w:rsidRPr="002C6F7F">
        <w:rPr>
          <w:sz w:val="20"/>
          <w:szCs w:val="20"/>
        </w:rPr>
        <w:t>Reg. 235.310</w:t>
      </w:r>
      <w:r w:rsidRPr="002C6F7F">
        <w:rPr>
          <w:sz w:val="20"/>
          <w:szCs w:val="20"/>
        </w:rPr>
        <w:tab/>
        <w:t>32</w:t>
      </w:r>
    </w:p>
    <w:p w:rsidR="00EC54BF" w:rsidRPr="002C6F7F" w:rsidRDefault="00EC54BF" w:rsidP="00EC54BF">
      <w:pPr>
        <w:tabs>
          <w:tab w:val="right" w:leader="dot" w:pos="9360"/>
        </w:tabs>
        <w:ind w:firstLine="720"/>
        <w:jc w:val="both"/>
        <w:rPr>
          <w:sz w:val="20"/>
          <w:szCs w:val="20"/>
        </w:rPr>
      </w:pPr>
      <w:r w:rsidRPr="002C6F7F">
        <w:rPr>
          <w:sz w:val="20"/>
          <w:szCs w:val="20"/>
        </w:rPr>
        <w:t>Motion to Vacate Order of Default</w:t>
      </w:r>
      <w:r w:rsidR="00706BA7">
        <w:rPr>
          <w:sz w:val="20"/>
          <w:szCs w:val="20"/>
        </w:rPr>
        <w:t xml:space="preserve"> – </w:t>
      </w:r>
      <w:r w:rsidRPr="002C6F7F">
        <w:rPr>
          <w:sz w:val="20"/>
          <w:szCs w:val="20"/>
        </w:rPr>
        <w:t xml:space="preserve">Reg. 235.150 </w:t>
      </w:r>
      <w:r w:rsidRPr="002C6F7F">
        <w:rPr>
          <w:sz w:val="20"/>
          <w:szCs w:val="20"/>
        </w:rPr>
        <w:tab/>
        <w:t>31</w:t>
      </w:r>
    </w:p>
    <w:p w:rsidR="00EC54BF" w:rsidRPr="002C6F7F" w:rsidRDefault="00EC54BF" w:rsidP="00EC54BF">
      <w:pPr>
        <w:tabs>
          <w:tab w:val="right" w:leader="dot" w:pos="9360"/>
        </w:tabs>
        <w:ind w:firstLine="720"/>
        <w:jc w:val="both"/>
        <w:rPr>
          <w:sz w:val="20"/>
          <w:szCs w:val="20"/>
        </w:rPr>
      </w:pPr>
      <w:r w:rsidRPr="002C6F7F">
        <w:rPr>
          <w:sz w:val="20"/>
          <w:szCs w:val="20"/>
        </w:rPr>
        <w:t>Order of Default</w:t>
      </w:r>
      <w:r w:rsidR="00706BA7">
        <w:rPr>
          <w:sz w:val="20"/>
          <w:szCs w:val="20"/>
        </w:rPr>
        <w:t xml:space="preserve"> – </w:t>
      </w:r>
      <w:r w:rsidRPr="002C6F7F">
        <w:rPr>
          <w:sz w:val="20"/>
          <w:szCs w:val="20"/>
        </w:rPr>
        <w:t xml:space="preserve">Regs. 220.330(d) &amp; 235.140 </w:t>
      </w:r>
      <w:r w:rsidRPr="002C6F7F">
        <w:rPr>
          <w:sz w:val="20"/>
          <w:szCs w:val="20"/>
        </w:rPr>
        <w:tab/>
        <w:t>27 &amp; 30</w:t>
      </w:r>
    </w:p>
    <w:p w:rsidR="00EC54BF" w:rsidRPr="002C6F7F" w:rsidRDefault="00EC54BF" w:rsidP="00EC54BF">
      <w:pPr>
        <w:tabs>
          <w:tab w:val="right" w:leader="dot" w:pos="9360"/>
        </w:tabs>
        <w:ind w:firstLine="720"/>
        <w:jc w:val="both"/>
        <w:rPr>
          <w:sz w:val="20"/>
          <w:szCs w:val="20"/>
        </w:rPr>
      </w:pPr>
      <w:r w:rsidRPr="002C6F7F">
        <w:rPr>
          <w:sz w:val="20"/>
          <w:szCs w:val="20"/>
        </w:rPr>
        <w:t>Procedures</w:t>
      </w:r>
      <w:r w:rsidR="00706BA7">
        <w:rPr>
          <w:sz w:val="20"/>
          <w:szCs w:val="20"/>
        </w:rPr>
        <w:t xml:space="preserve"> – </w:t>
      </w:r>
      <w:r w:rsidRPr="002C6F7F">
        <w:rPr>
          <w:sz w:val="20"/>
          <w:szCs w:val="20"/>
        </w:rPr>
        <w:t>Section 235.100</w:t>
      </w:r>
      <w:r w:rsidRPr="002C6F7F">
        <w:rPr>
          <w:sz w:val="20"/>
          <w:szCs w:val="20"/>
        </w:rPr>
        <w:tab/>
        <w:t>30</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t>Disability</w:t>
      </w:r>
    </w:p>
    <w:p w:rsidR="00EC54BF" w:rsidRPr="002C6F7F" w:rsidRDefault="00EC54BF" w:rsidP="00EC54BF">
      <w:pPr>
        <w:tabs>
          <w:tab w:val="right" w:leader="dot" w:pos="9360"/>
        </w:tabs>
        <w:ind w:firstLine="720"/>
        <w:jc w:val="both"/>
        <w:rPr>
          <w:sz w:val="20"/>
          <w:szCs w:val="20"/>
        </w:rPr>
      </w:pPr>
      <w:r w:rsidRPr="002C6F7F">
        <w:rPr>
          <w:sz w:val="20"/>
          <w:szCs w:val="20"/>
        </w:rPr>
        <w:t>Danger to Health or Safety, Employment</w:t>
      </w:r>
      <w:r w:rsidR="00706BA7">
        <w:rPr>
          <w:sz w:val="20"/>
          <w:szCs w:val="20"/>
        </w:rPr>
        <w:t xml:space="preserve"> – </w:t>
      </w:r>
      <w:r w:rsidRPr="002C6F7F">
        <w:rPr>
          <w:sz w:val="20"/>
          <w:szCs w:val="20"/>
        </w:rPr>
        <w:t xml:space="preserve">Reg. 365.120 </w:t>
      </w:r>
      <w:r w:rsidRPr="002C6F7F">
        <w:rPr>
          <w:sz w:val="20"/>
          <w:szCs w:val="20"/>
        </w:rPr>
        <w:tab/>
        <w:t>55</w:t>
      </w:r>
    </w:p>
    <w:p w:rsidR="00EC54BF" w:rsidRPr="002C6F7F" w:rsidRDefault="00EC54BF" w:rsidP="00EC54BF">
      <w:pPr>
        <w:tabs>
          <w:tab w:val="right" w:leader="dot" w:pos="9360"/>
        </w:tabs>
        <w:ind w:firstLine="720"/>
        <w:jc w:val="both"/>
        <w:rPr>
          <w:sz w:val="20"/>
          <w:szCs w:val="20"/>
        </w:rPr>
      </w:pPr>
      <w:r w:rsidRPr="002C6F7F">
        <w:rPr>
          <w:sz w:val="20"/>
          <w:szCs w:val="20"/>
        </w:rPr>
        <w:t>Definitions</w:t>
      </w:r>
      <w:r w:rsidR="00706BA7">
        <w:rPr>
          <w:sz w:val="20"/>
          <w:szCs w:val="20"/>
        </w:rPr>
        <w:t xml:space="preserve"> – </w:t>
      </w:r>
      <w:r w:rsidRPr="002C6F7F">
        <w:rPr>
          <w:sz w:val="20"/>
          <w:szCs w:val="20"/>
        </w:rPr>
        <w:t xml:space="preserve">Regs. 100(11), 365.100 </w:t>
      </w:r>
      <w:r w:rsidRPr="002C6F7F">
        <w:rPr>
          <w:sz w:val="20"/>
          <w:szCs w:val="20"/>
        </w:rPr>
        <w:tab/>
        <w:t>10 &amp; 54</w:t>
      </w:r>
    </w:p>
    <w:p w:rsidR="00EC54BF" w:rsidRPr="002C6F7F" w:rsidRDefault="00EC54BF" w:rsidP="00EC54BF">
      <w:pPr>
        <w:tabs>
          <w:tab w:val="right" w:leader="dot" w:pos="9360"/>
        </w:tabs>
        <w:ind w:firstLine="720"/>
        <w:jc w:val="both"/>
        <w:rPr>
          <w:sz w:val="20"/>
          <w:szCs w:val="20"/>
        </w:rPr>
      </w:pPr>
      <w:r w:rsidRPr="002C6F7F">
        <w:rPr>
          <w:sz w:val="20"/>
          <w:szCs w:val="20"/>
        </w:rPr>
        <w:t>Discriminatory Acts, Employment</w:t>
      </w:r>
      <w:r w:rsidR="00706BA7">
        <w:rPr>
          <w:sz w:val="20"/>
          <w:szCs w:val="20"/>
        </w:rPr>
        <w:t xml:space="preserve"> – </w:t>
      </w:r>
      <w:r w:rsidRPr="002C6F7F">
        <w:rPr>
          <w:sz w:val="20"/>
          <w:szCs w:val="20"/>
        </w:rPr>
        <w:t xml:space="preserve">Reg. 365.110 </w:t>
      </w:r>
      <w:r w:rsidRPr="002C6F7F">
        <w:rPr>
          <w:sz w:val="20"/>
          <w:szCs w:val="20"/>
        </w:rPr>
        <w:tab/>
        <w:t>54</w:t>
      </w:r>
    </w:p>
    <w:p w:rsidR="00EC54BF" w:rsidRPr="002C6F7F" w:rsidRDefault="00EC54BF" w:rsidP="00EC54BF">
      <w:pPr>
        <w:tabs>
          <w:tab w:val="right" w:leader="dot" w:pos="9360"/>
        </w:tabs>
        <w:ind w:firstLine="720"/>
        <w:jc w:val="both"/>
        <w:rPr>
          <w:sz w:val="20"/>
          <w:szCs w:val="20"/>
        </w:rPr>
      </w:pPr>
      <w:r w:rsidRPr="002C6F7F">
        <w:rPr>
          <w:sz w:val="20"/>
          <w:szCs w:val="20"/>
        </w:rPr>
        <w:t>Employment Discrimination, generally</w:t>
      </w:r>
      <w:r w:rsidR="00706BA7">
        <w:rPr>
          <w:sz w:val="20"/>
          <w:szCs w:val="20"/>
        </w:rPr>
        <w:t xml:space="preserve"> – </w:t>
      </w:r>
      <w:r w:rsidRPr="002C6F7F">
        <w:rPr>
          <w:sz w:val="20"/>
          <w:szCs w:val="20"/>
        </w:rPr>
        <w:t xml:space="preserve">Subpart 365 </w:t>
      </w:r>
      <w:r w:rsidRPr="002C6F7F">
        <w:rPr>
          <w:sz w:val="20"/>
          <w:szCs w:val="20"/>
        </w:rPr>
        <w:tab/>
        <w:t>54</w:t>
      </w:r>
    </w:p>
    <w:p w:rsidR="00EC54BF" w:rsidRPr="002C6F7F" w:rsidRDefault="00EC54BF" w:rsidP="00EC54BF">
      <w:pPr>
        <w:tabs>
          <w:tab w:val="right" w:leader="dot" w:pos="9360"/>
        </w:tabs>
        <w:ind w:firstLine="720"/>
        <w:jc w:val="both"/>
        <w:rPr>
          <w:sz w:val="20"/>
          <w:szCs w:val="20"/>
        </w:rPr>
      </w:pPr>
      <w:r w:rsidRPr="002C6F7F">
        <w:rPr>
          <w:sz w:val="20"/>
          <w:szCs w:val="20"/>
        </w:rPr>
        <w:t>Employment Inquiries &amp; Examinations</w:t>
      </w:r>
      <w:r w:rsidR="00706BA7">
        <w:rPr>
          <w:sz w:val="20"/>
          <w:szCs w:val="20"/>
        </w:rPr>
        <w:t xml:space="preserve"> – </w:t>
      </w:r>
      <w:r w:rsidRPr="002C6F7F">
        <w:rPr>
          <w:sz w:val="20"/>
          <w:szCs w:val="20"/>
        </w:rPr>
        <w:t xml:space="preserve">Reg. 365.160 </w:t>
      </w:r>
      <w:r w:rsidRPr="002C6F7F">
        <w:rPr>
          <w:sz w:val="20"/>
          <w:szCs w:val="20"/>
        </w:rPr>
        <w:tab/>
        <w:t>56</w:t>
      </w:r>
    </w:p>
    <w:p w:rsidR="00EC54BF" w:rsidRPr="002C6F7F" w:rsidRDefault="00706BA7" w:rsidP="00EC54BF">
      <w:pPr>
        <w:tabs>
          <w:tab w:val="right" w:leader="dot" w:pos="9360"/>
        </w:tabs>
        <w:ind w:firstLine="720"/>
        <w:jc w:val="both"/>
        <w:rPr>
          <w:sz w:val="20"/>
          <w:szCs w:val="20"/>
        </w:rPr>
      </w:pPr>
      <w:r>
        <w:rPr>
          <w:sz w:val="20"/>
          <w:szCs w:val="20"/>
        </w:rPr>
        <w:t>“</w:t>
      </w:r>
      <w:r w:rsidR="00EC54BF" w:rsidRPr="002C6F7F">
        <w:rPr>
          <w:sz w:val="20"/>
          <w:szCs w:val="20"/>
        </w:rPr>
        <w:t>Full Use” Defined, Public Accommodation</w:t>
      </w:r>
      <w:r>
        <w:rPr>
          <w:sz w:val="20"/>
          <w:szCs w:val="20"/>
        </w:rPr>
        <w:t xml:space="preserve"> – </w:t>
      </w:r>
      <w:r w:rsidR="00EC54BF" w:rsidRPr="002C6F7F">
        <w:rPr>
          <w:sz w:val="20"/>
          <w:szCs w:val="20"/>
        </w:rPr>
        <w:t xml:space="preserve">Reg. 520.110 </w:t>
      </w:r>
      <w:r w:rsidR="00EC54BF" w:rsidRPr="002C6F7F">
        <w:rPr>
          <w:sz w:val="20"/>
          <w:szCs w:val="20"/>
        </w:rPr>
        <w:tab/>
        <w:t>66</w:t>
      </w:r>
    </w:p>
    <w:p w:rsidR="00EC54BF" w:rsidRPr="002C6F7F" w:rsidRDefault="00EC54BF" w:rsidP="00EC54BF">
      <w:pPr>
        <w:tabs>
          <w:tab w:val="right" w:leader="dot" w:pos="9360"/>
        </w:tabs>
        <w:ind w:firstLine="720"/>
        <w:jc w:val="both"/>
        <w:rPr>
          <w:sz w:val="20"/>
          <w:szCs w:val="20"/>
        </w:rPr>
      </w:pPr>
      <w:r w:rsidRPr="002C6F7F">
        <w:rPr>
          <w:sz w:val="20"/>
          <w:szCs w:val="20"/>
        </w:rPr>
        <w:t>Housing Discrimination</w:t>
      </w:r>
      <w:r w:rsidR="00706BA7">
        <w:rPr>
          <w:sz w:val="20"/>
          <w:szCs w:val="20"/>
        </w:rPr>
        <w:t xml:space="preserve"> – </w:t>
      </w:r>
      <w:r w:rsidRPr="002C6F7F">
        <w:rPr>
          <w:sz w:val="20"/>
          <w:szCs w:val="20"/>
        </w:rPr>
        <w:t xml:space="preserve">Reg. 420.180 </w:t>
      </w:r>
      <w:r w:rsidRPr="002C6F7F">
        <w:rPr>
          <w:sz w:val="20"/>
          <w:szCs w:val="20"/>
        </w:rPr>
        <w:tab/>
        <w:t>63</w:t>
      </w:r>
    </w:p>
    <w:p w:rsidR="00EC54BF" w:rsidRPr="002C6F7F" w:rsidRDefault="00EC54BF" w:rsidP="00EC54BF">
      <w:pPr>
        <w:tabs>
          <w:tab w:val="right" w:leader="dot" w:pos="9360"/>
        </w:tabs>
        <w:ind w:firstLine="720"/>
        <w:jc w:val="both"/>
        <w:rPr>
          <w:sz w:val="20"/>
          <w:szCs w:val="20"/>
        </w:rPr>
      </w:pPr>
      <w:r w:rsidRPr="002C6F7F">
        <w:rPr>
          <w:sz w:val="20"/>
          <w:szCs w:val="20"/>
        </w:rPr>
        <w:t>Pre-Employment Inquiries &amp; Examinations</w:t>
      </w:r>
      <w:r w:rsidR="00706BA7">
        <w:rPr>
          <w:sz w:val="20"/>
          <w:szCs w:val="20"/>
        </w:rPr>
        <w:t xml:space="preserve"> – </w:t>
      </w:r>
      <w:r w:rsidRPr="002C6F7F">
        <w:rPr>
          <w:sz w:val="20"/>
          <w:szCs w:val="20"/>
        </w:rPr>
        <w:t xml:space="preserve">Reg. 365.150 </w:t>
      </w:r>
      <w:r w:rsidRPr="002C6F7F">
        <w:rPr>
          <w:sz w:val="20"/>
          <w:szCs w:val="20"/>
        </w:rPr>
        <w:tab/>
        <w:t>56</w:t>
      </w:r>
    </w:p>
    <w:p w:rsidR="00EC54BF" w:rsidRPr="002C6F7F" w:rsidRDefault="00EC54BF" w:rsidP="00EC54BF">
      <w:pPr>
        <w:tabs>
          <w:tab w:val="right" w:leader="dot" w:pos="9360"/>
        </w:tabs>
        <w:ind w:firstLine="720"/>
        <w:jc w:val="both"/>
        <w:rPr>
          <w:sz w:val="20"/>
          <w:szCs w:val="20"/>
        </w:rPr>
      </w:pPr>
      <w:r w:rsidRPr="002C6F7F">
        <w:rPr>
          <w:sz w:val="20"/>
          <w:szCs w:val="20"/>
        </w:rPr>
        <w:lastRenderedPageBreak/>
        <w:t>Public Accommodation Discrimination</w:t>
      </w:r>
      <w:r w:rsidR="00706BA7">
        <w:rPr>
          <w:sz w:val="20"/>
          <w:szCs w:val="20"/>
        </w:rPr>
        <w:t xml:space="preserve"> – </w:t>
      </w:r>
      <w:r w:rsidRPr="002C6F7F">
        <w:rPr>
          <w:sz w:val="20"/>
          <w:szCs w:val="20"/>
        </w:rPr>
        <w:t xml:space="preserve">Reg. 520.105 </w:t>
      </w:r>
      <w:r w:rsidRPr="002C6F7F">
        <w:rPr>
          <w:sz w:val="20"/>
          <w:szCs w:val="20"/>
        </w:rPr>
        <w:tab/>
        <w:t>66</w:t>
      </w:r>
    </w:p>
    <w:p w:rsidR="00EC54BF" w:rsidRPr="002C6F7F" w:rsidRDefault="00EC54BF" w:rsidP="00EC54BF">
      <w:pPr>
        <w:tabs>
          <w:tab w:val="right" w:leader="dot" w:pos="9360"/>
        </w:tabs>
        <w:ind w:firstLine="720"/>
        <w:jc w:val="both"/>
        <w:rPr>
          <w:sz w:val="20"/>
          <w:szCs w:val="20"/>
        </w:rPr>
      </w:pPr>
      <w:r w:rsidRPr="002C6F7F">
        <w:rPr>
          <w:sz w:val="20"/>
          <w:szCs w:val="20"/>
        </w:rPr>
        <w:t>Reasonable Accommodation</w:t>
      </w:r>
      <w:r w:rsidR="00706BA7">
        <w:rPr>
          <w:sz w:val="20"/>
          <w:szCs w:val="20"/>
        </w:rPr>
        <w:t xml:space="preserve"> – </w:t>
      </w:r>
      <w:r w:rsidRPr="002C6F7F">
        <w:rPr>
          <w:sz w:val="20"/>
          <w:szCs w:val="20"/>
        </w:rPr>
        <w:t xml:space="preserve">Regs. 365.130 (employment), </w:t>
      </w:r>
      <w:r w:rsidRPr="002C6F7F">
        <w:rPr>
          <w:sz w:val="20"/>
          <w:szCs w:val="20"/>
        </w:rPr>
        <w:tab/>
        <w:t>55</w:t>
      </w:r>
    </w:p>
    <w:p w:rsidR="00EC54BF" w:rsidRPr="002C6F7F" w:rsidRDefault="00EC54BF" w:rsidP="00EC54BF">
      <w:pPr>
        <w:tabs>
          <w:tab w:val="right" w:leader="dot" w:pos="9360"/>
        </w:tabs>
        <w:ind w:left="1440"/>
        <w:jc w:val="both"/>
        <w:rPr>
          <w:sz w:val="20"/>
          <w:szCs w:val="20"/>
        </w:rPr>
      </w:pPr>
      <w:r w:rsidRPr="002C6F7F">
        <w:rPr>
          <w:sz w:val="20"/>
          <w:szCs w:val="20"/>
        </w:rPr>
        <w:t xml:space="preserve">420.180(b) &amp; (c) (housing) &amp; 520.120 (public accommodations) </w:t>
      </w:r>
      <w:r w:rsidRPr="002C6F7F">
        <w:rPr>
          <w:sz w:val="20"/>
          <w:szCs w:val="20"/>
        </w:rPr>
        <w:tab/>
        <w:t>63 &amp; 66</w:t>
      </w:r>
    </w:p>
    <w:p w:rsidR="00EC54BF" w:rsidRPr="002C6F7F" w:rsidRDefault="00EC54BF" w:rsidP="00EC54BF">
      <w:pPr>
        <w:tabs>
          <w:tab w:val="right" w:leader="dot" w:pos="9360"/>
        </w:tabs>
        <w:ind w:firstLine="720"/>
        <w:jc w:val="both"/>
        <w:rPr>
          <w:sz w:val="20"/>
          <w:szCs w:val="20"/>
        </w:rPr>
      </w:pPr>
      <w:r w:rsidRPr="002C6F7F">
        <w:rPr>
          <w:sz w:val="20"/>
          <w:szCs w:val="20"/>
        </w:rPr>
        <w:t>Standards</w:t>
      </w:r>
      <w:r w:rsidR="00706BA7">
        <w:rPr>
          <w:sz w:val="20"/>
          <w:szCs w:val="20"/>
        </w:rPr>
        <w:t xml:space="preserve"> – </w:t>
      </w:r>
      <w:r w:rsidRPr="002C6F7F">
        <w:rPr>
          <w:sz w:val="20"/>
          <w:szCs w:val="20"/>
        </w:rPr>
        <w:t xml:space="preserve">Reg. 365.170 </w:t>
      </w:r>
      <w:r w:rsidRPr="002C6F7F">
        <w:rPr>
          <w:sz w:val="20"/>
          <w:szCs w:val="20"/>
        </w:rPr>
        <w:tab/>
        <w:t>57</w:t>
      </w:r>
    </w:p>
    <w:p w:rsidR="00EC54BF" w:rsidRPr="002C6F7F" w:rsidRDefault="00EC54BF" w:rsidP="00EC54BF">
      <w:pPr>
        <w:tabs>
          <w:tab w:val="right" w:leader="dot" w:pos="9360"/>
        </w:tabs>
        <w:ind w:firstLine="720"/>
        <w:jc w:val="both"/>
        <w:rPr>
          <w:sz w:val="20"/>
          <w:szCs w:val="20"/>
        </w:rPr>
      </w:pPr>
      <w:r w:rsidRPr="002C6F7F">
        <w:rPr>
          <w:sz w:val="20"/>
          <w:szCs w:val="20"/>
        </w:rPr>
        <w:t>Undue Hardship</w:t>
      </w:r>
      <w:r w:rsidR="00706BA7">
        <w:rPr>
          <w:sz w:val="20"/>
          <w:szCs w:val="20"/>
        </w:rPr>
        <w:t xml:space="preserve"> – </w:t>
      </w:r>
      <w:r w:rsidRPr="002C6F7F">
        <w:rPr>
          <w:sz w:val="20"/>
          <w:szCs w:val="20"/>
        </w:rPr>
        <w:t>Regs. 365.140 (employment), 420.180(d) (housing) &amp;</w:t>
      </w:r>
      <w:r w:rsidRPr="002C6F7F">
        <w:rPr>
          <w:sz w:val="20"/>
          <w:szCs w:val="20"/>
        </w:rPr>
        <w:tab/>
        <w:t>56, 63 &amp;</w:t>
      </w:r>
    </w:p>
    <w:p w:rsidR="00EC54BF" w:rsidRPr="002C6F7F" w:rsidRDefault="00EC54BF" w:rsidP="00EC54BF">
      <w:pPr>
        <w:tabs>
          <w:tab w:val="right" w:leader="dot" w:pos="9360"/>
        </w:tabs>
        <w:ind w:left="1440"/>
        <w:jc w:val="both"/>
        <w:rPr>
          <w:sz w:val="20"/>
          <w:szCs w:val="20"/>
        </w:rPr>
      </w:pPr>
      <w:r w:rsidRPr="002C6F7F">
        <w:rPr>
          <w:sz w:val="20"/>
          <w:szCs w:val="20"/>
        </w:rPr>
        <w:t xml:space="preserve">520.130 (public accommodations) </w:t>
      </w:r>
      <w:r w:rsidRPr="002C6F7F">
        <w:rPr>
          <w:sz w:val="20"/>
          <w:szCs w:val="20"/>
        </w:rPr>
        <w:tab/>
        <w:t>66</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t xml:space="preserve">Discovery </w:t>
      </w:r>
    </w:p>
    <w:p w:rsidR="00EC54BF" w:rsidRPr="002C6F7F" w:rsidRDefault="00EC54BF" w:rsidP="00EC54BF">
      <w:pPr>
        <w:tabs>
          <w:tab w:val="right" w:leader="dot" w:pos="9360"/>
        </w:tabs>
        <w:ind w:firstLine="720"/>
        <w:jc w:val="both"/>
        <w:rPr>
          <w:sz w:val="20"/>
          <w:szCs w:val="20"/>
        </w:rPr>
      </w:pPr>
      <w:r w:rsidRPr="002C6F7F">
        <w:rPr>
          <w:sz w:val="20"/>
          <w:szCs w:val="20"/>
        </w:rPr>
        <w:t>Additional Discovery</w:t>
      </w:r>
      <w:r w:rsidR="00706BA7">
        <w:rPr>
          <w:sz w:val="20"/>
          <w:szCs w:val="20"/>
        </w:rPr>
        <w:t xml:space="preserve"> – </w:t>
      </w:r>
      <w:r w:rsidRPr="002C6F7F">
        <w:rPr>
          <w:sz w:val="20"/>
          <w:szCs w:val="20"/>
        </w:rPr>
        <w:t xml:space="preserve">Reg. 240.435 </w:t>
      </w:r>
      <w:r w:rsidRPr="002C6F7F">
        <w:rPr>
          <w:sz w:val="20"/>
          <w:szCs w:val="20"/>
        </w:rPr>
        <w:tab/>
        <w:t>37</w:t>
      </w:r>
    </w:p>
    <w:p w:rsidR="00EC54BF" w:rsidRPr="002C6F7F" w:rsidRDefault="00EC54BF" w:rsidP="00EC54BF">
      <w:pPr>
        <w:tabs>
          <w:tab w:val="right" w:leader="dot" w:pos="9360"/>
        </w:tabs>
        <w:ind w:firstLine="720"/>
        <w:jc w:val="both"/>
        <w:rPr>
          <w:sz w:val="20"/>
          <w:szCs w:val="20"/>
        </w:rPr>
      </w:pPr>
      <w:r w:rsidRPr="002C6F7F">
        <w:rPr>
          <w:sz w:val="20"/>
          <w:szCs w:val="20"/>
        </w:rPr>
        <w:t>Duty to Supplement</w:t>
      </w:r>
      <w:r w:rsidR="00706BA7">
        <w:rPr>
          <w:sz w:val="20"/>
          <w:szCs w:val="20"/>
        </w:rPr>
        <w:t xml:space="preserve"> – </w:t>
      </w:r>
      <w:r w:rsidRPr="002C6F7F">
        <w:rPr>
          <w:sz w:val="20"/>
          <w:szCs w:val="20"/>
        </w:rPr>
        <w:t xml:space="preserve">Reg. 240.442 </w:t>
      </w:r>
      <w:r w:rsidRPr="002C6F7F">
        <w:rPr>
          <w:sz w:val="20"/>
          <w:szCs w:val="20"/>
        </w:rPr>
        <w:tab/>
        <w:t>38</w:t>
      </w:r>
    </w:p>
    <w:p w:rsidR="00EC54BF" w:rsidRPr="002C6F7F" w:rsidRDefault="00EC54BF" w:rsidP="00EC54BF">
      <w:pPr>
        <w:tabs>
          <w:tab w:val="right" w:leader="dot" w:pos="9360"/>
        </w:tabs>
        <w:ind w:firstLine="720"/>
        <w:jc w:val="both"/>
        <w:rPr>
          <w:sz w:val="20"/>
          <w:szCs w:val="20"/>
        </w:rPr>
      </w:pPr>
      <w:r w:rsidRPr="002C6F7F">
        <w:rPr>
          <w:sz w:val="20"/>
          <w:szCs w:val="20"/>
        </w:rPr>
        <w:t>Generally</w:t>
      </w:r>
      <w:r w:rsidR="00706BA7">
        <w:rPr>
          <w:sz w:val="20"/>
          <w:szCs w:val="20"/>
        </w:rPr>
        <w:t xml:space="preserve"> – </w:t>
      </w:r>
      <w:r w:rsidRPr="002C6F7F">
        <w:rPr>
          <w:sz w:val="20"/>
          <w:szCs w:val="20"/>
        </w:rPr>
        <w:t xml:space="preserve">Section 240.400 </w:t>
      </w:r>
      <w:r w:rsidRPr="002C6F7F">
        <w:rPr>
          <w:sz w:val="20"/>
          <w:szCs w:val="20"/>
        </w:rPr>
        <w:tab/>
        <w:t>37</w:t>
      </w:r>
    </w:p>
    <w:p w:rsidR="00EC54BF" w:rsidRPr="002C6F7F" w:rsidRDefault="00EC54BF" w:rsidP="00EC54BF">
      <w:pPr>
        <w:tabs>
          <w:tab w:val="right" w:leader="dot" w:pos="9360"/>
        </w:tabs>
        <w:ind w:firstLine="720"/>
        <w:jc w:val="both"/>
        <w:rPr>
          <w:sz w:val="20"/>
          <w:szCs w:val="20"/>
        </w:rPr>
      </w:pPr>
      <w:r w:rsidRPr="002C6F7F">
        <w:rPr>
          <w:sz w:val="20"/>
          <w:szCs w:val="20"/>
        </w:rPr>
        <w:t>Motions to Compel</w:t>
      </w:r>
      <w:r w:rsidR="00706BA7">
        <w:rPr>
          <w:sz w:val="20"/>
          <w:szCs w:val="20"/>
        </w:rPr>
        <w:t xml:space="preserve"> – </w:t>
      </w:r>
      <w:r w:rsidRPr="002C6F7F">
        <w:rPr>
          <w:sz w:val="20"/>
          <w:szCs w:val="20"/>
        </w:rPr>
        <w:t xml:space="preserve">Reg. 240.456 </w:t>
      </w:r>
      <w:r w:rsidRPr="002C6F7F">
        <w:rPr>
          <w:sz w:val="20"/>
          <w:szCs w:val="20"/>
        </w:rPr>
        <w:tab/>
        <w:t>38</w:t>
      </w:r>
    </w:p>
    <w:p w:rsidR="00EC54BF" w:rsidRPr="002C6F7F" w:rsidRDefault="00EC54BF" w:rsidP="00EC54BF">
      <w:pPr>
        <w:tabs>
          <w:tab w:val="right" w:leader="dot" w:pos="9360"/>
        </w:tabs>
        <w:ind w:firstLine="720"/>
        <w:jc w:val="both"/>
        <w:rPr>
          <w:sz w:val="20"/>
          <w:szCs w:val="20"/>
        </w:rPr>
      </w:pPr>
      <w:r w:rsidRPr="002C6F7F">
        <w:rPr>
          <w:sz w:val="20"/>
          <w:szCs w:val="20"/>
        </w:rPr>
        <w:t>Physical or Mental Examinations</w:t>
      </w:r>
      <w:r w:rsidR="00706BA7">
        <w:rPr>
          <w:sz w:val="20"/>
          <w:szCs w:val="20"/>
        </w:rPr>
        <w:t xml:space="preserve"> – </w:t>
      </w:r>
      <w:r w:rsidRPr="002C6F7F">
        <w:rPr>
          <w:sz w:val="20"/>
          <w:szCs w:val="20"/>
        </w:rPr>
        <w:t xml:space="preserve">Reg. 240.435(b) </w:t>
      </w:r>
      <w:r w:rsidRPr="002C6F7F">
        <w:rPr>
          <w:sz w:val="20"/>
          <w:szCs w:val="20"/>
        </w:rPr>
        <w:tab/>
        <w:t>38</w:t>
      </w:r>
    </w:p>
    <w:p w:rsidR="00EC54BF" w:rsidRPr="002C6F7F" w:rsidRDefault="00EC54BF" w:rsidP="00EC54BF">
      <w:pPr>
        <w:tabs>
          <w:tab w:val="right" w:leader="dot" w:pos="9360"/>
        </w:tabs>
        <w:ind w:firstLine="720"/>
        <w:jc w:val="both"/>
        <w:rPr>
          <w:sz w:val="20"/>
          <w:szCs w:val="20"/>
        </w:rPr>
      </w:pPr>
      <w:r w:rsidRPr="002C6F7F">
        <w:rPr>
          <w:sz w:val="20"/>
          <w:szCs w:val="20"/>
        </w:rPr>
        <w:t>Pre-Hearing Memorandum</w:t>
      </w:r>
      <w:r w:rsidR="00706BA7">
        <w:rPr>
          <w:sz w:val="20"/>
          <w:szCs w:val="20"/>
        </w:rPr>
        <w:t xml:space="preserve"> – </w:t>
      </w:r>
      <w:r w:rsidRPr="002C6F7F">
        <w:rPr>
          <w:sz w:val="20"/>
          <w:szCs w:val="20"/>
        </w:rPr>
        <w:t xml:space="preserve">Reg. 240.130 </w:t>
      </w:r>
      <w:r w:rsidRPr="002C6F7F">
        <w:rPr>
          <w:sz w:val="20"/>
          <w:szCs w:val="20"/>
        </w:rPr>
        <w:tab/>
        <w:t>34</w:t>
      </w:r>
    </w:p>
    <w:p w:rsidR="00EC54BF" w:rsidRPr="002C6F7F" w:rsidRDefault="00EC54BF" w:rsidP="00EC54BF">
      <w:pPr>
        <w:tabs>
          <w:tab w:val="right" w:leader="dot" w:pos="9360"/>
        </w:tabs>
        <w:ind w:firstLine="720"/>
        <w:jc w:val="both"/>
        <w:rPr>
          <w:sz w:val="20"/>
          <w:szCs w:val="20"/>
        </w:rPr>
      </w:pPr>
      <w:r w:rsidRPr="002C6F7F">
        <w:rPr>
          <w:sz w:val="20"/>
          <w:szCs w:val="20"/>
        </w:rPr>
        <w:t>Protective Orders &amp; Sealing Record</w:t>
      </w:r>
      <w:r w:rsidR="00706BA7">
        <w:rPr>
          <w:sz w:val="20"/>
          <w:szCs w:val="20"/>
        </w:rPr>
        <w:t xml:space="preserve"> – </w:t>
      </w:r>
      <w:r w:rsidRPr="002C6F7F">
        <w:rPr>
          <w:sz w:val="20"/>
          <w:szCs w:val="20"/>
        </w:rPr>
        <w:t xml:space="preserve">Reg. 240.307(c) &amp; 240.520 </w:t>
      </w:r>
      <w:r w:rsidRPr="002C6F7F">
        <w:rPr>
          <w:sz w:val="20"/>
          <w:szCs w:val="20"/>
        </w:rPr>
        <w:tab/>
        <w:t>35 &amp; 39</w:t>
      </w:r>
    </w:p>
    <w:p w:rsidR="00EC54BF" w:rsidRPr="002C6F7F" w:rsidRDefault="00EC54BF" w:rsidP="00EC54BF">
      <w:pPr>
        <w:tabs>
          <w:tab w:val="right" w:leader="dot" w:pos="9360"/>
        </w:tabs>
        <w:ind w:firstLine="720"/>
        <w:jc w:val="both"/>
        <w:rPr>
          <w:sz w:val="20"/>
          <w:szCs w:val="20"/>
        </w:rPr>
      </w:pPr>
      <w:r w:rsidRPr="002C6F7F">
        <w:rPr>
          <w:sz w:val="20"/>
          <w:szCs w:val="20"/>
        </w:rPr>
        <w:t>Request for Documents</w:t>
      </w:r>
      <w:r w:rsidR="00706BA7">
        <w:rPr>
          <w:sz w:val="20"/>
          <w:szCs w:val="20"/>
        </w:rPr>
        <w:t xml:space="preserve"> – </w:t>
      </w:r>
      <w:r w:rsidRPr="002C6F7F">
        <w:rPr>
          <w:sz w:val="20"/>
          <w:szCs w:val="20"/>
        </w:rPr>
        <w:t xml:space="preserve">Reg. 240.407 </w:t>
      </w:r>
      <w:r w:rsidRPr="002C6F7F">
        <w:rPr>
          <w:sz w:val="20"/>
          <w:szCs w:val="20"/>
        </w:rPr>
        <w:tab/>
        <w:t>37</w:t>
      </w:r>
    </w:p>
    <w:p w:rsidR="00EC54BF" w:rsidRPr="002C6F7F" w:rsidRDefault="00EC54BF" w:rsidP="00EC54BF">
      <w:pPr>
        <w:tabs>
          <w:tab w:val="right" w:leader="dot" w:pos="9360"/>
        </w:tabs>
        <w:ind w:firstLine="720"/>
        <w:jc w:val="both"/>
        <w:rPr>
          <w:sz w:val="20"/>
          <w:szCs w:val="20"/>
        </w:rPr>
      </w:pPr>
      <w:r w:rsidRPr="002C6F7F">
        <w:rPr>
          <w:sz w:val="20"/>
          <w:szCs w:val="20"/>
        </w:rPr>
        <w:t>Sanctions for Failure to Comply</w:t>
      </w:r>
      <w:r w:rsidR="00706BA7">
        <w:rPr>
          <w:sz w:val="20"/>
          <w:szCs w:val="20"/>
        </w:rPr>
        <w:t xml:space="preserve"> – </w:t>
      </w:r>
      <w:r w:rsidRPr="002C6F7F">
        <w:rPr>
          <w:sz w:val="20"/>
          <w:szCs w:val="20"/>
        </w:rPr>
        <w:t xml:space="preserve">Reg. 240.463 </w:t>
      </w:r>
      <w:r w:rsidRPr="002C6F7F">
        <w:rPr>
          <w:sz w:val="20"/>
          <w:szCs w:val="20"/>
        </w:rPr>
        <w:tab/>
        <w:t>38</w:t>
      </w:r>
    </w:p>
    <w:p w:rsidR="00EC54BF" w:rsidRPr="002C6F7F" w:rsidRDefault="00EC54BF" w:rsidP="00EC54BF">
      <w:pPr>
        <w:tabs>
          <w:tab w:val="right" w:leader="dot" w:pos="9360"/>
        </w:tabs>
        <w:ind w:firstLine="720"/>
        <w:jc w:val="both"/>
        <w:rPr>
          <w:sz w:val="20"/>
          <w:szCs w:val="20"/>
        </w:rPr>
      </w:pPr>
      <w:r w:rsidRPr="002C6F7F">
        <w:rPr>
          <w:sz w:val="20"/>
          <w:szCs w:val="20"/>
        </w:rPr>
        <w:t>Subpoena Procedures</w:t>
      </w:r>
      <w:r w:rsidR="00706BA7">
        <w:rPr>
          <w:sz w:val="20"/>
          <w:szCs w:val="20"/>
        </w:rPr>
        <w:t xml:space="preserve"> – </w:t>
      </w:r>
      <w:r w:rsidRPr="002C6F7F">
        <w:rPr>
          <w:sz w:val="20"/>
          <w:szCs w:val="20"/>
        </w:rPr>
        <w:t xml:space="preserve">Section 220.200 </w:t>
      </w:r>
      <w:r w:rsidRPr="002C6F7F">
        <w:rPr>
          <w:sz w:val="20"/>
          <w:szCs w:val="20"/>
        </w:rPr>
        <w:tab/>
        <w:t>24</w:t>
      </w:r>
    </w:p>
    <w:p w:rsidR="00EC54B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706BA7" w:rsidRPr="002C6F7F" w:rsidRDefault="00706BA7"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b/>
          <w:bCs/>
          <w:sz w:val="20"/>
          <w:szCs w:val="20"/>
        </w:rPr>
        <w:sectPr w:rsidR="00706BA7" w:rsidRPr="002C6F7F">
          <w:type w:val="continuous"/>
          <w:pgSz w:w="12240" w:h="15840"/>
          <w:pgMar w:top="720" w:right="1440" w:bottom="720" w:left="1440" w:header="720" w:footer="720" w:gutter="0"/>
          <w:cols w:space="720"/>
          <w:noEndnote/>
        </w:sect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lastRenderedPageBreak/>
        <w:t>Dismissal of Complaint</w:t>
      </w:r>
    </w:p>
    <w:p w:rsidR="00EC54BF" w:rsidRPr="002C6F7F" w:rsidRDefault="00EC54BF" w:rsidP="00EC54BF">
      <w:pPr>
        <w:tabs>
          <w:tab w:val="right" w:leader="dot" w:pos="9360"/>
        </w:tabs>
        <w:ind w:firstLine="720"/>
        <w:jc w:val="both"/>
        <w:rPr>
          <w:sz w:val="20"/>
          <w:szCs w:val="20"/>
        </w:rPr>
      </w:pPr>
      <w:r w:rsidRPr="002C6F7F">
        <w:rPr>
          <w:sz w:val="20"/>
          <w:szCs w:val="20"/>
        </w:rPr>
        <w:t>Failure to Appear at Hearing</w:t>
      </w:r>
      <w:r w:rsidR="00706BA7">
        <w:rPr>
          <w:sz w:val="20"/>
          <w:szCs w:val="20"/>
        </w:rPr>
        <w:t xml:space="preserve"> – </w:t>
      </w:r>
      <w:r w:rsidRPr="002C6F7F">
        <w:rPr>
          <w:sz w:val="20"/>
          <w:szCs w:val="20"/>
        </w:rPr>
        <w:t>Reg. 240.398</w:t>
      </w:r>
      <w:r w:rsidRPr="002C6F7F">
        <w:rPr>
          <w:sz w:val="20"/>
          <w:szCs w:val="20"/>
        </w:rPr>
        <w:tab/>
        <w:t>37</w:t>
      </w:r>
    </w:p>
    <w:p w:rsidR="00EC54BF" w:rsidRPr="002C6F7F" w:rsidRDefault="00EC54BF" w:rsidP="00EC54BF">
      <w:pPr>
        <w:tabs>
          <w:tab w:val="right" w:leader="dot" w:pos="9360"/>
        </w:tabs>
        <w:ind w:firstLine="720"/>
        <w:jc w:val="both"/>
        <w:rPr>
          <w:sz w:val="20"/>
          <w:szCs w:val="20"/>
        </w:rPr>
      </w:pPr>
      <w:r w:rsidRPr="002C6F7F">
        <w:rPr>
          <w:sz w:val="20"/>
          <w:szCs w:val="20"/>
        </w:rPr>
        <w:t>Failure to Cooperate</w:t>
      </w:r>
      <w:r w:rsidR="00706BA7">
        <w:rPr>
          <w:sz w:val="20"/>
          <w:szCs w:val="20"/>
        </w:rPr>
        <w:t xml:space="preserve"> – </w:t>
      </w:r>
      <w:r w:rsidRPr="002C6F7F">
        <w:rPr>
          <w:sz w:val="20"/>
          <w:szCs w:val="20"/>
        </w:rPr>
        <w:t xml:space="preserve">Section 235.200 </w:t>
      </w:r>
      <w:r w:rsidRPr="002C6F7F">
        <w:rPr>
          <w:sz w:val="20"/>
          <w:szCs w:val="20"/>
        </w:rPr>
        <w:tab/>
        <w:t>31</w:t>
      </w:r>
    </w:p>
    <w:p w:rsidR="00EC54BF" w:rsidRPr="002C6F7F" w:rsidRDefault="00EC54BF" w:rsidP="00EC54BF">
      <w:pPr>
        <w:tabs>
          <w:tab w:val="right" w:leader="dot" w:pos="9360"/>
        </w:tabs>
        <w:ind w:firstLine="720"/>
        <w:jc w:val="both"/>
        <w:rPr>
          <w:sz w:val="20"/>
          <w:szCs w:val="20"/>
        </w:rPr>
      </w:pPr>
      <w:r w:rsidRPr="002C6F7F">
        <w:rPr>
          <w:sz w:val="20"/>
          <w:szCs w:val="20"/>
        </w:rPr>
        <w:t>Failure to Provide Information Adequate to Enable Service</w:t>
      </w:r>
      <w:r w:rsidR="00706BA7">
        <w:rPr>
          <w:sz w:val="20"/>
          <w:szCs w:val="20"/>
        </w:rPr>
        <w:t xml:space="preserve"> – </w:t>
      </w:r>
      <w:r w:rsidRPr="002C6F7F">
        <w:rPr>
          <w:sz w:val="20"/>
          <w:szCs w:val="20"/>
        </w:rPr>
        <w:t xml:space="preserve">Reg. 210.125 </w:t>
      </w:r>
      <w:r w:rsidRPr="002C6F7F">
        <w:rPr>
          <w:sz w:val="20"/>
          <w:szCs w:val="20"/>
        </w:rPr>
        <w:tab/>
        <w:t>13</w:t>
      </w:r>
    </w:p>
    <w:p w:rsidR="00EC54BF" w:rsidRPr="002C6F7F" w:rsidRDefault="00EC54BF" w:rsidP="00EC54BF">
      <w:pPr>
        <w:tabs>
          <w:tab w:val="right" w:leader="dot" w:pos="9360"/>
        </w:tabs>
        <w:ind w:firstLine="720"/>
        <w:jc w:val="both"/>
        <w:rPr>
          <w:sz w:val="20"/>
          <w:szCs w:val="20"/>
        </w:rPr>
      </w:pPr>
      <w:r w:rsidRPr="002C6F7F">
        <w:rPr>
          <w:sz w:val="20"/>
          <w:szCs w:val="20"/>
        </w:rPr>
        <w:t>No Action Possible Against Respondent</w:t>
      </w:r>
      <w:r w:rsidR="00706BA7">
        <w:rPr>
          <w:sz w:val="20"/>
          <w:szCs w:val="20"/>
        </w:rPr>
        <w:t xml:space="preserve"> – </w:t>
      </w:r>
      <w:r w:rsidRPr="002C6F7F">
        <w:rPr>
          <w:sz w:val="20"/>
          <w:szCs w:val="20"/>
        </w:rPr>
        <w:t xml:space="preserve">Section 210.195 </w:t>
      </w:r>
      <w:r w:rsidRPr="002C6F7F">
        <w:rPr>
          <w:sz w:val="20"/>
          <w:szCs w:val="20"/>
        </w:rPr>
        <w:tab/>
        <w:t>18</w:t>
      </w:r>
    </w:p>
    <w:p w:rsidR="00EC54BF" w:rsidRPr="002C6F7F" w:rsidRDefault="00EC54BF" w:rsidP="00EC54BF">
      <w:pPr>
        <w:tabs>
          <w:tab w:val="right" w:leader="dot" w:pos="9360"/>
        </w:tabs>
        <w:ind w:firstLine="720"/>
        <w:jc w:val="both"/>
        <w:rPr>
          <w:sz w:val="20"/>
          <w:szCs w:val="20"/>
        </w:rPr>
      </w:pPr>
      <w:r w:rsidRPr="002C6F7F">
        <w:rPr>
          <w:sz w:val="20"/>
          <w:szCs w:val="20"/>
        </w:rPr>
        <w:t>No Substantial Evidence or No Jurisdiction</w:t>
      </w:r>
      <w:r w:rsidR="00706BA7">
        <w:rPr>
          <w:sz w:val="20"/>
          <w:szCs w:val="20"/>
        </w:rPr>
        <w:t xml:space="preserve"> – </w:t>
      </w:r>
      <w:r w:rsidRPr="002C6F7F">
        <w:rPr>
          <w:sz w:val="20"/>
          <w:szCs w:val="20"/>
        </w:rPr>
        <w:t xml:space="preserve">Reg. 220.330(b) </w:t>
      </w:r>
      <w:r w:rsidRPr="002C6F7F">
        <w:rPr>
          <w:sz w:val="20"/>
          <w:szCs w:val="20"/>
        </w:rPr>
        <w:tab/>
        <w:t>27</w:t>
      </w:r>
    </w:p>
    <w:p w:rsidR="00EC54BF" w:rsidRPr="002C6F7F" w:rsidRDefault="00EC54BF" w:rsidP="00EC54BF">
      <w:pPr>
        <w:tabs>
          <w:tab w:val="right" w:leader="dot" w:pos="9360"/>
        </w:tabs>
        <w:ind w:firstLine="720"/>
        <w:jc w:val="both"/>
        <w:rPr>
          <w:sz w:val="20"/>
          <w:szCs w:val="20"/>
        </w:rPr>
      </w:pPr>
      <w:r w:rsidRPr="002C6F7F">
        <w:rPr>
          <w:sz w:val="20"/>
          <w:szCs w:val="20"/>
        </w:rPr>
        <w:t>Order of Dismissal</w:t>
      </w:r>
      <w:r w:rsidR="00706BA7">
        <w:rPr>
          <w:sz w:val="20"/>
          <w:szCs w:val="20"/>
        </w:rPr>
        <w:t xml:space="preserve"> – </w:t>
      </w:r>
      <w:r w:rsidRPr="002C6F7F">
        <w:rPr>
          <w:sz w:val="20"/>
          <w:szCs w:val="20"/>
        </w:rPr>
        <w:t xml:space="preserve">Regs. 220.330(b), (c) &amp; 235.140 </w:t>
      </w:r>
      <w:r w:rsidRPr="002C6F7F">
        <w:rPr>
          <w:sz w:val="20"/>
          <w:szCs w:val="20"/>
        </w:rPr>
        <w:tab/>
        <w:t>27 &amp; 30</w:t>
      </w:r>
    </w:p>
    <w:p w:rsidR="00EC54BF" w:rsidRPr="002C6F7F" w:rsidRDefault="00EC54BF" w:rsidP="00EC54BF">
      <w:pPr>
        <w:tabs>
          <w:tab w:val="right" w:leader="dot" w:pos="9360"/>
        </w:tabs>
        <w:ind w:firstLine="720"/>
        <w:jc w:val="both"/>
        <w:rPr>
          <w:sz w:val="20"/>
          <w:szCs w:val="20"/>
        </w:rPr>
      </w:pPr>
      <w:r w:rsidRPr="002C6F7F">
        <w:rPr>
          <w:sz w:val="20"/>
          <w:szCs w:val="20"/>
        </w:rPr>
        <w:t>Other Dismissal</w:t>
      </w:r>
      <w:r w:rsidR="00706BA7">
        <w:rPr>
          <w:sz w:val="20"/>
          <w:szCs w:val="20"/>
        </w:rPr>
        <w:t xml:space="preserve"> – </w:t>
      </w:r>
      <w:r w:rsidRPr="002C6F7F">
        <w:rPr>
          <w:sz w:val="20"/>
          <w:szCs w:val="20"/>
        </w:rPr>
        <w:t xml:space="preserve">Reg. 220.330(c) </w:t>
      </w:r>
      <w:r w:rsidRPr="002C6F7F">
        <w:rPr>
          <w:sz w:val="20"/>
          <w:szCs w:val="20"/>
        </w:rPr>
        <w:tab/>
        <w:t>27</w:t>
      </w:r>
    </w:p>
    <w:p w:rsidR="00EC54BF" w:rsidRPr="002C6F7F" w:rsidRDefault="00EC54BF" w:rsidP="00EC54BF">
      <w:pPr>
        <w:tabs>
          <w:tab w:val="right" w:leader="dot" w:pos="9360"/>
        </w:tabs>
        <w:ind w:firstLine="720"/>
        <w:jc w:val="both"/>
        <w:rPr>
          <w:sz w:val="20"/>
          <w:szCs w:val="20"/>
        </w:rPr>
      </w:pPr>
      <w:r w:rsidRPr="002C6F7F">
        <w:rPr>
          <w:sz w:val="20"/>
          <w:szCs w:val="20"/>
        </w:rPr>
        <w:t>Procedures</w:t>
      </w:r>
      <w:r w:rsidR="00706BA7">
        <w:rPr>
          <w:sz w:val="20"/>
          <w:szCs w:val="20"/>
        </w:rPr>
        <w:t xml:space="preserve"> – </w:t>
      </w:r>
      <w:r w:rsidRPr="002C6F7F">
        <w:rPr>
          <w:sz w:val="20"/>
          <w:szCs w:val="20"/>
        </w:rPr>
        <w:t xml:space="preserve">Section 235.100 </w:t>
      </w:r>
      <w:r w:rsidRPr="002C6F7F">
        <w:rPr>
          <w:sz w:val="20"/>
          <w:szCs w:val="20"/>
        </w:rPr>
        <w:tab/>
        <w:t>30</w:t>
      </w:r>
    </w:p>
    <w:p w:rsidR="00EC54BF" w:rsidRPr="002C6F7F" w:rsidRDefault="00EC54BF" w:rsidP="00EC54BF">
      <w:pPr>
        <w:tabs>
          <w:tab w:val="right" w:leader="dot" w:pos="9360"/>
        </w:tabs>
        <w:ind w:firstLine="720"/>
        <w:jc w:val="both"/>
        <w:rPr>
          <w:sz w:val="20"/>
          <w:szCs w:val="20"/>
        </w:rPr>
      </w:pPr>
      <w:r w:rsidRPr="002C6F7F">
        <w:rPr>
          <w:sz w:val="20"/>
          <w:szCs w:val="20"/>
        </w:rPr>
        <w:t>Request for Review of Dismissal</w:t>
      </w:r>
      <w:r w:rsidR="00706BA7">
        <w:rPr>
          <w:sz w:val="20"/>
          <w:szCs w:val="20"/>
        </w:rPr>
        <w:t xml:space="preserve"> – </w:t>
      </w:r>
      <w:r w:rsidRPr="002C6F7F">
        <w:rPr>
          <w:sz w:val="20"/>
          <w:szCs w:val="20"/>
        </w:rPr>
        <w:t xml:space="preserve">Section 250.100 </w:t>
      </w:r>
      <w:r w:rsidRPr="002C6F7F">
        <w:rPr>
          <w:sz w:val="20"/>
          <w:szCs w:val="20"/>
        </w:rPr>
        <w:tab/>
        <w:t>42</w:t>
      </w:r>
    </w:p>
    <w:p w:rsidR="00EC54BF" w:rsidRPr="002C6F7F" w:rsidRDefault="00EC54BF" w:rsidP="00EC54BF">
      <w:pPr>
        <w:tabs>
          <w:tab w:val="right" w:leader="dot" w:pos="9360"/>
        </w:tabs>
        <w:ind w:firstLine="720"/>
        <w:jc w:val="both"/>
        <w:rPr>
          <w:sz w:val="20"/>
          <w:szCs w:val="20"/>
        </w:rPr>
      </w:pPr>
      <w:r w:rsidRPr="002C6F7F">
        <w:rPr>
          <w:sz w:val="20"/>
          <w:szCs w:val="20"/>
        </w:rPr>
        <w:t>Settlement</w:t>
      </w:r>
      <w:r w:rsidR="00706BA7">
        <w:rPr>
          <w:sz w:val="20"/>
          <w:szCs w:val="20"/>
        </w:rPr>
        <w:t xml:space="preserve"> – </w:t>
      </w:r>
      <w:r w:rsidRPr="002C6F7F">
        <w:rPr>
          <w:sz w:val="20"/>
          <w:szCs w:val="20"/>
        </w:rPr>
        <w:t>Reg. 230.130</w:t>
      </w:r>
      <w:r w:rsidRPr="002C6F7F">
        <w:rPr>
          <w:sz w:val="20"/>
          <w:szCs w:val="20"/>
        </w:rPr>
        <w:tab/>
        <w:t>29</w:t>
      </w:r>
    </w:p>
    <w:p w:rsidR="00EC54BF" w:rsidRPr="002C6F7F" w:rsidRDefault="00EC54BF" w:rsidP="00EC54BF">
      <w:pPr>
        <w:tabs>
          <w:tab w:val="right" w:leader="dot" w:pos="9360"/>
        </w:tabs>
        <w:ind w:firstLine="720"/>
        <w:jc w:val="both"/>
        <w:rPr>
          <w:sz w:val="20"/>
          <w:szCs w:val="20"/>
        </w:rPr>
      </w:pPr>
      <w:r w:rsidRPr="002C6F7F">
        <w:rPr>
          <w:sz w:val="20"/>
          <w:szCs w:val="20"/>
        </w:rPr>
        <w:t>Voluntary Withdrawal of Complaint</w:t>
      </w:r>
      <w:r w:rsidR="00706BA7">
        <w:rPr>
          <w:sz w:val="20"/>
          <w:szCs w:val="20"/>
        </w:rPr>
        <w:t xml:space="preserve"> – </w:t>
      </w:r>
      <w:r w:rsidRPr="002C6F7F">
        <w:rPr>
          <w:sz w:val="20"/>
          <w:szCs w:val="20"/>
        </w:rPr>
        <w:t xml:space="preserve">Reg. 210.190 </w:t>
      </w:r>
      <w:r w:rsidRPr="002C6F7F">
        <w:rPr>
          <w:sz w:val="20"/>
          <w:szCs w:val="20"/>
        </w:rPr>
        <w:tab/>
        <w:t>17</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t>Disqualification of Hearing Officer</w:t>
      </w:r>
    </w:p>
    <w:p w:rsidR="00EC54BF" w:rsidRPr="002C6F7F" w:rsidRDefault="00EC54BF" w:rsidP="00EC54BF">
      <w:pPr>
        <w:tabs>
          <w:tab w:val="right" w:leader="dot" w:pos="9360"/>
        </w:tabs>
        <w:ind w:left="720"/>
        <w:jc w:val="both"/>
        <w:rPr>
          <w:sz w:val="20"/>
          <w:szCs w:val="20"/>
        </w:rPr>
      </w:pPr>
      <w:r w:rsidRPr="002C6F7F">
        <w:rPr>
          <w:sz w:val="20"/>
          <w:szCs w:val="20"/>
        </w:rPr>
        <w:t>Interlocutory Review of Decision Not to Disqualify</w:t>
      </w:r>
      <w:r w:rsidR="00706BA7">
        <w:rPr>
          <w:sz w:val="20"/>
          <w:szCs w:val="20"/>
        </w:rPr>
        <w:t xml:space="preserve"> – </w:t>
      </w:r>
      <w:r w:rsidRPr="002C6F7F">
        <w:rPr>
          <w:sz w:val="20"/>
          <w:szCs w:val="20"/>
        </w:rPr>
        <w:t xml:space="preserve">Reg. 240.220 </w:t>
      </w:r>
      <w:r w:rsidRPr="002C6F7F">
        <w:rPr>
          <w:sz w:val="20"/>
          <w:szCs w:val="20"/>
        </w:rPr>
        <w:tab/>
        <w:t>35</w:t>
      </w:r>
    </w:p>
    <w:p w:rsidR="00EC54BF" w:rsidRPr="002C6F7F" w:rsidRDefault="00EC54BF" w:rsidP="00EC54BF">
      <w:pPr>
        <w:tabs>
          <w:tab w:val="right" w:leader="dot" w:pos="9360"/>
        </w:tabs>
        <w:ind w:firstLine="720"/>
        <w:jc w:val="both"/>
        <w:rPr>
          <w:sz w:val="20"/>
          <w:szCs w:val="20"/>
        </w:rPr>
      </w:pPr>
      <w:r w:rsidRPr="002C6F7F">
        <w:rPr>
          <w:sz w:val="20"/>
          <w:szCs w:val="20"/>
        </w:rPr>
        <w:t>Motions to Disqualify</w:t>
      </w:r>
      <w:r w:rsidR="00706BA7">
        <w:rPr>
          <w:sz w:val="20"/>
          <w:szCs w:val="20"/>
        </w:rPr>
        <w:t xml:space="preserve"> – </w:t>
      </w:r>
      <w:r w:rsidRPr="002C6F7F">
        <w:rPr>
          <w:sz w:val="20"/>
          <w:szCs w:val="20"/>
        </w:rPr>
        <w:t xml:space="preserve">Reg. 240.210 </w:t>
      </w:r>
      <w:r w:rsidRPr="002C6F7F">
        <w:rPr>
          <w:sz w:val="20"/>
          <w:szCs w:val="20"/>
        </w:rPr>
        <w:tab/>
        <w:t>34</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ind w:left="720"/>
        <w:jc w:val="both"/>
        <w:rPr>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t>Employee</w:t>
      </w:r>
    </w:p>
    <w:p w:rsidR="00EC54BF" w:rsidRPr="002C6F7F" w:rsidRDefault="00EC54BF" w:rsidP="00EC54BF">
      <w:pPr>
        <w:tabs>
          <w:tab w:val="right" w:leader="dot" w:pos="9360"/>
        </w:tabs>
        <w:ind w:firstLine="720"/>
        <w:jc w:val="both"/>
        <w:rPr>
          <w:sz w:val="20"/>
          <w:szCs w:val="20"/>
        </w:rPr>
      </w:pPr>
      <w:r w:rsidRPr="002C6F7F">
        <w:rPr>
          <w:sz w:val="20"/>
          <w:szCs w:val="20"/>
        </w:rPr>
        <w:t>Definition</w:t>
      </w:r>
      <w:r w:rsidR="00706BA7">
        <w:rPr>
          <w:sz w:val="20"/>
          <w:szCs w:val="20"/>
        </w:rPr>
        <w:t xml:space="preserve"> – </w:t>
      </w:r>
      <w:r w:rsidRPr="002C6F7F">
        <w:rPr>
          <w:sz w:val="20"/>
          <w:szCs w:val="20"/>
        </w:rPr>
        <w:t xml:space="preserve">Reg. 100(12) </w:t>
      </w:r>
      <w:r w:rsidRPr="002C6F7F">
        <w:rPr>
          <w:sz w:val="20"/>
          <w:szCs w:val="20"/>
        </w:rPr>
        <w:tab/>
        <w:t>10</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t>Employer</w:t>
      </w:r>
    </w:p>
    <w:p w:rsidR="00EC54BF" w:rsidRPr="002C6F7F" w:rsidRDefault="00EC54BF" w:rsidP="00EC54BF">
      <w:pPr>
        <w:tabs>
          <w:tab w:val="right" w:leader="dot" w:pos="9360"/>
        </w:tabs>
        <w:ind w:firstLine="720"/>
        <w:jc w:val="both"/>
        <w:rPr>
          <w:sz w:val="20"/>
          <w:szCs w:val="20"/>
        </w:rPr>
      </w:pPr>
      <w:r w:rsidRPr="002C6F7F">
        <w:rPr>
          <w:sz w:val="20"/>
          <w:szCs w:val="20"/>
        </w:rPr>
        <w:t>Definition</w:t>
      </w:r>
      <w:r w:rsidR="00706BA7">
        <w:rPr>
          <w:sz w:val="20"/>
          <w:szCs w:val="20"/>
        </w:rPr>
        <w:t xml:space="preserve"> – </w:t>
      </w:r>
      <w:r w:rsidRPr="002C6F7F">
        <w:rPr>
          <w:sz w:val="20"/>
          <w:szCs w:val="20"/>
        </w:rPr>
        <w:t xml:space="preserve">Reg. 100(13) </w:t>
      </w:r>
      <w:r w:rsidRPr="002C6F7F">
        <w:rPr>
          <w:sz w:val="20"/>
          <w:szCs w:val="20"/>
        </w:rPr>
        <w:tab/>
        <w:t>10</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t>Employment Agency</w:t>
      </w:r>
    </w:p>
    <w:p w:rsidR="00EC54BF" w:rsidRPr="002C6F7F" w:rsidRDefault="00EC54BF" w:rsidP="00EC54BF">
      <w:pPr>
        <w:tabs>
          <w:tab w:val="right" w:leader="dot" w:pos="9360"/>
        </w:tabs>
        <w:ind w:firstLine="720"/>
        <w:jc w:val="both"/>
        <w:rPr>
          <w:sz w:val="20"/>
          <w:szCs w:val="20"/>
        </w:rPr>
      </w:pPr>
      <w:r w:rsidRPr="002C6F7F">
        <w:rPr>
          <w:sz w:val="20"/>
          <w:szCs w:val="20"/>
        </w:rPr>
        <w:t>Definition</w:t>
      </w:r>
      <w:r w:rsidR="00706BA7">
        <w:rPr>
          <w:sz w:val="20"/>
          <w:szCs w:val="20"/>
        </w:rPr>
        <w:t xml:space="preserve"> – </w:t>
      </w:r>
      <w:r w:rsidRPr="002C6F7F">
        <w:rPr>
          <w:sz w:val="20"/>
          <w:szCs w:val="20"/>
        </w:rPr>
        <w:t xml:space="preserve">Reg. 100(14) </w:t>
      </w:r>
      <w:r w:rsidRPr="002C6F7F">
        <w:rPr>
          <w:sz w:val="20"/>
          <w:szCs w:val="20"/>
        </w:rPr>
        <w:tab/>
        <w:t>10</w:t>
      </w:r>
    </w:p>
    <w:p w:rsidR="00EC54BF" w:rsidRPr="002C6F7F" w:rsidRDefault="00EC54BF" w:rsidP="00EC54BF">
      <w:pPr>
        <w:tabs>
          <w:tab w:val="right" w:leader="dot" w:pos="9360"/>
        </w:tabs>
        <w:ind w:left="720"/>
        <w:jc w:val="both"/>
        <w:rPr>
          <w:sz w:val="20"/>
          <w:szCs w:val="20"/>
        </w:rPr>
      </w:pPr>
      <w:r w:rsidRPr="002C6F7F">
        <w:rPr>
          <w:sz w:val="20"/>
          <w:szCs w:val="20"/>
        </w:rPr>
        <w:t>Prohibition of Discrimination</w:t>
      </w:r>
      <w:r w:rsidR="00706BA7">
        <w:rPr>
          <w:sz w:val="20"/>
          <w:szCs w:val="20"/>
        </w:rPr>
        <w:t xml:space="preserve"> – </w:t>
      </w:r>
      <w:r w:rsidRPr="002C6F7F">
        <w:rPr>
          <w:sz w:val="20"/>
          <w:szCs w:val="20"/>
        </w:rPr>
        <w:t xml:space="preserve">Reg. 310.100 </w:t>
      </w:r>
      <w:r w:rsidRPr="002C6F7F">
        <w:rPr>
          <w:sz w:val="20"/>
          <w:szCs w:val="20"/>
        </w:rPr>
        <w:tab/>
        <w:t>48</w:t>
      </w:r>
    </w:p>
    <w:p w:rsidR="00EC54BF" w:rsidRPr="002C6F7F" w:rsidRDefault="00EC54BF" w:rsidP="00EC54BF">
      <w:pPr>
        <w:tabs>
          <w:tab w:val="right" w:leader="dot" w:pos="9360"/>
        </w:tabs>
        <w:ind w:firstLine="720"/>
        <w:jc w:val="both"/>
        <w:rPr>
          <w:sz w:val="20"/>
          <w:szCs w:val="20"/>
        </w:rPr>
      </w:pPr>
      <w:r w:rsidRPr="002C6F7F">
        <w:rPr>
          <w:sz w:val="20"/>
          <w:szCs w:val="20"/>
        </w:rPr>
        <w:t>Restriction of Listings</w:t>
      </w:r>
      <w:r w:rsidR="00706BA7">
        <w:rPr>
          <w:sz w:val="20"/>
          <w:szCs w:val="20"/>
        </w:rPr>
        <w:t xml:space="preserve"> – </w:t>
      </w:r>
      <w:r w:rsidRPr="002C6F7F">
        <w:rPr>
          <w:sz w:val="20"/>
          <w:szCs w:val="20"/>
        </w:rPr>
        <w:t xml:space="preserve">Reg. 310.110 </w:t>
      </w:r>
      <w:r w:rsidRPr="002C6F7F">
        <w:rPr>
          <w:sz w:val="20"/>
          <w:szCs w:val="20"/>
        </w:rPr>
        <w:tab/>
        <w:t>48</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t>Employment Discrimination</w:t>
      </w:r>
    </w:p>
    <w:p w:rsidR="00EC54BF" w:rsidRPr="002C6F7F" w:rsidRDefault="00EC54BF" w:rsidP="00EC54BF">
      <w:pPr>
        <w:tabs>
          <w:tab w:val="right" w:leader="dot" w:pos="9360"/>
        </w:tabs>
        <w:ind w:firstLine="720"/>
        <w:jc w:val="both"/>
        <w:rPr>
          <w:sz w:val="20"/>
          <w:szCs w:val="20"/>
        </w:rPr>
      </w:pPr>
      <w:r w:rsidRPr="002C6F7F">
        <w:rPr>
          <w:sz w:val="20"/>
          <w:szCs w:val="20"/>
        </w:rPr>
        <w:t>Advertising of Job Opportunities</w:t>
      </w:r>
      <w:r w:rsidR="00706BA7">
        <w:rPr>
          <w:sz w:val="20"/>
          <w:szCs w:val="20"/>
        </w:rPr>
        <w:t xml:space="preserve"> – </w:t>
      </w:r>
      <w:r w:rsidRPr="002C6F7F">
        <w:rPr>
          <w:sz w:val="20"/>
          <w:szCs w:val="20"/>
        </w:rPr>
        <w:t xml:space="preserve">Subpart 315 </w:t>
      </w:r>
      <w:r w:rsidRPr="002C6F7F">
        <w:rPr>
          <w:sz w:val="20"/>
          <w:szCs w:val="20"/>
        </w:rPr>
        <w:tab/>
        <w:t>49</w:t>
      </w:r>
    </w:p>
    <w:p w:rsidR="00EC54BF" w:rsidRPr="002C6F7F" w:rsidRDefault="00EC54BF" w:rsidP="00EC54BF">
      <w:pPr>
        <w:tabs>
          <w:tab w:val="right" w:leader="dot" w:pos="9360"/>
        </w:tabs>
        <w:ind w:firstLine="720"/>
        <w:jc w:val="both"/>
        <w:rPr>
          <w:sz w:val="20"/>
          <w:szCs w:val="20"/>
        </w:rPr>
      </w:pPr>
      <w:r w:rsidRPr="002C6F7F">
        <w:rPr>
          <w:i/>
          <w:iCs/>
          <w:sz w:val="20"/>
          <w:szCs w:val="20"/>
        </w:rPr>
        <w:t>Bona Fide</w:t>
      </w:r>
      <w:r w:rsidRPr="002C6F7F">
        <w:rPr>
          <w:sz w:val="20"/>
          <w:szCs w:val="20"/>
        </w:rPr>
        <w:t xml:space="preserve"> Occupational Qualifications</w:t>
      </w:r>
      <w:r w:rsidR="00706BA7">
        <w:rPr>
          <w:sz w:val="20"/>
          <w:szCs w:val="20"/>
        </w:rPr>
        <w:t xml:space="preserve"> – </w:t>
      </w:r>
      <w:r w:rsidRPr="002C6F7F">
        <w:rPr>
          <w:sz w:val="20"/>
          <w:szCs w:val="20"/>
        </w:rPr>
        <w:t xml:space="preserve">Subpart 305 </w:t>
      </w:r>
      <w:r w:rsidRPr="002C6F7F">
        <w:rPr>
          <w:sz w:val="20"/>
          <w:szCs w:val="20"/>
        </w:rPr>
        <w:tab/>
        <w:t>48</w:t>
      </w:r>
    </w:p>
    <w:p w:rsidR="00EC54BF" w:rsidRPr="002C6F7F" w:rsidRDefault="00EC54BF" w:rsidP="00EC54BF">
      <w:pPr>
        <w:tabs>
          <w:tab w:val="right" w:leader="dot" w:pos="9360"/>
        </w:tabs>
        <w:ind w:firstLine="720"/>
        <w:jc w:val="both"/>
        <w:rPr>
          <w:sz w:val="20"/>
          <w:szCs w:val="20"/>
        </w:rPr>
      </w:pPr>
      <w:r w:rsidRPr="002C6F7F">
        <w:rPr>
          <w:sz w:val="20"/>
          <w:szCs w:val="20"/>
        </w:rPr>
        <w:t>Disability</w:t>
      </w:r>
      <w:r w:rsidR="00706BA7">
        <w:rPr>
          <w:sz w:val="20"/>
          <w:szCs w:val="20"/>
        </w:rPr>
        <w:t xml:space="preserve"> – </w:t>
      </w:r>
      <w:r w:rsidRPr="002C6F7F">
        <w:rPr>
          <w:sz w:val="20"/>
          <w:szCs w:val="20"/>
        </w:rPr>
        <w:t xml:space="preserve">Subpart 365 </w:t>
      </w:r>
      <w:r w:rsidRPr="002C6F7F">
        <w:rPr>
          <w:sz w:val="20"/>
          <w:szCs w:val="20"/>
        </w:rPr>
        <w:tab/>
        <w:t>54</w:t>
      </w:r>
    </w:p>
    <w:p w:rsidR="00EC54BF" w:rsidRPr="002C6F7F" w:rsidRDefault="00EC54BF" w:rsidP="00EC54BF">
      <w:pPr>
        <w:tabs>
          <w:tab w:val="right" w:leader="dot" w:pos="9360"/>
        </w:tabs>
        <w:ind w:firstLine="720"/>
        <w:jc w:val="both"/>
        <w:rPr>
          <w:sz w:val="20"/>
          <w:szCs w:val="20"/>
        </w:rPr>
      </w:pPr>
      <w:r w:rsidRPr="002C6F7F">
        <w:rPr>
          <w:sz w:val="20"/>
          <w:szCs w:val="20"/>
        </w:rPr>
        <w:t>Discriminatory Compensation</w:t>
      </w:r>
      <w:r w:rsidR="00706BA7">
        <w:rPr>
          <w:sz w:val="20"/>
          <w:szCs w:val="20"/>
        </w:rPr>
        <w:t xml:space="preserve"> – </w:t>
      </w:r>
      <w:r w:rsidRPr="002C6F7F">
        <w:rPr>
          <w:sz w:val="20"/>
          <w:szCs w:val="20"/>
        </w:rPr>
        <w:t xml:space="preserve">Reg. 325.100 </w:t>
      </w:r>
      <w:r w:rsidRPr="002C6F7F">
        <w:rPr>
          <w:sz w:val="20"/>
          <w:szCs w:val="20"/>
        </w:rPr>
        <w:tab/>
        <w:t>49</w:t>
      </w:r>
    </w:p>
    <w:p w:rsidR="00EC54BF" w:rsidRPr="002C6F7F" w:rsidRDefault="00EC54BF" w:rsidP="00EC54BF">
      <w:pPr>
        <w:tabs>
          <w:tab w:val="right" w:leader="dot" w:pos="9360"/>
        </w:tabs>
        <w:ind w:firstLine="720"/>
        <w:jc w:val="both"/>
        <w:rPr>
          <w:sz w:val="20"/>
          <w:szCs w:val="20"/>
        </w:rPr>
      </w:pPr>
      <w:r w:rsidRPr="002C6F7F">
        <w:rPr>
          <w:sz w:val="20"/>
          <w:szCs w:val="20"/>
        </w:rPr>
        <w:t>Employment Agencies</w:t>
      </w:r>
      <w:r w:rsidR="00706BA7">
        <w:rPr>
          <w:sz w:val="20"/>
          <w:szCs w:val="20"/>
        </w:rPr>
        <w:t xml:space="preserve"> – </w:t>
      </w:r>
      <w:r w:rsidRPr="002C6F7F">
        <w:rPr>
          <w:sz w:val="20"/>
          <w:szCs w:val="20"/>
        </w:rPr>
        <w:t xml:space="preserve">Subpart 310 </w:t>
      </w:r>
      <w:r w:rsidRPr="002C6F7F">
        <w:rPr>
          <w:sz w:val="20"/>
          <w:szCs w:val="20"/>
        </w:rPr>
        <w:tab/>
        <w:t>48</w:t>
      </w:r>
    </w:p>
    <w:p w:rsidR="00EC54BF" w:rsidRPr="002C6F7F" w:rsidRDefault="00EC54BF" w:rsidP="00EC54BF">
      <w:pPr>
        <w:tabs>
          <w:tab w:val="right" w:leader="dot" w:pos="9360"/>
        </w:tabs>
        <w:ind w:firstLine="720"/>
        <w:jc w:val="both"/>
        <w:rPr>
          <w:sz w:val="20"/>
          <w:szCs w:val="20"/>
        </w:rPr>
      </w:pPr>
      <w:r w:rsidRPr="002C6F7F">
        <w:rPr>
          <w:sz w:val="20"/>
          <w:szCs w:val="20"/>
        </w:rPr>
        <w:t>Exemptions</w:t>
      </w:r>
      <w:r w:rsidR="00706BA7">
        <w:rPr>
          <w:sz w:val="20"/>
          <w:szCs w:val="20"/>
        </w:rPr>
        <w:t xml:space="preserve"> – </w:t>
      </w:r>
      <w:r w:rsidRPr="002C6F7F">
        <w:rPr>
          <w:sz w:val="20"/>
          <w:szCs w:val="20"/>
        </w:rPr>
        <w:t xml:space="preserve">Subpart 370 </w:t>
      </w:r>
      <w:r w:rsidRPr="002C6F7F">
        <w:rPr>
          <w:sz w:val="20"/>
          <w:szCs w:val="20"/>
        </w:rPr>
        <w:tab/>
        <w:t>57</w:t>
      </w:r>
    </w:p>
    <w:p w:rsidR="00EC54BF" w:rsidRPr="002C6F7F" w:rsidRDefault="00EC54BF" w:rsidP="00EC54BF">
      <w:pPr>
        <w:tabs>
          <w:tab w:val="right" w:leader="dot" w:pos="9360"/>
        </w:tabs>
        <w:ind w:firstLine="720"/>
        <w:jc w:val="both"/>
        <w:rPr>
          <w:sz w:val="20"/>
          <w:szCs w:val="20"/>
        </w:rPr>
      </w:pPr>
      <w:r w:rsidRPr="002C6F7F">
        <w:rPr>
          <w:sz w:val="20"/>
          <w:szCs w:val="20"/>
        </w:rPr>
        <w:t>Fringe Benefits</w:t>
      </w:r>
      <w:r w:rsidR="00706BA7">
        <w:rPr>
          <w:sz w:val="20"/>
          <w:szCs w:val="20"/>
        </w:rPr>
        <w:t xml:space="preserve"> – </w:t>
      </w:r>
      <w:r w:rsidRPr="002C6F7F">
        <w:rPr>
          <w:sz w:val="20"/>
          <w:szCs w:val="20"/>
        </w:rPr>
        <w:t xml:space="preserve">Subpart 330 </w:t>
      </w:r>
      <w:r w:rsidRPr="002C6F7F">
        <w:rPr>
          <w:sz w:val="20"/>
          <w:szCs w:val="20"/>
        </w:rPr>
        <w:tab/>
        <w:t>49</w:t>
      </w:r>
    </w:p>
    <w:p w:rsidR="00EC54BF" w:rsidRPr="002C6F7F" w:rsidRDefault="00EC54BF" w:rsidP="00EC54BF">
      <w:pPr>
        <w:tabs>
          <w:tab w:val="right" w:leader="dot" w:pos="9360"/>
        </w:tabs>
        <w:ind w:firstLine="720"/>
        <w:jc w:val="both"/>
        <w:rPr>
          <w:sz w:val="20"/>
          <w:szCs w:val="20"/>
        </w:rPr>
      </w:pPr>
      <w:r w:rsidRPr="002C6F7F">
        <w:rPr>
          <w:sz w:val="20"/>
          <w:szCs w:val="20"/>
        </w:rPr>
        <w:t>Generally</w:t>
      </w:r>
      <w:r w:rsidR="00706BA7">
        <w:rPr>
          <w:sz w:val="20"/>
          <w:szCs w:val="20"/>
        </w:rPr>
        <w:t xml:space="preserve"> – </w:t>
      </w:r>
      <w:r w:rsidRPr="002C6F7F">
        <w:rPr>
          <w:sz w:val="20"/>
          <w:szCs w:val="20"/>
        </w:rPr>
        <w:t xml:space="preserve">Part 300 </w:t>
      </w:r>
      <w:r w:rsidRPr="002C6F7F">
        <w:rPr>
          <w:sz w:val="20"/>
          <w:szCs w:val="20"/>
        </w:rPr>
        <w:tab/>
        <w:t>48</w:t>
      </w:r>
    </w:p>
    <w:p w:rsidR="00EC54BF" w:rsidRPr="002C6F7F" w:rsidRDefault="00EC54BF" w:rsidP="00EC54BF">
      <w:pPr>
        <w:tabs>
          <w:tab w:val="right" w:leader="dot" w:pos="9360"/>
        </w:tabs>
        <w:ind w:firstLine="720"/>
        <w:jc w:val="both"/>
        <w:rPr>
          <w:sz w:val="20"/>
          <w:szCs w:val="20"/>
        </w:rPr>
      </w:pPr>
      <w:r w:rsidRPr="002C6F7F">
        <w:rPr>
          <w:sz w:val="20"/>
          <w:szCs w:val="20"/>
        </w:rPr>
        <w:t>Harassment (Other Than Sexual Harassment)</w:t>
      </w:r>
      <w:r w:rsidR="00706BA7">
        <w:rPr>
          <w:sz w:val="20"/>
          <w:szCs w:val="20"/>
        </w:rPr>
        <w:t xml:space="preserve"> – </w:t>
      </w:r>
      <w:r w:rsidRPr="002C6F7F">
        <w:rPr>
          <w:sz w:val="20"/>
          <w:szCs w:val="20"/>
        </w:rPr>
        <w:t xml:space="preserve">Subpart 345 </w:t>
      </w:r>
      <w:r w:rsidRPr="002C6F7F">
        <w:rPr>
          <w:sz w:val="20"/>
          <w:szCs w:val="20"/>
        </w:rPr>
        <w:tab/>
        <w:t>51</w:t>
      </w:r>
    </w:p>
    <w:p w:rsidR="00EC54BF" w:rsidRPr="002C6F7F" w:rsidRDefault="00EC54BF" w:rsidP="00EC54BF">
      <w:pPr>
        <w:tabs>
          <w:tab w:val="right" w:leader="dot" w:pos="9360"/>
        </w:tabs>
        <w:ind w:firstLine="720"/>
        <w:jc w:val="both"/>
        <w:rPr>
          <w:sz w:val="20"/>
          <w:szCs w:val="20"/>
        </w:rPr>
      </w:pPr>
      <w:r w:rsidRPr="002C6F7F">
        <w:rPr>
          <w:sz w:val="20"/>
          <w:szCs w:val="20"/>
        </w:rPr>
        <w:t>Military Discharge Status</w:t>
      </w:r>
      <w:r w:rsidR="00706BA7">
        <w:rPr>
          <w:sz w:val="20"/>
          <w:szCs w:val="20"/>
        </w:rPr>
        <w:t xml:space="preserve"> – </w:t>
      </w:r>
      <w:r w:rsidRPr="002C6F7F">
        <w:rPr>
          <w:sz w:val="20"/>
          <w:szCs w:val="20"/>
        </w:rPr>
        <w:t xml:space="preserve">Subpart 360 </w:t>
      </w:r>
      <w:r w:rsidRPr="002C6F7F">
        <w:rPr>
          <w:sz w:val="20"/>
          <w:szCs w:val="20"/>
        </w:rPr>
        <w:tab/>
        <w:t>54</w:t>
      </w:r>
    </w:p>
    <w:p w:rsidR="00EC54BF" w:rsidRPr="002C6F7F" w:rsidRDefault="00EC54BF" w:rsidP="00EC54BF">
      <w:pPr>
        <w:tabs>
          <w:tab w:val="right" w:leader="dot" w:pos="9360"/>
        </w:tabs>
        <w:ind w:firstLine="720"/>
        <w:jc w:val="both"/>
        <w:rPr>
          <w:sz w:val="20"/>
          <w:szCs w:val="20"/>
        </w:rPr>
      </w:pPr>
      <w:r w:rsidRPr="002C6F7F">
        <w:rPr>
          <w:sz w:val="20"/>
          <w:szCs w:val="20"/>
        </w:rPr>
        <w:t>National Origin</w:t>
      </w:r>
      <w:r w:rsidR="00706BA7">
        <w:rPr>
          <w:sz w:val="20"/>
          <w:szCs w:val="20"/>
        </w:rPr>
        <w:t xml:space="preserve"> – </w:t>
      </w:r>
      <w:r w:rsidRPr="002C6F7F">
        <w:rPr>
          <w:sz w:val="20"/>
          <w:szCs w:val="20"/>
        </w:rPr>
        <w:t xml:space="preserve">Subpart 350 </w:t>
      </w:r>
      <w:r w:rsidRPr="002C6F7F">
        <w:rPr>
          <w:sz w:val="20"/>
          <w:szCs w:val="20"/>
        </w:rPr>
        <w:tab/>
        <w:t>52</w:t>
      </w:r>
    </w:p>
    <w:p w:rsidR="00EC54BF" w:rsidRPr="002C6F7F" w:rsidRDefault="00EC54BF" w:rsidP="00EC54BF">
      <w:pPr>
        <w:tabs>
          <w:tab w:val="right" w:leader="dot" w:pos="9360"/>
        </w:tabs>
        <w:ind w:firstLine="720"/>
        <w:jc w:val="both"/>
        <w:rPr>
          <w:sz w:val="20"/>
          <w:szCs w:val="20"/>
        </w:rPr>
      </w:pPr>
      <w:r w:rsidRPr="002C6F7F">
        <w:rPr>
          <w:sz w:val="20"/>
          <w:szCs w:val="20"/>
        </w:rPr>
        <w:t>Pre-Employment Inquiries</w:t>
      </w:r>
      <w:r w:rsidR="00706BA7">
        <w:rPr>
          <w:sz w:val="20"/>
          <w:szCs w:val="20"/>
        </w:rPr>
        <w:t xml:space="preserve"> – </w:t>
      </w:r>
      <w:r w:rsidRPr="002C6F7F">
        <w:rPr>
          <w:sz w:val="20"/>
          <w:szCs w:val="20"/>
        </w:rPr>
        <w:t xml:space="preserve">Subpart 320 </w:t>
      </w:r>
      <w:r w:rsidRPr="002C6F7F">
        <w:rPr>
          <w:sz w:val="20"/>
          <w:szCs w:val="20"/>
        </w:rPr>
        <w:tab/>
        <w:t>49</w:t>
      </w:r>
    </w:p>
    <w:p w:rsidR="00EC54BF" w:rsidRPr="002C6F7F" w:rsidRDefault="00EC54BF" w:rsidP="00EC54BF">
      <w:pPr>
        <w:tabs>
          <w:tab w:val="right" w:leader="dot" w:pos="9360"/>
        </w:tabs>
        <w:ind w:firstLine="720"/>
        <w:jc w:val="both"/>
        <w:rPr>
          <w:sz w:val="20"/>
          <w:szCs w:val="20"/>
        </w:rPr>
      </w:pPr>
      <w:r w:rsidRPr="002C6F7F">
        <w:rPr>
          <w:sz w:val="20"/>
          <w:szCs w:val="20"/>
        </w:rPr>
        <w:lastRenderedPageBreak/>
        <w:t>Pregnancy &amp; Childbirth</w:t>
      </w:r>
      <w:r w:rsidR="00706BA7">
        <w:rPr>
          <w:sz w:val="20"/>
          <w:szCs w:val="20"/>
        </w:rPr>
        <w:t xml:space="preserve"> – </w:t>
      </w:r>
      <w:r w:rsidRPr="002C6F7F">
        <w:rPr>
          <w:sz w:val="20"/>
          <w:szCs w:val="20"/>
        </w:rPr>
        <w:t xml:space="preserve">Subpart 335 </w:t>
      </w:r>
      <w:r w:rsidRPr="002C6F7F">
        <w:rPr>
          <w:sz w:val="20"/>
          <w:szCs w:val="20"/>
        </w:rPr>
        <w:tab/>
        <w:t>50</w:t>
      </w:r>
    </w:p>
    <w:p w:rsidR="00EC54BF" w:rsidRPr="002C6F7F" w:rsidRDefault="00EC54BF" w:rsidP="00EC54BF">
      <w:pPr>
        <w:tabs>
          <w:tab w:val="right" w:leader="dot" w:pos="9360"/>
        </w:tabs>
        <w:ind w:firstLine="720"/>
        <w:jc w:val="both"/>
        <w:rPr>
          <w:sz w:val="20"/>
          <w:szCs w:val="20"/>
        </w:rPr>
      </w:pPr>
      <w:r w:rsidRPr="002C6F7F">
        <w:rPr>
          <w:sz w:val="20"/>
          <w:szCs w:val="20"/>
        </w:rPr>
        <w:t>Religion</w:t>
      </w:r>
      <w:r w:rsidR="00706BA7">
        <w:rPr>
          <w:sz w:val="20"/>
          <w:szCs w:val="20"/>
        </w:rPr>
        <w:t xml:space="preserve"> – </w:t>
      </w:r>
      <w:r w:rsidRPr="002C6F7F">
        <w:rPr>
          <w:sz w:val="20"/>
          <w:szCs w:val="20"/>
        </w:rPr>
        <w:t xml:space="preserve">Subpart 355 </w:t>
      </w:r>
      <w:r w:rsidRPr="002C6F7F">
        <w:rPr>
          <w:sz w:val="20"/>
          <w:szCs w:val="20"/>
        </w:rPr>
        <w:tab/>
        <w:t>52</w:t>
      </w:r>
    </w:p>
    <w:p w:rsidR="00EC54BF" w:rsidRPr="002C6F7F" w:rsidRDefault="00EC54BF" w:rsidP="00EC54BF">
      <w:pPr>
        <w:tabs>
          <w:tab w:val="right" w:leader="dot" w:pos="9360"/>
        </w:tabs>
        <w:ind w:firstLine="720"/>
        <w:jc w:val="both"/>
        <w:rPr>
          <w:sz w:val="20"/>
          <w:szCs w:val="20"/>
        </w:rPr>
      </w:pPr>
      <w:r w:rsidRPr="002C6F7F">
        <w:rPr>
          <w:sz w:val="20"/>
          <w:szCs w:val="20"/>
        </w:rPr>
        <w:t>Sexual Harassment</w:t>
      </w:r>
      <w:r w:rsidR="00706BA7">
        <w:rPr>
          <w:sz w:val="20"/>
          <w:szCs w:val="20"/>
        </w:rPr>
        <w:t xml:space="preserve"> – </w:t>
      </w:r>
      <w:r w:rsidRPr="002C6F7F">
        <w:rPr>
          <w:sz w:val="20"/>
          <w:szCs w:val="20"/>
        </w:rPr>
        <w:t xml:space="preserve">Subpart 340 </w:t>
      </w:r>
      <w:r w:rsidRPr="002C6F7F">
        <w:rPr>
          <w:sz w:val="20"/>
          <w:szCs w:val="20"/>
        </w:rPr>
        <w:tab/>
        <w:t>51</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t>Enforcement</w:t>
      </w:r>
      <w:r w:rsidRPr="002C6F7F">
        <w:rPr>
          <w:sz w:val="20"/>
          <w:szCs w:val="20"/>
        </w:rPr>
        <w:t xml:space="preserve"> </w:t>
      </w:r>
    </w:p>
    <w:p w:rsidR="00EC54BF" w:rsidRPr="002C6F7F" w:rsidRDefault="00EC54BF" w:rsidP="00EC54BF">
      <w:pPr>
        <w:tabs>
          <w:tab w:val="right" w:leader="dot" w:pos="9360"/>
        </w:tabs>
        <w:ind w:firstLine="720"/>
        <w:jc w:val="both"/>
        <w:rPr>
          <w:sz w:val="20"/>
          <w:szCs w:val="20"/>
        </w:rPr>
      </w:pPr>
      <w:r w:rsidRPr="002C6F7F">
        <w:rPr>
          <w:sz w:val="20"/>
          <w:szCs w:val="20"/>
        </w:rPr>
        <w:t>Of Final Orders</w:t>
      </w:r>
      <w:r w:rsidR="00706BA7">
        <w:rPr>
          <w:sz w:val="20"/>
          <w:szCs w:val="20"/>
        </w:rPr>
        <w:t xml:space="preserve"> – </w:t>
      </w:r>
      <w:r w:rsidRPr="002C6F7F">
        <w:rPr>
          <w:sz w:val="20"/>
          <w:szCs w:val="20"/>
        </w:rPr>
        <w:t xml:space="preserve">Reg. 250.220 </w:t>
      </w:r>
      <w:r w:rsidRPr="002C6F7F">
        <w:rPr>
          <w:sz w:val="20"/>
          <w:szCs w:val="20"/>
        </w:rPr>
        <w:tab/>
        <w:t>43</w:t>
      </w:r>
    </w:p>
    <w:p w:rsidR="00EC54BF" w:rsidRPr="002C6F7F" w:rsidRDefault="00EC54BF" w:rsidP="00EC54BF">
      <w:pPr>
        <w:tabs>
          <w:tab w:val="right" w:leader="dot" w:pos="9360"/>
        </w:tabs>
        <w:ind w:firstLine="720"/>
        <w:jc w:val="both"/>
        <w:rPr>
          <w:sz w:val="20"/>
          <w:szCs w:val="20"/>
        </w:rPr>
      </w:pPr>
      <w:r w:rsidRPr="002C6F7F">
        <w:rPr>
          <w:sz w:val="20"/>
          <w:szCs w:val="20"/>
        </w:rPr>
        <w:t>Of Settlement Agreements</w:t>
      </w:r>
      <w:r w:rsidR="00706BA7">
        <w:rPr>
          <w:sz w:val="20"/>
          <w:szCs w:val="20"/>
        </w:rPr>
        <w:t xml:space="preserve"> – </w:t>
      </w:r>
      <w:r w:rsidRPr="002C6F7F">
        <w:rPr>
          <w:sz w:val="20"/>
          <w:szCs w:val="20"/>
        </w:rPr>
        <w:t xml:space="preserve">Reg. 230.140 </w:t>
      </w:r>
      <w:r w:rsidRPr="002C6F7F">
        <w:rPr>
          <w:sz w:val="20"/>
          <w:szCs w:val="20"/>
        </w:rPr>
        <w:tab/>
        <w:t>29</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t>Evidence</w:t>
      </w:r>
    </w:p>
    <w:p w:rsidR="00EC54BF" w:rsidRPr="002C6F7F" w:rsidRDefault="00EC54BF" w:rsidP="00EC54BF">
      <w:pPr>
        <w:tabs>
          <w:tab w:val="right" w:leader="dot" w:pos="9360"/>
        </w:tabs>
        <w:ind w:firstLine="720"/>
        <w:jc w:val="both"/>
        <w:rPr>
          <w:sz w:val="20"/>
          <w:szCs w:val="20"/>
        </w:rPr>
      </w:pPr>
      <w:r w:rsidRPr="002C6F7F">
        <w:rPr>
          <w:sz w:val="20"/>
          <w:szCs w:val="20"/>
        </w:rPr>
        <w:t>Rules</w:t>
      </w:r>
      <w:r w:rsidR="00706BA7">
        <w:rPr>
          <w:sz w:val="20"/>
          <w:szCs w:val="20"/>
        </w:rPr>
        <w:t xml:space="preserve"> – </w:t>
      </w:r>
      <w:r w:rsidRPr="002C6F7F">
        <w:rPr>
          <w:sz w:val="20"/>
          <w:szCs w:val="20"/>
        </w:rPr>
        <w:t xml:space="preserve">Reg. 240.314 </w:t>
      </w:r>
      <w:r w:rsidRPr="002C6F7F">
        <w:rPr>
          <w:sz w:val="20"/>
          <w:szCs w:val="20"/>
        </w:rPr>
        <w:tab/>
        <w:t>35</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t>Expedited Proceedings</w:t>
      </w:r>
      <w:r w:rsidRPr="002C6F7F">
        <w:rPr>
          <w:sz w:val="20"/>
          <w:szCs w:val="20"/>
        </w:rPr>
        <w:t xml:space="preserve"> </w:t>
      </w:r>
    </w:p>
    <w:p w:rsidR="00EC54BF" w:rsidRPr="002C6F7F" w:rsidRDefault="00EC54BF" w:rsidP="00EC54BF">
      <w:pPr>
        <w:tabs>
          <w:tab w:val="right" w:leader="dot" w:pos="9360"/>
        </w:tabs>
        <w:ind w:firstLine="720"/>
        <w:jc w:val="both"/>
        <w:rPr>
          <w:sz w:val="20"/>
          <w:szCs w:val="20"/>
        </w:rPr>
      </w:pPr>
      <w:r w:rsidRPr="002C6F7F">
        <w:rPr>
          <w:sz w:val="20"/>
          <w:szCs w:val="20"/>
        </w:rPr>
        <w:t>Generally</w:t>
      </w:r>
      <w:r w:rsidR="00706BA7">
        <w:rPr>
          <w:sz w:val="20"/>
          <w:szCs w:val="20"/>
        </w:rPr>
        <w:t xml:space="preserve"> – </w:t>
      </w:r>
      <w:r w:rsidRPr="002C6F7F">
        <w:rPr>
          <w:sz w:val="20"/>
          <w:szCs w:val="20"/>
        </w:rPr>
        <w:t xml:space="preserve">Reg. 270.120 </w:t>
      </w:r>
      <w:r w:rsidRPr="002C6F7F">
        <w:rPr>
          <w:sz w:val="20"/>
          <w:szCs w:val="20"/>
        </w:rPr>
        <w:tab/>
        <w:t>44</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ind w:firstLine="4320"/>
        <w:jc w:val="both"/>
        <w:rPr>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t>Extension of Time</w:t>
      </w:r>
      <w:r w:rsidR="00706BA7">
        <w:rPr>
          <w:sz w:val="20"/>
          <w:szCs w:val="20"/>
        </w:rPr>
        <w:t xml:space="preserve"> – </w:t>
      </w:r>
      <w:r w:rsidRPr="002C6F7F">
        <w:rPr>
          <w:sz w:val="20"/>
          <w:szCs w:val="20"/>
        </w:rPr>
        <w:t>See Motions: For Extension of Time or Continuance, below.</w:t>
      </w:r>
    </w:p>
    <w:p w:rsidR="00EC54B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706BA7" w:rsidRPr="002C6F7F" w:rsidRDefault="00706BA7"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b/>
          <w:bCs/>
          <w:sz w:val="20"/>
          <w:szCs w:val="20"/>
        </w:rPr>
        <w:sectPr w:rsidR="00706BA7" w:rsidRPr="002C6F7F">
          <w:type w:val="continuous"/>
          <w:pgSz w:w="12240" w:h="15840"/>
          <w:pgMar w:top="720" w:right="1440" w:bottom="720" w:left="1440" w:header="720" w:footer="720" w:gutter="0"/>
          <w:cols w:space="720"/>
          <w:noEndnote/>
        </w:sect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lastRenderedPageBreak/>
        <w:t>Failure to Cooperate</w:t>
      </w:r>
    </w:p>
    <w:p w:rsidR="00EC54BF" w:rsidRPr="002C6F7F" w:rsidRDefault="00EC54BF" w:rsidP="00EC54BF">
      <w:pPr>
        <w:tabs>
          <w:tab w:val="right" w:leader="dot" w:pos="9360"/>
        </w:tabs>
        <w:ind w:firstLine="720"/>
        <w:jc w:val="both"/>
        <w:rPr>
          <w:sz w:val="20"/>
          <w:szCs w:val="20"/>
        </w:rPr>
      </w:pPr>
      <w:r w:rsidRPr="002C6F7F">
        <w:rPr>
          <w:sz w:val="20"/>
          <w:szCs w:val="20"/>
        </w:rPr>
        <w:t>Complainant Obligations</w:t>
      </w:r>
      <w:r w:rsidR="00706BA7">
        <w:rPr>
          <w:sz w:val="20"/>
          <w:szCs w:val="20"/>
        </w:rPr>
        <w:t xml:space="preserve"> – </w:t>
      </w:r>
      <w:r w:rsidRPr="002C6F7F">
        <w:rPr>
          <w:sz w:val="20"/>
          <w:szCs w:val="20"/>
        </w:rPr>
        <w:t xml:space="preserve">Regs. 210.127, 220.130 &amp; 235.110 </w:t>
      </w:r>
      <w:r w:rsidRPr="002C6F7F">
        <w:rPr>
          <w:sz w:val="20"/>
          <w:szCs w:val="20"/>
        </w:rPr>
        <w:tab/>
        <w:t>14, 24 &amp; 30</w:t>
      </w:r>
    </w:p>
    <w:p w:rsidR="00EC54BF" w:rsidRPr="002C6F7F" w:rsidRDefault="00EC54BF" w:rsidP="00EC54BF">
      <w:pPr>
        <w:tabs>
          <w:tab w:val="right" w:leader="dot" w:pos="9360"/>
        </w:tabs>
        <w:ind w:firstLine="720"/>
        <w:jc w:val="both"/>
        <w:rPr>
          <w:sz w:val="20"/>
          <w:szCs w:val="20"/>
        </w:rPr>
      </w:pPr>
      <w:r w:rsidRPr="002C6F7F">
        <w:rPr>
          <w:sz w:val="20"/>
          <w:szCs w:val="20"/>
        </w:rPr>
        <w:t>Dismissal Procedures</w:t>
      </w:r>
      <w:r w:rsidR="00706BA7">
        <w:rPr>
          <w:sz w:val="20"/>
          <w:szCs w:val="20"/>
        </w:rPr>
        <w:t xml:space="preserve"> – </w:t>
      </w:r>
      <w:r w:rsidRPr="002C6F7F">
        <w:rPr>
          <w:sz w:val="20"/>
          <w:szCs w:val="20"/>
        </w:rPr>
        <w:t xml:space="preserve">Section 235.100 </w:t>
      </w:r>
      <w:r w:rsidRPr="002C6F7F">
        <w:rPr>
          <w:sz w:val="20"/>
          <w:szCs w:val="20"/>
        </w:rPr>
        <w:tab/>
        <w:t>30</w:t>
      </w:r>
    </w:p>
    <w:p w:rsidR="00EC54BF" w:rsidRPr="002C6F7F" w:rsidRDefault="00EC54BF" w:rsidP="00EC54BF">
      <w:pPr>
        <w:tabs>
          <w:tab w:val="right" w:leader="dot" w:pos="9360"/>
        </w:tabs>
        <w:ind w:firstLine="720"/>
        <w:jc w:val="both"/>
        <w:rPr>
          <w:sz w:val="20"/>
          <w:szCs w:val="20"/>
        </w:rPr>
      </w:pPr>
      <w:r w:rsidRPr="002C6F7F">
        <w:rPr>
          <w:sz w:val="20"/>
          <w:szCs w:val="20"/>
        </w:rPr>
        <w:t>Failure to Appear at Hearing</w:t>
      </w:r>
      <w:r w:rsidR="00706BA7">
        <w:rPr>
          <w:sz w:val="20"/>
          <w:szCs w:val="20"/>
        </w:rPr>
        <w:t xml:space="preserve"> – </w:t>
      </w:r>
      <w:r w:rsidRPr="002C6F7F">
        <w:rPr>
          <w:sz w:val="20"/>
          <w:szCs w:val="20"/>
        </w:rPr>
        <w:t>Reg. 240.398</w:t>
      </w:r>
      <w:r w:rsidRPr="002C6F7F">
        <w:rPr>
          <w:sz w:val="20"/>
          <w:szCs w:val="20"/>
        </w:rPr>
        <w:tab/>
        <w:t>37</w:t>
      </w:r>
    </w:p>
    <w:p w:rsidR="00EC54BF" w:rsidRPr="002C6F7F" w:rsidRDefault="00EC54BF" w:rsidP="00EC54BF">
      <w:pPr>
        <w:tabs>
          <w:tab w:val="right" w:leader="dot" w:pos="9360"/>
        </w:tabs>
        <w:ind w:firstLine="720"/>
        <w:jc w:val="both"/>
        <w:rPr>
          <w:sz w:val="20"/>
          <w:szCs w:val="20"/>
        </w:rPr>
      </w:pPr>
      <w:r w:rsidRPr="002C6F7F">
        <w:rPr>
          <w:sz w:val="20"/>
          <w:szCs w:val="20"/>
        </w:rPr>
        <w:t>Failure to Provide Information Adequate to Enable Service</w:t>
      </w:r>
      <w:r w:rsidR="00706BA7">
        <w:rPr>
          <w:sz w:val="20"/>
          <w:szCs w:val="20"/>
        </w:rPr>
        <w:t xml:space="preserve"> – </w:t>
      </w:r>
      <w:r w:rsidRPr="002C6F7F">
        <w:rPr>
          <w:sz w:val="20"/>
          <w:szCs w:val="20"/>
        </w:rPr>
        <w:t>Reg. 210.125</w:t>
      </w:r>
      <w:r w:rsidRPr="002C6F7F">
        <w:rPr>
          <w:sz w:val="20"/>
          <w:szCs w:val="20"/>
        </w:rPr>
        <w:tab/>
        <w:t>13</w:t>
      </w:r>
    </w:p>
    <w:p w:rsidR="00EC54BF" w:rsidRPr="002C6F7F" w:rsidRDefault="00EC54BF" w:rsidP="00EC54BF">
      <w:pPr>
        <w:tabs>
          <w:tab w:val="right" w:leader="dot" w:pos="9360"/>
        </w:tabs>
        <w:ind w:firstLine="720"/>
        <w:jc w:val="both"/>
        <w:rPr>
          <w:sz w:val="20"/>
          <w:szCs w:val="20"/>
        </w:rPr>
      </w:pPr>
      <w:r w:rsidRPr="002C6F7F">
        <w:rPr>
          <w:sz w:val="20"/>
          <w:szCs w:val="20"/>
        </w:rPr>
        <w:t>Generally</w:t>
      </w:r>
      <w:r w:rsidR="00706BA7">
        <w:rPr>
          <w:sz w:val="20"/>
          <w:szCs w:val="20"/>
        </w:rPr>
        <w:t xml:space="preserve"> – </w:t>
      </w:r>
      <w:r w:rsidRPr="002C6F7F">
        <w:rPr>
          <w:sz w:val="20"/>
          <w:szCs w:val="20"/>
        </w:rPr>
        <w:t xml:space="preserve">Section 235.200 </w:t>
      </w:r>
      <w:r w:rsidRPr="002C6F7F">
        <w:rPr>
          <w:sz w:val="20"/>
          <w:szCs w:val="20"/>
        </w:rPr>
        <w:tab/>
        <w:t>31</w:t>
      </w:r>
    </w:p>
    <w:p w:rsidR="00EC54BF" w:rsidRPr="002C6F7F" w:rsidRDefault="00EC54BF" w:rsidP="00EC54BF">
      <w:pPr>
        <w:tabs>
          <w:tab w:val="right" w:leader="dot" w:pos="9360"/>
        </w:tabs>
        <w:ind w:firstLine="720"/>
        <w:jc w:val="both"/>
        <w:rPr>
          <w:sz w:val="20"/>
          <w:szCs w:val="20"/>
        </w:rPr>
      </w:pPr>
      <w:r w:rsidRPr="002C6F7F">
        <w:rPr>
          <w:sz w:val="20"/>
          <w:szCs w:val="20"/>
        </w:rPr>
        <w:t>Grounds for Dismissal</w:t>
      </w:r>
      <w:r w:rsidR="00706BA7">
        <w:rPr>
          <w:sz w:val="20"/>
          <w:szCs w:val="20"/>
        </w:rPr>
        <w:t xml:space="preserve"> – </w:t>
      </w:r>
      <w:r w:rsidRPr="002C6F7F">
        <w:rPr>
          <w:sz w:val="20"/>
          <w:szCs w:val="20"/>
        </w:rPr>
        <w:t xml:space="preserve">Reg. 235.210 </w:t>
      </w:r>
      <w:r w:rsidRPr="002C6F7F">
        <w:rPr>
          <w:sz w:val="20"/>
          <w:szCs w:val="20"/>
        </w:rPr>
        <w:tab/>
        <w:t>31</w:t>
      </w:r>
    </w:p>
    <w:p w:rsidR="00EC54BF" w:rsidRPr="002C6F7F" w:rsidRDefault="00EC54BF" w:rsidP="00EC54BF">
      <w:pPr>
        <w:tabs>
          <w:tab w:val="right" w:leader="dot" w:pos="9360"/>
        </w:tabs>
        <w:ind w:firstLine="720"/>
        <w:jc w:val="both"/>
        <w:rPr>
          <w:sz w:val="20"/>
          <w:szCs w:val="20"/>
        </w:rPr>
      </w:pPr>
      <w:r w:rsidRPr="002C6F7F">
        <w:rPr>
          <w:sz w:val="20"/>
          <w:szCs w:val="20"/>
        </w:rPr>
        <w:t>Order of Dismissal</w:t>
      </w:r>
      <w:r w:rsidR="00706BA7">
        <w:rPr>
          <w:sz w:val="20"/>
          <w:szCs w:val="20"/>
        </w:rPr>
        <w:t xml:space="preserve"> – </w:t>
      </w:r>
      <w:r w:rsidRPr="002C6F7F">
        <w:rPr>
          <w:sz w:val="20"/>
          <w:szCs w:val="20"/>
        </w:rPr>
        <w:t xml:space="preserve">Regs. 220.330(c) &amp; 235.140 </w:t>
      </w:r>
      <w:r w:rsidRPr="002C6F7F">
        <w:rPr>
          <w:sz w:val="20"/>
          <w:szCs w:val="20"/>
        </w:rPr>
        <w:tab/>
        <w:t>27 &amp; 30</w:t>
      </w:r>
    </w:p>
    <w:p w:rsidR="00EC54BF" w:rsidRPr="002C6F7F" w:rsidRDefault="00EC54BF" w:rsidP="00EC54BF">
      <w:pPr>
        <w:tabs>
          <w:tab w:val="right" w:leader="dot" w:pos="9360"/>
        </w:tabs>
        <w:ind w:firstLine="720"/>
        <w:jc w:val="both"/>
        <w:rPr>
          <w:sz w:val="20"/>
          <w:szCs w:val="20"/>
        </w:rPr>
      </w:pPr>
      <w:r w:rsidRPr="002C6F7F">
        <w:rPr>
          <w:sz w:val="20"/>
          <w:szCs w:val="20"/>
        </w:rPr>
        <w:t>Other Dismissal Grounds &amp; Procedures</w:t>
      </w:r>
      <w:r w:rsidR="00706BA7">
        <w:rPr>
          <w:sz w:val="20"/>
          <w:szCs w:val="20"/>
        </w:rPr>
        <w:t xml:space="preserve"> – </w:t>
      </w:r>
      <w:r w:rsidRPr="002C6F7F">
        <w:rPr>
          <w:sz w:val="20"/>
          <w:szCs w:val="20"/>
        </w:rPr>
        <w:t>Reg. 235.220</w:t>
      </w:r>
      <w:r w:rsidRPr="002C6F7F">
        <w:rPr>
          <w:sz w:val="20"/>
          <w:szCs w:val="20"/>
        </w:rPr>
        <w:tab/>
        <w:t>31</w:t>
      </w:r>
    </w:p>
    <w:p w:rsidR="00EC54BF" w:rsidRPr="002C6F7F" w:rsidRDefault="00EC54BF" w:rsidP="00EC54BF">
      <w:pPr>
        <w:tabs>
          <w:tab w:val="right" w:leader="dot" w:pos="9360"/>
        </w:tabs>
        <w:ind w:firstLine="720"/>
        <w:jc w:val="both"/>
        <w:rPr>
          <w:sz w:val="20"/>
          <w:szCs w:val="20"/>
        </w:rPr>
      </w:pPr>
      <w:r w:rsidRPr="002C6F7F">
        <w:rPr>
          <w:sz w:val="20"/>
          <w:szCs w:val="20"/>
        </w:rPr>
        <w:t>Request for Review of Dismissal</w:t>
      </w:r>
      <w:r w:rsidR="00706BA7">
        <w:rPr>
          <w:sz w:val="20"/>
          <w:szCs w:val="20"/>
        </w:rPr>
        <w:t xml:space="preserve"> – </w:t>
      </w:r>
      <w:r w:rsidRPr="002C6F7F">
        <w:rPr>
          <w:sz w:val="20"/>
          <w:szCs w:val="20"/>
        </w:rPr>
        <w:t xml:space="preserve">Section 250.100 </w:t>
      </w:r>
      <w:r w:rsidRPr="002C6F7F">
        <w:rPr>
          <w:sz w:val="20"/>
          <w:szCs w:val="20"/>
        </w:rPr>
        <w:tab/>
        <w:t>42</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ind w:firstLine="3168"/>
        <w:jc w:val="both"/>
        <w:rPr>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t>Fees</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ind w:firstLine="720"/>
        <w:jc w:val="both"/>
        <w:rPr>
          <w:sz w:val="20"/>
          <w:szCs w:val="20"/>
        </w:rPr>
      </w:pPr>
      <w:r w:rsidRPr="002C6F7F">
        <w:rPr>
          <w:sz w:val="20"/>
          <w:szCs w:val="20"/>
        </w:rPr>
        <w:t>Attorney Fees</w:t>
      </w:r>
      <w:r w:rsidR="00706BA7">
        <w:rPr>
          <w:sz w:val="20"/>
          <w:szCs w:val="20"/>
        </w:rPr>
        <w:t xml:space="preserve"> – </w:t>
      </w:r>
      <w:r w:rsidRPr="002C6F7F">
        <w:rPr>
          <w:sz w:val="20"/>
          <w:szCs w:val="20"/>
        </w:rPr>
        <w:t>See Attorney Fees &amp; Costs, above.</w:t>
      </w:r>
    </w:p>
    <w:p w:rsidR="00EC54BF" w:rsidRPr="002C6F7F" w:rsidRDefault="00EC54BF" w:rsidP="00EC54BF">
      <w:pPr>
        <w:tabs>
          <w:tab w:val="right" w:leader="dot" w:pos="9360"/>
        </w:tabs>
        <w:ind w:firstLine="720"/>
        <w:jc w:val="both"/>
        <w:rPr>
          <w:sz w:val="20"/>
          <w:szCs w:val="20"/>
        </w:rPr>
      </w:pPr>
      <w:r w:rsidRPr="002C6F7F">
        <w:rPr>
          <w:sz w:val="20"/>
          <w:szCs w:val="20"/>
        </w:rPr>
        <w:t>For Copies of File Documents</w:t>
      </w:r>
      <w:r w:rsidR="00706BA7">
        <w:rPr>
          <w:sz w:val="20"/>
          <w:szCs w:val="20"/>
        </w:rPr>
        <w:t xml:space="preserve"> – </w:t>
      </w:r>
      <w:r w:rsidRPr="002C6F7F">
        <w:rPr>
          <w:sz w:val="20"/>
          <w:szCs w:val="20"/>
        </w:rPr>
        <w:t>Reg. 220.410(c)</w:t>
      </w:r>
      <w:r w:rsidRPr="002C6F7F">
        <w:rPr>
          <w:sz w:val="20"/>
          <w:szCs w:val="20"/>
        </w:rPr>
        <w:tab/>
        <w:t>27</w:t>
      </w:r>
    </w:p>
    <w:p w:rsidR="00EC54BF" w:rsidRPr="002C6F7F" w:rsidRDefault="00EC54BF" w:rsidP="00EC54BF">
      <w:pPr>
        <w:tabs>
          <w:tab w:val="right" w:leader="dot" w:pos="9360"/>
        </w:tabs>
        <w:ind w:firstLine="720"/>
        <w:jc w:val="both"/>
        <w:rPr>
          <w:sz w:val="20"/>
          <w:szCs w:val="20"/>
        </w:rPr>
      </w:pPr>
      <w:r w:rsidRPr="002C6F7F">
        <w:rPr>
          <w:sz w:val="20"/>
          <w:szCs w:val="20"/>
        </w:rPr>
        <w:t>For Copies of Precedential Decisions</w:t>
      </w:r>
      <w:r w:rsidR="00706BA7">
        <w:rPr>
          <w:sz w:val="20"/>
          <w:szCs w:val="20"/>
        </w:rPr>
        <w:t xml:space="preserve"> – </w:t>
      </w:r>
      <w:r w:rsidRPr="002C6F7F">
        <w:rPr>
          <w:sz w:val="20"/>
          <w:szCs w:val="20"/>
        </w:rPr>
        <w:t xml:space="preserve">Reg. 270.530(b) </w:t>
      </w:r>
      <w:r w:rsidRPr="002C6F7F">
        <w:rPr>
          <w:sz w:val="20"/>
          <w:szCs w:val="20"/>
        </w:rPr>
        <w:tab/>
        <w:t>47</w:t>
      </w:r>
    </w:p>
    <w:p w:rsidR="00EC54BF" w:rsidRPr="002C6F7F" w:rsidRDefault="00EC54BF" w:rsidP="00EC54BF">
      <w:pPr>
        <w:tabs>
          <w:tab w:val="right" w:leader="dot" w:pos="9360"/>
        </w:tabs>
        <w:ind w:firstLine="720"/>
        <w:jc w:val="both"/>
        <w:rPr>
          <w:sz w:val="20"/>
          <w:szCs w:val="20"/>
        </w:rPr>
      </w:pPr>
      <w:r w:rsidRPr="002C6F7F">
        <w:rPr>
          <w:sz w:val="20"/>
          <w:szCs w:val="20"/>
        </w:rPr>
        <w:t>Waiver of Commission Fees</w:t>
      </w:r>
      <w:r w:rsidR="00706BA7">
        <w:rPr>
          <w:sz w:val="20"/>
          <w:szCs w:val="20"/>
        </w:rPr>
        <w:t xml:space="preserve"> – </w:t>
      </w:r>
      <w:r w:rsidRPr="002C6F7F">
        <w:rPr>
          <w:sz w:val="20"/>
          <w:szCs w:val="20"/>
        </w:rPr>
        <w:t xml:space="preserve">Section 270.600 </w:t>
      </w:r>
      <w:r w:rsidRPr="002C6F7F">
        <w:rPr>
          <w:sz w:val="20"/>
          <w:szCs w:val="20"/>
        </w:rPr>
        <w:tab/>
        <w:t>47</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ind w:firstLine="720"/>
        <w:jc w:val="both"/>
        <w:rPr>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t>Filing with the Commission</w:t>
      </w:r>
      <w:r w:rsidRPr="002C6F7F">
        <w:rPr>
          <w:sz w:val="20"/>
          <w:szCs w:val="20"/>
        </w:rPr>
        <w:t xml:space="preserve"> </w:t>
      </w:r>
    </w:p>
    <w:p w:rsidR="00EC54BF" w:rsidRPr="002C6F7F" w:rsidRDefault="00EC54BF" w:rsidP="00EC54BF">
      <w:pPr>
        <w:tabs>
          <w:tab w:val="right" w:leader="dot" w:pos="9360"/>
        </w:tabs>
        <w:ind w:firstLine="720"/>
        <w:jc w:val="both"/>
        <w:rPr>
          <w:sz w:val="20"/>
          <w:szCs w:val="20"/>
        </w:rPr>
      </w:pPr>
      <w:r w:rsidRPr="002C6F7F">
        <w:rPr>
          <w:sz w:val="20"/>
          <w:szCs w:val="20"/>
        </w:rPr>
        <w:t>Form</w:t>
      </w:r>
      <w:r w:rsidR="00706BA7">
        <w:rPr>
          <w:sz w:val="20"/>
          <w:szCs w:val="20"/>
        </w:rPr>
        <w:t xml:space="preserve"> – </w:t>
      </w:r>
      <w:r w:rsidRPr="002C6F7F">
        <w:rPr>
          <w:sz w:val="20"/>
          <w:szCs w:val="20"/>
        </w:rPr>
        <w:t xml:space="preserve">Reg. 270.220(a) </w:t>
      </w:r>
      <w:r w:rsidRPr="002C6F7F">
        <w:rPr>
          <w:sz w:val="20"/>
          <w:szCs w:val="20"/>
        </w:rPr>
        <w:tab/>
        <w:t>45</w:t>
      </w:r>
    </w:p>
    <w:p w:rsidR="00EC54BF" w:rsidRPr="002C6F7F" w:rsidRDefault="00EC54BF" w:rsidP="00EC54BF">
      <w:pPr>
        <w:tabs>
          <w:tab w:val="right" w:leader="dot" w:pos="9360"/>
        </w:tabs>
        <w:ind w:firstLine="720"/>
        <w:jc w:val="both"/>
        <w:rPr>
          <w:sz w:val="20"/>
          <w:szCs w:val="20"/>
        </w:rPr>
      </w:pPr>
      <w:r w:rsidRPr="002C6F7F">
        <w:rPr>
          <w:sz w:val="20"/>
          <w:szCs w:val="20"/>
        </w:rPr>
        <w:t>Generally</w:t>
      </w:r>
      <w:r w:rsidR="00706BA7">
        <w:rPr>
          <w:sz w:val="20"/>
          <w:szCs w:val="20"/>
        </w:rPr>
        <w:t xml:space="preserve"> – </w:t>
      </w:r>
      <w:r w:rsidRPr="002C6F7F">
        <w:rPr>
          <w:sz w:val="20"/>
          <w:szCs w:val="20"/>
        </w:rPr>
        <w:t xml:space="preserve">Section 270.220 </w:t>
      </w:r>
      <w:r w:rsidRPr="002C6F7F">
        <w:rPr>
          <w:sz w:val="20"/>
          <w:szCs w:val="20"/>
        </w:rPr>
        <w:tab/>
        <w:t>45</w:t>
      </w:r>
    </w:p>
    <w:p w:rsidR="00EC54BF" w:rsidRPr="002C6F7F" w:rsidRDefault="00EC54BF" w:rsidP="00EC54BF">
      <w:pPr>
        <w:tabs>
          <w:tab w:val="right" w:leader="dot" w:pos="9360"/>
        </w:tabs>
        <w:ind w:firstLine="720"/>
        <w:jc w:val="both"/>
        <w:rPr>
          <w:sz w:val="20"/>
          <w:szCs w:val="20"/>
        </w:rPr>
      </w:pPr>
      <w:r w:rsidRPr="002C6F7F">
        <w:rPr>
          <w:sz w:val="20"/>
          <w:szCs w:val="20"/>
        </w:rPr>
        <w:t>Manner</w:t>
      </w:r>
      <w:r w:rsidR="00706BA7">
        <w:rPr>
          <w:sz w:val="20"/>
          <w:szCs w:val="20"/>
        </w:rPr>
        <w:t xml:space="preserve"> – </w:t>
      </w:r>
      <w:r w:rsidRPr="002C6F7F">
        <w:rPr>
          <w:sz w:val="20"/>
          <w:szCs w:val="20"/>
        </w:rPr>
        <w:t>Reg. 270.220(b)</w:t>
      </w:r>
      <w:r w:rsidRPr="002C6F7F">
        <w:rPr>
          <w:sz w:val="20"/>
          <w:szCs w:val="20"/>
        </w:rPr>
        <w:tab/>
        <w:t>45</w:t>
      </w:r>
    </w:p>
    <w:p w:rsidR="00EC54BF" w:rsidRPr="002C6F7F" w:rsidRDefault="00EC54BF" w:rsidP="00EC54BF">
      <w:pPr>
        <w:tabs>
          <w:tab w:val="right" w:leader="dot" w:pos="9360"/>
        </w:tabs>
        <w:ind w:firstLine="720"/>
        <w:jc w:val="both"/>
        <w:rPr>
          <w:sz w:val="20"/>
          <w:szCs w:val="20"/>
        </w:rPr>
      </w:pPr>
      <w:r w:rsidRPr="002C6F7F">
        <w:rPr>
          <w:sz w:val="20"/>
          <w:szCs w:val="20"/>
        </w:rPr>
        <w:t>Service of Documents</w:t>
      </w:r>
      <w:r w:rsidR="00706BA7">
        <w:rPr>
          <w:sz w:val="20"/>
          <w:szCs w:val="20"/>
        </w:rPr>
        <w:t xml:space="preserve"> – </w:t>
      </w:r>
      <w:r w:rsidRPr="002C6F7F">
        <w:rPr>
          <w:sz w:val="20"/>
          <w:szCs w:val="20"/>
        </w:rPr>
        <w:t xml:space="preserve">Reg. 270.210 </w:t>
      </w:r>
      <w:r w:rsidRPr="002C6F7F">
        <w:rPr>
          <w:sz w:val="20"/>
          <w:szCs w:val="20"/>
        </w:rPr>
        <w:tab/>
        <w:t>44</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t>Final Order</w:t>
      </w:r>
    </w:p>
    <w:p w:rsidR="00EC54BF" w:rsidRPr="002C6F7F" w:rsidRDefault="00EC54BF" w:rsidP="00EC54BF">
      <w:pPr>
        <w:tabs>
          <w:tab w:val="right" w:leader="dot" w:pos="9360"/>
        </w:tabs>
        <w:ind w:firstLine="720"/>
        <w:jc w:val="both"/>
        <w:rPr>
          <w:sz w:val="20"/>
          <w:szCs w:val="20"/>
        </w:rPr>
      </w:pPr>
      <w:r w:rsidRPr="002C6F7F">
        <w:rPr>
          <w:sz w:val="20"/>
          <w:szCs w:val="20"/>
        </w:rPr>
        <w:t>Appeal</w:t>
      </w:r>
      <w:r w:rsidR="00706BA7">
        <w:rPr>
          <w:sz w:val="20"/>
          <w:szCs w:val="20"/>
        </w:rPr>
        <w:t xml:space="preserve"> – </w:t>
      </w:r>
      <w:r w:rsidRPr="002C6F7F">
        <w:rPr>
          <w:sz w:val="20"/>
          <w:szCs w:val="20"/>
        </w:rPr>
        <w:t xml:space="preserve">Reg. 250.150 </w:t>
      </w:r>
      <w:r w:rsidRPr="002C6F7F">
        <w:rPr>
          <w:sz w:val="20"/>
          <w:szCs w:val="20"/>
        </w:rPr>
        <w:tab/>
        <w:t>42</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ind w:firstLine="720"/>
        <w:jc w:val="both"/>
        <w:rPr>
          <w:sz w:val="20"/>
          <w:szCs w:val="20"/>
        </w:rPr>
      </w:pPr>
      <w:r w:rsidRPr="002C6F7F">
        <w:rPr>
          <w:sz w:val="20"/>
          <w:szCs w:val="20"/>
        </w:rPr>
        <w:t>Attorney Fees &amp; Costs</w:t>
      </w:r>
    </w:p>
    <w:p w:rsidR="00EC54BF" w:rsidRPr="002C6F7F" w:rsidRDefault="00EC54BF" w:rsidP="00EC54BF">
      <w:pPr>
        <w:tabs>
          <w:tab w:val="right" w:leader="dot" w:pos="9360"/>
        </w:tabs>
        <w:ind w:firstLine="1440"/>
        <w:jc w:val="both"/>
        <w:rPr>
          <w:sz w:val="20"/>
          <w:szCs w:val="20"/>
        </w:rPr>
      </w:pPr>
      <w:r w:rsidRPr="002C6F7F">
        <w:rPr>
          <w:sz w:val="20"/>
          <w:szCs w:val="20"/>
        </w:rPr>
        <w:t>After Commission Proceedings</w:t>
      </w:r>
      <w:r w:rsidR="00706BA7">
        <w:rPr>
          <w:sz w:val="20"/>
          <w:szCs w:val="20"/>
        </w:rPr>
        <w:t xml:space="preserve"> – </w:t>
      </w:r>
      <w:r w:rsidRPr="002C6F7F">
        <w:rPr>
          <w:sz w:val="20"/>
          <w:szCs w:val="20"/>
        </w:rPr>
        <w:t>Reg. 240.630(c)</w:t>
      </w:r>
      <w:r w:rsidRPr="002C6F7F">
        <w:rPr>
          <w:sz w:val="20"/>
          <w:szCs w:val="20"/>
        </w:rPr>
        <w:tab/>
        <w:t>41</w:t>
      </w:r>
    </w:p>
    <w:p w:rsidR="00EC54BF" w:rsidRPr="002C6F7F" w:rsidRDefault="00EC54BF" w:rsidP="00EC54BF">
      <w:pPr>
        <w:tabs>
          <w:tab w:val="right" w:leader="dot" w:pos="9360"/>
        </w:tabs>
        <w:ind w:left="720" w:firstLine="720"/>
        <w:jc w:val="both"/>
        <w:rPr>
          <w:sz w:val="20"/>
          <w:szCs w:val="20"/>
        </w:rPr>
      </w:pPr>
      <w:r w:rsidRPr="002C6F7F">
        <w:rPr>
          <w:sz w:val="20"/>
          <w:szCs w:val="20"/>
        </w:rPr>
        <w:t>After Court Review</w:t>
      </w:r>
      <w:r w:rsidR="00706BA7">
        <w:rPr>
          <w:sz w:val="20"/>
          <w:szCs w:val="20"/>
        </w:rPr>
        <w:t xml:space="preserve"> – </w:t>
      </w:r>
      <w:r w:rsidRPr="002C6F7F">
        <w:rPr>
          <w:sz w:val="20"/>
          <w:szCs w:val="20"/>
        </w:rPr>
        <w:t>Reg. 240.640</w:t>
      </w:r>
      <w:r w:rsidRPr="002C6F7F">
        <w:rPr>
          <w:sz w:val="20"/>
          <w:szCs w:val="20"/>
        </w:rPr>
        <w:tab/>
        <w:t>41</w:t>
      </w:r>
    </w:p>
    <w:p w:rsidR="00EC54BF" w:rsidRPr="002C6F7F" w:rsidRDefault="00EC54BF" w:rsidP="00EC54BF">
      <w:pPr>
        <w:tabs>
          <w:tab w:val="right" w:leader="dot" w:pos="9360"/>
        </w:tabs>
        <w:ind w:firstLine="720"/>
        <w:jc w:val="both"/>
        <w:rPr>
          <w:sz w:val="20"/>
          <w:szCs w:val="20"/>
        </w:rPr>
      </w:pPr>
      <w:r w:rsidRPr="002C6F7F">
        <w:rPr>
          <w:sz w:val="20"/>
          <w:szCs w:val="20"/>
        </w:rPr>
        <w:t>Liability &amp; Relief</w:t>
      </w:r>
      <w:r w:rsidR="00706BA7">
        <w:rPr>
          <w:sz w:val="20"/>
          <w:szCs w:val="20"/>
        </w:rPr>
        <w:t xml:space="preserve"> – </w:t>
      </w:r>
      <w:r w:rsidRPr="002C6F7F">
        <w:rPr>
          <w:sz w:val="20"/>
          <w:szCs w:val="20"/>
        </w:rPr>
        <w:t xml:space="preserve">Reg. 240.620(b) </w:t>
      </w:r>
      <w:r w:rsidRPr="002C6F7F">
        <w:rPr>
          <w:sz w:val="20"/>
          <w:szCs w:val="20"/>
        </w:rPr>
        <w:tab/>
        <w:t>40</w:t>
      </w:r>
    </w:p>
    <w:p w:rsidR="00EC54BF" w:rsidRPr="002C6F7F" w:rsidRDefault="00EC54BF" w:rsidP="00EC54BF">
      <w:pPr>
        <w:tabs>
          <w:tab w:val="right" w:leader="dot" w:pos="9360"/>
        </w:tabs>
        <w:ind w:firstLine="720"/>
        <w:jc w:val="both"/>
        <w:rPr>
          <w:sz w:val="20"/>
          <w:szCs w:val="20"/>
        </w:rPr>
      </w:pPr>
      <w:r w:rsidRPr="002C6F7F">
        <w:rPr>
          <w:sz w:val="20"/>
          <w:szCs w:val="20"/>
        </w:rPr>
        <w:t>Definition</w:t>
      </w:r>
      <w:r w:rsidR="00706BA7">
        <w:rPr>
          <w:sz w:val="20"/>
          <w:szCs w:val="20"/>
        </w:rPr>
        <w:t xml:space="preserve"> – </w:t>
      </w:r>
      <w:r w:rsidRPr="002C6F7F">
        <w:rPr>
          <w:sz w:val="20"/>
          <w:szCs w:val="20"/>
        </w:rPr>
        <w:t xml:space="preserve">Reg. 100(15) </w:t>
      </w:r>
      <w:r w:rsidRPr="002C6F7F">
        <w:rPr>
          <w:sz w:val="20"/>
          <w:szCs w:val="20"/>
        </w:rPr>
        <w:tab/>
        <w:t>10</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ind w:firstLine="720"/>
        <w:jc w:val="both"/>
        <w:rPr>
          <w:sz w:val="20"/>
          <w:szCs w:val="20"/>
        </w:rPr>
      </w:pPr>
      <w:r w:rsidRPr="002C6F7F">
        <w:rPr>
          <w:sz w:val="20"/>
          <w:szCs w:val="20"/>
        </w:rPr>
        <w:t>Dismissal of Complaint</w:t>
      </w:r>
      <w:r w:rsidR="00706BA7">
        <w:rPr>
          <w:sz w:val="20"/>
          <w:szCs w:val="20"/>
        </w:rPr>
        <w:t xml:space="preserve"> – </w:t>
      </w:r>
      <w:r w:rsidRPr="002C6F7F">
        <w:rPr>
          <w:sz w:val="20"/>
          <w:szCs w:val="20"/>
        </w:rPr>
        <w:t>See Dismissal of Complaint, above.</w:t>
      </w:r>
    </w:p>
    <w:p w:rsidR="00EC54BF" w:rsidRPr="002C6F7F" w:rsidRDefault="00EC54BF" w:rsidP="00EC54BF">
      <w:pPr>
        <w:tabs>
          <w:tab w:val="right" w:leader="dot" w:pos="9360"/>
        </w:tabs>
        <w:ind w:firstLine="720"/>
        <w:jc w:val="both"/>
        <w:rPr>
          <w:sz w:val="20"/>
          <w:szCs w:val="20"/>
        </w:rPr>
      </w:pPr>
      <w:r w:rsidRPr="002C6F7F">
        <w:rPr>
          <w:sz w:val="20"/>
          <w:szCs w:val="20"/>
        </w:rPr>
        <w:t>Duty to Comply</w:t>
      </w:r>
      <w:r w:rsidR="00706BA7">
        <w:rPr>
          <w:sz w:val="20"/>
          <w:szCs w:val="20"/>
        </w:rPr>
        <w:t xml:space="preserve"> – </w:t>
      </w:r>
      <w:r w:rsidRPr="002C6F7F">
        <w:rPr>
          <w:sz w:val="20"/>
          <w:szCs w:val="20"/>
        </w:rPr>
        <w:t>Reg. 250.210</w:t>
      </w:r>
      <w:r w:rsidRPr="002C6F7F">
        <w:rPr>
          <w:sz w:val="20"/>
          <w:szCs w:val="20"/>
        </w:rPr>
        <w:tab/>
        <w:t>43</w:t>
      </w:r>
    </w:p>
    <w:p w:rsidR="00EC54BF" w:rsidRPr="002C6F7F" w:rsidRDefault="00EC54BF" w:rsidP="00EC54BF">
      <w:pPr>
        <w:tabs>
          <w:tab w:val="right" w:leader="dot" w:pos="9360"/>
        </w:tabs>
        <w:ind w:firstLine="720"/>
        <w:jc w:val="both"/>
        <w:rPr>
          <w:sz w:val="20"/>
          <w:szCs w:val="20"/>
        </w:rPr>
      </w:pPr>
      <w:r w:rsidRPr="002C6F7F">
        <w:rPr>
          <w:sz w:val="20"/>
          <w:szCs w:val="20"/>
        </w:rPr>
        <w:t>Enforcement</w:t>
      </w:r>
      <w:r w:rsidR="00706BA7">
        <w:rPr>
          <w:sz w:val="20"/>
          <w:szCs w:val="20"/>
        </w:rPr>
        <w:t xml:space="preserve"> – </w:t>
      </w:r>
      <w:r w:rsidRPr="002C6F7F">
        <w:rPr>
          <w:sz w:val="20"/>
          <w:szCs w:val="20"/>
        </w:rPr>
        <w:t xml:space="preserve">Reg. 250.220 </w:t>
      </w:r>
      <w:r w:rsidRPr="002C6F7F">
        <w:rPr>
          <w:sz w:val="20"/>
          <w:szCs w:val="20"/>
        </w:rPr>
        <w:tab/>
        <w:t>43</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t>Financing</w:t>
      </w:r>
      <w:r w:rsidRPr="002C6F7F">
        <w:rPr>
          <w:sz w:val="20"/>
          <w:szCs w:val="20"/>
        </w:rPr>
        <w:t xml:space="preserve"> </w:t>
      </w:r>
    </w:p>
    <w:p w:rsidR="00EC54BF" w:rsidRPr="002C6F7F" w:rsidRDefault="00EC54BF" w:rsidP="00EC54BF">
      <w:pPr>
        <w:tabs>
          <w:tab w:val="right" w:leader="dot" w:pos="9360"/>
        </w:tabs>
        <w:ind w:firstLine="720"/>
        <w:jc w:val="both"/>
        <w:rPr>
          <w:sz w:val="20"/>
          <w:szCs w:val="20"/>
        </w:rPr>
      </w:pPr>
      <w:r w:rsidRPr="002C6F7F">
        <w:rPr>
          <w:sz w:val="20"/>
          <w:szCs w:val="20"/>
        </w:rPr>
        <w:t>Credit Transaction Defined</w:t>
      </w:r>
      <w:r w:rsidR="00706BA7">
        <w:rPr>
          <w:sz w:val="20"/>
          <w:szCs w:val="20"/>
        </w:rPr>
        <w:t xml:space="preserve"> – </w:t>
      </w:r>
      <w:r w:rsidRPr="002C6F7F">
        <w:rPr>
          <w:sz w:val="20"/>
          <w:szCs w:val="20"/>
        </w:rPr>
        <w:t xml:space="preserve">Reg. 100(9) </w:t>
      </w:r>
      <w:r w:rsidRPr="002C6F7F">
        <w:rPr>
          <w:sz w:val="20"/>
          <w:szCs w:val="20"/>
        </w:rPr>
        <w:tab/>
        <w:t>9</w:t>
      </w:r>
    </w:p>
    <w:p w:rsidR="00EC54BF" w:rsidRPr="002C6F7F" w:rsidRDefault="00EC54BF" w:rsidP="00EC54BF">
      <w:pPr>
        <w:tabs>
          <w:tab w:val="right" w:leader="dot" w:pos="9360"/>
        </w:tabs>
        <w:ind w:firstLine="720"/>
        <w:jc w:val="both"/>
        <w:rPr>
          <w:sz w:val="20"/>
          <w:szCs w:val="20"/>
        </w:rPr>
      </w:pPr>
      <w:r w:rsidRPr="002C6F7F">
        <w:rPr>
          <w:sz w:val="20"/>
          <w:szCs w:val="20"/>
        </w:rPr>
        <w:t>Housing Discrimination</w:t>
      </w:r>
      <w:r w:rsidR="00706BA7">
        <w:rPr>
          <w:sz w:val="20"/>
          <w:szCs w:val="20"/>
        </w:rPr>
        <w:t xml:space="preserve"> – </w:t>
      </w:r>
      <w:r w:rsidRPr="002C6F7F">
        <w:rPr>
          <w:sz w:val="20"/>
          <w:szCs w:val="20"/>
        </w:rPr>
        <w:t xml:space="preserve">Reg. 420.140 </w:t>
      </w:r>
      <w:r w:rsidRPr="002C6F7F">
        <w:rPr>
          <w:sz w:val="20"/>
          <w:szCs w:val="20"/>
        </w:rPr>
        <w:tab/>
        <w:t>61</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t>Fringe Benefits</w:t>
      </w:r>
    </w:p>
    <w:p w:rsidR="00EC54BF" w:rsidRPr="002C6F7F" w:rsidRDefault="00EC54BF" w:rsidP="00EC54BF">
      <w:pPr>
        <w:tabs>
          <w:tab w:val="right" w:leader="dot" w:pos="9360"/>
        </w:tabs>
        <w:ind w:firstLine="720"/>
        <w:jc w:val="both"/>
        <w:rPr>
          <w:sz w:val="20"/>
          <w:szCs w:val="20"/>
        </w:rPr>
      </w:pPr>
      <w:r w:rsidRPr="002C6F7F">
        <w:rPr>
          <w:sz w:val="20"/>
          <w:szCs w:val="20"/>
        </w:rPr>
        <w:t>Cost Not a Defense</w:t>
      </w:r>
      <w:r w:rsidR="00706BA7">
        <w:rPr>
          <w:sz w:val="20"/>
          <w:szCs w:val="20"/>
        </w:rPr>
        <w:t xml:space="preserve"> – </w:t>
      </w:r>
      <w:r w:rsidRPr="002C6F7F">
        <w:rPr>
          <w:sz w:val="20"/>
          <w:szCs w:val="20"/>
        </w:rPr>
        <w:t xml:space="preserve">Reg. 330.120 </w:t>
      </w:r>
      <w:r w:rsidRPr="002C6F7F">
        <w:rPr>
          <w:sz w:val="20"/>
          <w:szCs w:val="20"/>
        </w:rPr>
        <w:tab/>
        <w:t>50</w:t>
      </w:r>
    </w:p>
    <w:p w:rsidR="00EC54BF" w:rsidRPr="002C6F7F" w:rsidRDefault="00EC54BF" w:rsidP="00EC54BF">
      <w:pPr>
        <w:tabs>
          <w:tab w:val="right" w:leader="dot" w:pos="9360"/>
        </w:tabs>
        <w:ind w:firstLine="720"/>
        <w:jc w:val="both"/>
        <w:rPr>
          <w:sz w:val="20"/>
          <w:szCs w:val="20"/>
        </w:rPr>
      </w:pPr>
      <w:r w:rsidRPr="002C6F7F">
        <w:rPr>
          <w:sz w:val="20"/>
          <w:szCs w:val="20"/>
        </w:rPr>
        <w:t>Definition</w:t>
      </w:r>
      <w:r w:rsidR="00706BA7">
        <w:rPr>
          <w:sz w:val="20"/>
          <w:szCs w:val="20"/>
        </w:rPr>
        <w:t xml:space="preserve"> – </w:t>
      </w:r>
      <w:r w:rsidRPr="002C6F7F">
        <w:rPr>
          <w:sz w:val="20"/>
          <w:szCs w:val="20"/>
        </w:rPr>
        <w:t xml:space="preserve">Reg. 330.100 </w:t>
      </w:r>
      <w:r w:rsidRPr="002C6F7F">
        <w:rPr>
          <w:sz w:val="20"/>
          <w:szCs w:val="20"/>
        </w:rPr>
        <w:tab/>
        <w:t>49</w:t>
      </w:r>
    </w:p>
    <w:p w:rsidR="00EC54BF" w:rsidRPr="002C6F7F" w:rsidRDefault="00EC54BF" w:rsidP="00EC54BF">
      <w:pPr>
        <w:tabs>
          <w:tab w:val="right" w:leader="dot" w:pos="9360"/>
        </w:tabs>
        <w:ind w:firstLine="720"/>
        <w:jc w:val="both"/>
        <w:rPr>
          <w:sz w:val="20"/>
          <w:szCs w:val="20"/>
        </w:rPr>
      </w:pPr>
      <w:r w:rsidRPr="002C6F7F">
        <w:rPr>
          <w:sz w:val="20"/>
          <w:szCs w:val="20"/>
        </w:rPr>
        <w:t>Generally</w:t>
      </w:r>
      <w:r w:rsidR="00706BA7">
        <w:rPr>
          <w:sz w:val="20"/>
          <w:szCs w:val="20"/>
        </w:rPr>
        <w:t xml:space="preserve"> – </w:t>
      </w:r>
      <w:r w:rsidRPr="002C6F7F">
        <w:rPr>
          <w:sz w:val="20"/>
          <w:szCs w:val="20"/>
        </w:rPr>
        <w:t xml:space="preserve">Subpart 330 </w:t>
      </w:r>
      <w:r w:rsidRPr="002C6F7F">
        <w:rPr>
          <w:sz w:val="20"/>
          <w:szCs w:val="20"/>
        </w:rPr>
        <w:tab/>
        <w:t>49</w:t>
      </w:r>
    </w:p>
    <w:p w:rsidR="00EC54BF" w:rsidRPr="002C6F7F" w:rsidRDefault="00EC54BF" w:rsidP="00EC54BF">
      <w:pPr>
        <w:tabs>
          <w:tab w:val="right" w:leader="dot" w:pos="9360"/>
        </w:tabs>
        <w:ind w:firstLine="720"/>
        <w:jc w:val="both"/>
        <w:rPr>
          <w:sz w:val="20"/>
          <w:szCs w:val="20"/>
        </w:rPr>
      </w:pPr>
      <w:r w:rsidRPr="002C6F7F">
        <w:rPr>
          <w:sz w:val="20"/>
          <w:szCs w:val="20"/>
        </w:rPr>
        <w:t>Memberships in Clubs</w:t>
      </w:r>
      <w:r w:rsidR="00706BA7">
        <w:rPr>
          <w:sz w:val="20"/>
          <w:szCs w:val="20"/>
        </w:rPr>
        <w:t xml:space="preserve"> – </w:t>
      </w:r>
      <w:r w:rsidRPr="002C6F7F">
        <w:rPr>
          <w:sz w:val="20"/>
          <w:szCs w:val="20"/>
        </w:rPr>
        <w:t xml:space="preserve">Reg. 330.130 </w:t>
      </w:r>
      <w:r w:rsidRPr="002C6F7F">
        <w:rPr>
          <w:sz w:val="20"/>
          <w:szCs w:val="20"/>
        </w:rPr>
        <w:tab/>
        <w:t>50</w:t>
      </w:r>
    </w:p>
    <w:p w:rsidR="00EC54BF" w:rsidRPr="002C6F7F" w:rsidRDefault="00EC54BF" w:rsidP="00EC54BF">
      <w:pPr>
        <w:tabs>
          <w:tab w:val="right" w:leader="dot" w:pos="9360"/>
        </w:tabs>
        <w:ind w:firstLine="720"/>
        <w:jc w:val="both"/>
        <w:rPr>
          <w:sz w:val="20"/>
          <w:szCs w:val="20"/>
        </w:rPr>
      </w:pPr>
      <w:r w:rsidRPr="002C6F7F">
        <w:rPr>
          <w:sz w:val="20"/>
          <w:szCs w:val="20"/>
        </w:rPr>
        <w:t>Pension or Retirement Plan</w:t>
      </w:r>
      <w:r w:rsidR="00706BA7">
        <w:rPr>
          <w:sz w:val="20"/>
          <w:szCs w:val="20"/>
        </w:rPr>
        <w:t xml:space="preserve"> – </w:t>
      </w:r>
      <w:r w:rsidRPr="002C6F7F">
        <w:rPr>
          <w:sz w:val="20"/>
          <w:szCs w:val="20"/>
        </w:rPr>
        <w:t xml:space="preserve">Reg. 330.140 </w:t>
      </w:r>
      <w:r w:rsidRPr="002C6F7F">
        <w:rPr>
          <w:sz w:val="20"/>
          <w:szCs w:val="20"/>
        </w:rPr>
        <w:tab/>
        <w:t>50</w:t>
      </w:r>
    </w:p>
    <w:p w:rsidR="00EC54BF" w:rsidRPr="002C6F7F" w:rsidRDefault="00EC54BF" w:rsidP="00EC54BF">
      <w:pPr>
        <w:tabs>
          <w:tab w:val="right" w:leader="dot" w:pos="9360"/>
        </w:tabs>
        <w:ind w:firstLine="720"/>
        <w:jc w:val="both"/>
        <w:rPr>
          <w:sz w:val="20"/>
          <w:szCs w:val="20"/>
        </w:rPr>
      </w:pPr>
      <w:r w:rsidRPr="002C6F7F">
        <w:rPr>
          <w:sz w:val="20"/>
          <w:szCs w:val="20"/>
        </w:rPr>
        <w:lastRenderedPageBreak/>
        <w:t>Prohibition of Discrimination</w:t>
      </w:r>
      <w:r w:rsidR="00706BA7">
        <w:rPr>
          <w:sz w:val="20"/>
          <w:szCs w:val="20"/>
        </w:rPr>
        <w:t xml:space="preserve"> – </w:t>
      </w:r>
      <w:r w:rsidRPr="002C6F7F">
        <w:rPr>
          <w:sz w:val="20"/>
          <w:szCs w:val="20"/>
        </w:rPr>
        <w:t xml:space="preserve">Reg. 330.110 </w:t>
      </w:r>
      <w:r w:rsidRPr="002C6F7F">
        <w:rPr>
          <w:sz w:val="20"/>
          <w:szCs w:val="20"/>
        </w:rPr>
        <w:tab/>
        <w:t>49</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t>Gender Identity</w:t>
      </w:r>
    </w:p>
    <w:p w:rsidR="00EC54BF" w:rsidRPr="002C6F7F" w:rsidRDefault="00EC54BF" w:rsidP="00EC54BF">
      <w:pPr>
        <w:tabs>
          <w:tab w:val="right" w:leader="dot" w:pos="9360"/>
        </w:tabs>
        <w:ind w:firstLine="720"/>
        <w:jc w:val="both"/>
        <w:rPr>
          <w:b/>
          <w:bCs/>
          <w:sz w:val="20"/>
          <w:szCs w:val="20"/>
        </w:rPr>
      </w:pPr>
      <w:r w:rsidRPr="002C6F7F">
        <w:rPr>
          <w:sz w:val="20"/>
          <w:szCs w:val="20"/>
        </w:rPr>
        <w:t>Definition</w:t>
      </w:r>
      <w:r w:rsidR="00706BA7">
        <w:rPr>
          <w:sz w:val="20"/>
          <w:szCs w:val="20"/>
        </w:rPr>
        <w:t xml:space="preserve"> – </w:t>
      </w:r>
      <w:r w:rsidRPr="002C6F7F">
        <w:rPr>
          <w:sz w:val="20"/>
          <w:szCs w:val="20"/>
        </w:rPr>
        <w:t>Reg. 100(16)</w:t>
      </w:r>
      <w:r w:rsidRPr="002C6F7F">
        <w:rPr>
          <w:b/>
          <w:bCs/>
          <w:sz w:val="20"/>
          <w:szCs w:val="20"/>
        </w:rPr>
        <w:t xml:space="preserve"> </w:t>
      </w:r>
      <w:r w:rsidRPr="002C6F7F">
        <w:rPr>
          <w:sz w:val="20"/>
          <w:szCs w:val="20"/>
        </w:rPr>
        <w:tab/>
        <w:t>10</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b/>
          <w:bCs/>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t>Harassment (Other Than Sexual Harassment)</w:t>
      </w:r>
      <w:r w:rsidRPr="002C6F7F">
        <w:rPr>
          <w:sz w:val="20"/>
          <w:szCs w:val="20"/>
        </w:rPr>
        <w:t xml:space="preserve"> </w:t>
      </w:r>
    </w:p>
    <w:p w:rsidR="00EC54BF" w:rsidRPr="002C6F7F" w:rsidRDefault="00EC54BF" w:rsidP="00EC54BF">
      <w:pPr>
        <w:tabs>
          <w:tab w:val="right" w:leader="dot" w:pos="9360"/>
        </w:tabs>
        <w:ind w:firstLine="720"/>
        <w:jc w:val="both"/>
        <w:rPr>
          <w:sz w:val="20"/>
          <w:szCs w:val="20"/>
        </w:rPr>
      </w:pPr>
      <w:r w:rsidRPr="002C6F7F">
        <w:rPr>
          <w:sz w:val="20"/>
          <w:szCs w:val="20"/>
        </w:rPr>
        <w:t>Definition, Employment</w:t>
      </w:r>
      <w:r w:rsidR="00706BA7">
        <w:rPr>
          <w:sz w:val="20"/>
          <w:szCs w:val="20"/>
        </w:rPr>
        <w:t xml:space="preserve"> – </w:t>
      </w:r>
      <w:r w:rsidRPr="002C6F7F">
        <w:rPr>
          <w:sz w:val="20"/>
          <w:szCs w:val="20"/>
        </w:rPr>
        <w:t xml:space="preserve">Reg. 345.110 </w:t>
      </w:r>
      <w:r w:rsidRPr="002C6F7F">
        <w:rPr>
          <w:sz w:val="20"/>
          <w:szCs w:val="20"/>
        </w:rPr>
        <w:tab/>
        <w:t>51</w:t>
      </w:r>
    </w:p>
    <w:p w:rsidR="00EC54BF" w:rsidRPr="002C6F7F" w:rsidRDefault="00EC54BF" w:rsidP="00EC54BF">
      <w:pPr>
        <w:tabs>
          <w:tab w:val="right" w:leader="dot" w:pos="9360"/>
        </w:tabs>
        <w:ind w:firstLine="720"/>
        <w:jc w:val="both"/>
        <w:rPr>
          <w:sz w:val="20"/>
          <w:szCs w:val="20"/>
        </w:rPr>
      </w:pPr>
      <w:r w:rsidRPr="002C6F7F">
        <w:rPr>
          <w:sz w:val="20"/>
          <w:szCs w:val="20"/>
        </w:rPr>
        <w:t>Employment Discrimination, generally</w:t>
      </w:r>
      <w:r w:rsidR="00706BA7">
        <w:rPr>
          <w:sz w:val="20"/>
          <w:szCs w:val="20"/>
        </w:rPr>
        <w:t xml:space="preserve"> – </w:t>
      </w:r>
      <w:r w:rsidRPr="002C6F7F">
        <w:rPr>
          <w:sz w:val="20"/>
          <w:szCs w:val="20"/>
        </w:rPr>
        <w:t xml:space="preserve">Subpart 345 </w:t>
      </w:r>
      <w:r w:rsidRPr="002C6F7F">
        <w:rPr>
          <w:sz w:val="20"/>
          <w:szCs w:val="20"/>
        </w:rPr>
        <w:tab/>
        <w:t>51</w:t>
      </w:r>
    </w:p>
    <w:p w:rsidR="00EC54BF" w:rsidRPr="002C6F7F" w:rsidRDefault="00EC54BF" w:rsidP="00EC54BF">
      <w:pPr>
        <w:tabs>
          <w:tab w:val="right" w:leader="dot" w:pos="9360"/>
        </w:tabs>
        <w:ind w:firstLine="720"/>
        <w:jc w:val="both"/>
        <w:rPr>
          <w:sz w:val="20"/>
          <w:szCs w:val="20"/>
        </w:rPr>
      </w:pPr>
      <w:r w:rsidRPr="002C6F7F">
        <w:rPr>
          <w:sz w:val="20"/>
          <w:szCs w:val="20"/>
        </w:rPr>
        <w:t>Housing Discrimination</w:t>
      </w:r>
      <w:r w:rsidR="00706BA7">
        <w:rPr>
          <w:sz w:val="20"/>
          <w:szCs w:val="20"/>
        </w:rPr>
        <w:t xml:space="preserve"> – </w:t>
      </w:r>
      <w:r w:rsidRPr="002C6F7F">
        <w:rPr>
          <w:sz w:val="20"/>
          <w:szCs w:val="20"/>
        </w:rPr>
        <w:t xml:space="preserve">Reg. 420.175 </w:t>
      </w:r>
      <w:r w:rsidRPr="002C6F7F">
        <w:rPr>
          <w:sz w:val="20"/>
          <w:szCs w:val="20"/>
        </w:rPr>
        <w:tab/>
        <w:t>62</w:t>
      </w:r>
    </w:p>
    <w:p w:rsidR="00EC54BF" w:rsidRPr="002C6F7F" w:rsidRDefault="00EC54BF" w:rsidP="00EC54BF">
      <w:pPr>
        <w:tabs>
          <w:tab w:val="right" w:leader="dot" w:pos="9360"/>
        </w:tabs>
        <w:ind w:left="1440" w:hanging="720"/>
        <w:jc w:val="both"/>
        <w:rPr>
          <w:sz w:val="20"/>
          <w:szCs w:val="20"/>
        </w:rPr>
      </w:pPr>
      <w:r w:rsidRPr="002C6F7F">
        <w:rPr>
          <w:sz w:val="20"/>
          <w:szCs w:val="20"/>
        </w:rPr>
        <w:t>Liability for Actions of Non-Managerial Personnel, Employment</w:t>
      </w:r>
      <w:r w:rsidR="00706BA7">
        <w:rPr>
          <w:sz w:val="20"/>
          <w:szCs w:val="20"/>
        </w:rPr>
        <w:t xml:space="preserve"> – </w:t>
      </w:r>
      <w:r w:rsidRPr="002C6F7F">
        <w:rPr>
          <w:sz w:val="20"/>
          <w:szCs w:val="20"/>
        </w:rPr>
        <w:t xml:space="preserve">Reg. 345.130 </w:t>
      </w:r>
      <w:r w:rsidRPr="002C6F7F">
        <w:rPr>
          <w:sz w:val="20"/>
          <w:szCs w:val="20"/>
        </w:rPr>
        <w:tab/>
        <w:t>52</w:t>
      </w:r>
    </w:p>
    <w:p w:rsidR="00EC54BF" w:rsidRPr="002C6F7F" w:rsidRDefault="00EC54BF" w:rsidP="00EC54BF">
      <w:pPr>
        <w:tabs>
          <w:tab w:val="right" w:leader="dot" w:pos="9360"/>
        </w:tabs>
        <w:ind w:firstLine="720"/>
        <w:jc w:val="both"/>
        <w:rPr>
          <w:sz w:val="20"/>
          <w:szCs w:val="20"/>
        </w:rPr>
      </w:pPr>
      <w:r w:rsidRPr="002C6F7F">
        <w:rPr>
          <w:sz w:val="20"/>
          <w:szCs w:val="20"/>
        </w:rPr>
        <w:t>Liability for Supervisor</w:t>
      </w:r>
      <w:r>
        <w:rPr>
          <w:sz w:val="20"/>
          <w:szCs w:val="20"/>
        </w:rPr>
        <w:t>s’</w:t>
      </w:r>
      <w:r w:rsidR="00706BA7">
        <w:rPr>
          <w:sz w:val="20"/>
          <w:szCs w:val="20"/>
        </w:rPr>
        <w:t xml:space="preserve"> </w:t>
      </w:r>
      <w:r w:rsidRPr="002C6F7F">
        <w:rPr>
          <w:sz w:val="20"/>
          <w:szCs w:val="20"/>
        </w:rPr>
        <w:t>Actions, Employment</w:t>
      </w:r>
      <w:r w:rsidR="00706BA7">
        <w:rPr>
          <w:sz w:val="20"/>
          <w:szCs w:val="20"/>
        </w:rPr>
        <w:t xml:space="preserve"> – </w:t>
      </w:r>
      <w:r w:rsidRPr="002C6F7F">
        <w:rPr>
          <w:sz w:val="20"/>
          <w:szCs w:val="20"/>
        </w:rPr>
        <w:t xml:space="preserve">Reg. 345.120 </w:t>
      </w:r>
      <w:r w:rsidRPr="002C6F7F">
        <w:rPr>
          <w:sz w:val="20"/>
          <w:szCs w:val="20"/>
        </w:rPr>
        <w:tab/>
        <w:t>51</w:t>
      </w:r>
    </w:p>
    <w:p w:rsidR="00EC54BF" w:rsidRPr="002C6F7F" w:rsidRDefault="00EC54BF" w:rsidP="00EC54BF">
      <w:pPr>
        <w:tabs>
          <w:tab w:val="right" w:leader="dot" w:pos="9360"/>
        </w:tabs>
        <w:ind w:firstLine="720"/>
        <w:jc w:val="both"/>
        <w:rPr>
          <w:sz w:val="20"/>
          <w:szCs w:val="20"/>
        </w:rPr>
      </w:pPr>
      <w:r w:rsidRPr="002C6F7F">
        <w:rPr>
          <w:sz w:val="20"/>
          <w:szCs w:val="20"/>
        </w:rPr>
        <w:t>Prohibition of Harassment, Employment</w:t>
      </w:r>
      <w:r w:rsidR="00706BA7">
        <w:rPr>
          <w:sz w:val="20"/>
          <w:szCs w:val="20"/>
        </w:rPr>
        <w:t xml:space="preserve"> – </w:t>
      </w:r>
      <w:r w:rsidRPr="002C6F7F">
        <w:rPr>
          <w:sz w:val="20"/>
          <w:szCs w:val="20"/>
        </w:rPr>
        <w:t xml:space="preserve">Reg. 345.100 </w:t>
      </w:r>
      <w:r w:rsidRPr="002C6F7F">
        <w:rPr>
          <w:sz w:val="20"/>
          <w:szCs w:val="20"/>
        </w:rPr>
        <w:tab/>
        <w:t>51</w:t>
      </w:r>
    </w:p>
    <w:p w:rsidR="00EC54BF" w:rsidRPr="002C6F7F" w:rsidRDefault="00EC54BF" w:rsidP="00EC54BF">
      <w:pPr>
        <w:tabs>
          <w:tab w:val="right" w:leader="dot" w:pos="9360"/>
        </w:tabs>
        <w:ind w:firstLine="720"/>
        <w:jc w:val="both"/>
        <w:rPr>
          <w:sz w:val="20"/>
          <w:szCs w:val="20"/>
        </w:rPr>
      </w:pPr>
      <w:r w:rsidRPr="002C6F7F">
        <w:rPr>
          <w:sz w:val="20"/>
          <w:szCs w:val="20"/>
        </w:rPr>
        <w:t>Public Accommodation Discrimination</w:t>
      </w:r>
      <w:r w:rsidR="00706BA7">
        <w:rPr>
          <w:sz w:val="20"/>
          <w:szCs w:val="20"/>
        </w:rPr>
        <w:t xml:space="preserve"> – </w:t>
      </w:r>
      <w:r w:rsidRPr="002C6F7F">
        <w:rPr>
          <w:sz w:val="20"/>
          <w:szCs w:val="20"/>
        </w:rPr>
        <w:t xml:space="preserve">Reg. 520.150 </w:t>
      </w:r>
      <w:r w:rsidRPr="002C6F7F">
        <w:rPr>
          <w:sz w:val="20"/>
          <w:szCs w:val="20"/>
        </w:rPr>
        <w:tab/>
        <w:t>67</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ind w:firstLine="720"/>
        <w:jc w:val="both"/>
        <w:rPr>
          <w:sz w:val="20"/>
          <w:szCs w:val="20"/>
        </w:rPr>
      </w:pPr>
      <w:r w:rsidRPr="002C6F7F">
        <w:rPr>
          <w:sz w:val="20"/>
          <w:szCs w:val="20"/>
        </w:rPr>
        <w:t>Sexual Harassment</w:t>
      </w:r>
      <w:r w:rsidR="00706BA7">
        <w:rPr>
          <w:sz w:val="20"/>
          <w:szCs w:val="20"/>
        </w:rPr>
        <w:t xml:space="preserve"> – </w:t>
      </w:r>
      <w:r w:rsidRPr="002C6F7F">
        <w:rPr>
          <w:sz w:val="20"/>
          <w:szCs w:val="20"/>
        </w:rPr>
        <w:t>See Sexual Harassment, below.</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ind w:firstLine="720"/>
        <w:jc w:val="both"/>
        <w:rPr>
          <w:sz w:val="20"/>
          <w:szCs w:val="20"/>
        </w:rPr>
        <w:sectPr w:rsidR="00EC54BF" w:rsidRPr="002C6F7F">
          <w:type w:val="continuous"/>
          <w:pgSz w:w="12240" w:h="15840"/>
          <w:pgMar w:top="720" w:right="1440" w:bottom="720" w:left="1440" w:header="720" w:footer="720" w:gutter="0"/>
          <w:cols w:space="720"/>
          <w:noEndnote/>
        </w:sect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lastRenderedPageBreak/>
        <w:t>Hearing Officer</w:t>
      </w:r>
    </w:p>
    <w:p w:rsidR="00EC54BF" w:rsidRPr="002C6F7F" w:rsidRDefault="00EC54BF" w:rsidP="00EC54BF">
      <w:pPr>
        <w:tabs>
          <w:tab w:val="right" w:leader="dot" w:pos="9360"/>
        </w:tabs>
        <w:ind w:firstLine="720"/>
        <w:jc w:val="both"/>
        <w:rPr>
          <w:sz w:val="20"/>
          <w:szCs w:val="20"/>
        </w:rPr>
      </w:pPr>
      <w:r w:rsidRPr="002C6F7F">
        <w:rPr>
          <w:sz w:val="20"/>
          <w:szCs w:val="20"/>
        </w:rPr>
        <w:t>Definition</w:t>
      </w:r>
      <w:r w:rsidR="00706BA7">
        <w:rPr>
          <w:sz w:val="20"/>
          <w:szCs w:val="20"/>
        </w:rPr>
        <w:t xml:space="preserve"> – </w:t>
      </w:r>
      <w:r w:rsidRPr="002C6F7F">
        <w:rPr>
          <w:sz w:val="20"/>
          <w:szCs w:val="20"/>
        </w:rPr>
        <w:t xml:space="preserve">Reg. 100(17) </w:t>
      </w:r>
      <w:r w:rsidRPr="002C6F7F">
        <w:rPr>
          <w:sz w:val="20"/>
          <w:szCs w:val="20"/>
        </w:rPr>
        <w:tab/>
        <w:t>10</w:t>
      </w:r>
    </w:p>
    <w:p w:rsidR="00EC54BF" w:rsidRPr="002C6F7F" w:rsidRDefault="00EC54BF" w:rsidP="00EC54BF">
      <w:pPr>
        <w:tabs>
          <w:tab w:val="right" w:leader="dot" w:pos="9360"/>
        </w:tabs>
        <w:ind w:firstLine="720"/>
        <w:jc w:val="both"/>
        <w:rPr>
          <w:sz w:val="20"/>
          <w:szCs w:val="20"/>
        </w:rPr>
      </w:pPr>
      <w:r w:rsidRPr="002C6F7F">
        <w:rPr>
          <w:sz w:val="20"/>
          <w:szCs w:val="20"/>
        </w:rPr>
        <w:t>Disqualification</w:t>
      </w:r>
      <w:r w:rsidR="00706BA7">
        <w:rPr>
          <w:sz w:val="20"/>
          <w:szCs w:val="20"/>
        </w:rPr>
        <w:t xml:space="preserve"> – </w:t>
      </w:r>
      <w:r w:rsidRPr="002C6F7F">
        <w:rPr>
          <w:sz w:val="20"/>
          <w:szCs w:val="20"/>
        </w:rPr>
        <w:t xml:space="preserve">Section 240.200 </w:t>
      </w:r>
      <w:r w:rsidRPr="002C6F7F">
        <w:rPr>
          <w:sz w:val="20"/>
          <w:szCs w:val="20"/>
        </w:rPr>
        <w:tab/>
        <w:t>34</w:t>
      </w:r>
    </w:p>
    <w:p w:rsidR="00EC54BF" w:rsidRPr="002C6F7F" w:rsidRDefault="00EC54BF" w:rsidP="00EC54BF">
      <w:pPr>
        <w:tabs>
          <w:tab w:val="right" w:leader="dot" w:pos="9360"/>
        </w:tabs>
        <w:ind w:left="720"/>
        <w:jc w:val="both"/>
        <w:rPr>
          <w:sz w:val="20"/>
          <w:szCs w:val="20"/>
        </w:rPr>
      </w:pPr>
      <w:r w:rsidRPr="002C6F7F">
        <w:rPr>
          <w:sz w:val="20"/>
          <w:szCs w:val="20"/>
        </w:rPr>
        <w:t>Powers &amp; Duties</w:t>
      </w:r>
      <w:r w:rsidR="00706BA7">
        <w:rPr>
          <w:sz w:val="20"/>
          <w:szCs w:val="20"/>
        </w:rPr>
        <w:t xml:space="preserve"> – </w:t>
      </w:r>
      <w:r w:rsidRPr="002C6F7F">
        <w:rPr>
          <w:sz w:val="20"/>
          <w:szCs w:val="20"/>
        </w:rPr>
        <w:t xml:space="preserve">Reg. 240.307 </w:t>
      </w:r>
      <w:r w:rsidRPr="002C6F7F">
        <w:rPr>
          <w:sz w:val="20"/>
          <w:szCs w:val="20"/>
        </w:rPr>
        <w:tab/>
        <w:t>35</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t>Hearing Procedures</w:t>
      </w:r>
      <w:r w:rsidR="00706BA7">
        <w:rPr>
          <w:sz w:val="20"/>
          <w:szCs w:val="20"/>
        </w:rPr>
        <w:t xml:space="preserve"> – </w:t>
      </w:r>
      <w:r w:rsidRPr="002C6F7F">
        <w:rPr>
          <w:sz w:val="20"/>
          <w:szCs w:val="20"/>
        </w:rPr>
        <w:t>See Administrative Hearings, above.</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t>Housing Discrimination</w:t>
      </w:r>
    </w:p>
    <w:p w:rsidR="00EC54BF" w:rsidRPr="002C6F7F" w:rsidRDefault="00EC54BF" w:rsidP="00EC54BF">
      <w:pPr>
        <w:tabs>
          <w:tab w:val="right" w:leader="dot" w:pos="9360"/>
        </w:tabs>
        <w:ind w:left="720"/>
        <w:jc w:val="both"/>
        <w:rPr>
          <w:sz w:val="20"/>
          <w:szCs w:val="20"/>
        </w:rPr>
      </w:pPr>
      <w:r w:rsidRPr="002C6F7F">
        <w:rPr>
          <w:sz w:val="20"/>
          <w:szCs w:val="20"/>
        </w:rPr>
        <w:t>Blockbusting/Panic Peddling &amp; Encouragement of Blockbusting/Panic Peddling</w:t>
      </w:r>
      <w:r w:rsidR="00706BA7">
        <w:rPr>
          <w:sz w:val="20"/>
          <w:szCs w:val="20"/>
        </w:rPr>
        <w:t xml:space="preserve"> – </w:t>
      </w:r>
      <w:r w:rsidRPr="002C6F7F">
        <w:rPr>
          <w:sz w:val="20"/>
          <w:szCs w:val="20"/>
        </w:rPr>
        <w:t xml:space="preserve">Reg. 420.150 </w:t>
      </w:r>
      <w:r w:rsidRPr="002C6F7F">
        <w:rPr>
          <w:sz w:val="20"/>
          <w:szCs w:val="20"/>
        </w:rPr>
        <w:tab/>
        <w:t>62</w:t>
      </w:r>
    </w:p>
    <w:p w:rsidR="00EC54BF" w:rsidRPr="002C6F7F" w:rsidRDefault="00EC54BF" w:rsidP="00EC54BF">
      <w:pPr>
        <w:tabs>
          <w:tab w:val="right" w:leader="dot" w:pos="9360"/>
        </w:tabs>
        <w:ind w:firstLine="720"/>
        <w:jc w:val="both"/>
        <w:rPr>
          <w:sz w:val="20"/>
          <w:szCs w:val="20"/>
        </w:rPr>
      </w:pPr>
      <w:r w:rsidRPr="002C6F7F">
        <w:rPr>
          <w:sz w:val="20"/>
          <w:szCs w:val="20"/>
        </w:rPr>
        <w:t>Circulation of Discriminatory Communications</w:t>
      </w:r>
      <w:r w:rsidR="00706BA7">
        <w:rPr>
          <w:sz w:val="20"/>
          <w:szCs w:val="20"/>
        </w:rPr>
        <w:t xml:space="preserve"> – </w:t>
      </w:r>
      <w:r w:rsidRPr="002C6F7F">
        <w:rPr>
          <w:sz w:val="20"/>
          <w:szCs w:val="20"/>
        </w:rPr>
        <w:t xml:space="preserve">Reg. 420.120 </w:t>
      </w:r>
      <w:r w:rsidRPr="002C6F7F">
        <w:rPr>
          <w:sz w:val="20"/>
          <w:szCs w:val="20"/>
        </w:rPr>
        <w:tab/>
        <w:t>60</w:t>
      </w:r>
    </w:p>
    <w:p w:rsidR="00EC54BF" w:rsidRPr="002C6F7F" w:rsidRDefault="00EC54BF" w:rsidP="00EC54BF">
      <w:pPr>
        <w:tabs>
          <w:tab w:val="right" w:leader="dot" w:pos="9360"/>
        </w:tabs>
        <w:ind w:left="720"/>
        <w:jc w:val="both"/>
        <w:rPr>
          <w:sz w:val="20"/>
          <w:szCs w:val="20"/>
        </w:rPr>
      </w:pPr>
      <w:r w:rsidRPr="002C6F7F">
        <w:rPr>
          <w:sz w:val="20"/>
          <w:szCs w:val="20"/>
        </w:rPr>
        <w:t>Definitions</w:t>
      </w:r>
      <w:r w:rsidR="00706BA7">
        <w:rPr>
          <w:sz w:val="20"/>
          <w:szCs w:val="20"/>
        </w:rPr>
        <w:t xml:space="preserve"> – </w:t>
      </w:r>
      <w:r w:rsidRPr="002C6F7F">
        <w:rPr>
          <w:sz w:val="20"/>
          <w:szCs w:val="20"/>
        </w:rPr>
        <w:t>Subpart 410</w:t>
      </w:r>
      <w:r w:rsidRPr="002C6F7F">
        <w:rPr>
          <w:sz w:val="20"/>
          <w:szCs w:val="20"/>
        </w:rPr>
        <w:tab/>
        <w:t>58</w:t>
      </w:r>
    </w:p>
    <w:p w:rsidR="00EC54BF" w:rsidRPr="002C6F7F" w:rsidRDefault="00EC54BF" w:rsidP="00EC54BF">
      <w:pPr>
        <w:tabs>
          <w:tab w:val="right" w:leader="dot" w:pos="9360"/>
        </w:tabs>
        <w:ind w:firstLine="720"/>
        <w:jc w:val="both"/>
        <w:rPr>
          <w:sz w:val="20"/>
          <w:szCs w:val="20"/>
        </w:rPr>
      </w:pPr>
      <w:r w:rsidRPr="002C6F7F">
        <w:rPr>
          <w:sz w:val="20"/>
          <w:szCs w:val="20"/>
        </w:rPr>
        <w:t>Discrimination in Financing</w:t>
      </w:r>
      <w:r w:rsidR="00706BA7">
        <w:rPr>
          <w:sz w:val="20"/>
          <w:szCs w:val="20"/>
        </w:rPr>
        <w:t xml:space="preserve"> – </w:t>
      </w:r>
      <w:r w:rsidRPr="002C6F7F">
        <w:rPr>
          <w:sz w:val="20"/>
          <w:szCs w:val="20"/>
        </w:rPr>
        <w:t xml:space="preserve">Reg. 420.140 </w:t>
      </w:r>
      <w:r w:rsidRPr="002C6F7F">
        <w:rPr>
          <w:sz w:val="20"/>
          <w:szCs w:val="20"/>
        </w:rPr>
        <w:tab/>
        <w:t>61</w:t>
      </w:r>
    </w:p>
    <w:p w:rsidR="00EC54BF" w:rsidRPr="002C6F7F" w:rsidRDefault="00EC54BF" w:rsidP="00EC54BF">
      <w:pPr>
        <w:tabs>
          <w:tab w:val="right" w:leader="dot" w:pos="9360"/>
        </w:tabs>
        <w:ind w:firstLine="720"/>
        <w:jc w:val="both"/>
        <w:rPr>
          <w:sz w:val="20"/>
          <w:szCs w:val="20"/>
        </w:rPr>
      </w:pPr>
      <w:r w:rsidRPr="002C6F7F">
        <w:rPr>
          <w:sz w:val="20"/>
          <w:szCs w:val="20"/>
        </w:rPr>
        <w:t>Exemptions</w:t>
      </w:r>
      <w:r w:rsidR="00706BA7">
        <w:rPr>
          <w:sz w:val="20"/>
          <w:szCs w:val="20"/>
        </w:rPr>
        <w:t xml:space="preserve"> – </w:t>
      </w:r>
      <w:r w:rsidRPr="002C6F7F">
        <w:rPr>
          <w:sz w:val="20"/>
          <w:szCs w:val="20"/>
        </w:rPr>
        <w:t xml:space="preserve">Subpart 430 </w:t>
      </w:r>
      <w:r w:rsidRPr="002C6F7F">
        <w:rPr>
          <w:sz w:val="20"/>
          <w:szCs w:val="20"/>
        </w:rPr>
        <w:tab/>
        <w:t>64</w:t>
      </w:r>
    </w:p>
    <w:p w:rsidR="00EC54BF" w:rsidRPr="002C6F7F" w:rsidRDefault="00EC54BF" w:rsidP="00EC54BF">
      <w:pPr>
        <w:tabs>
          <w:tab w:val="right" w:leader="dot" w:pos="9360"/>
        </w:tabs>
        <w:ind w:firstLine="720"/>
        <w:jc w:val="both"/>
        <w:rPr>
          <w:sz w:val="20"/>
          <w:szCs w:val="20"/>
        </w:rPr>
      </w:pPr>
      <w:r w:rsidRPr="002C6F7F">
        <w:rPr>
          <w:sz w:val="20"/>
          <w:szCs w:val="20"/>
        </w:rPr>
        <w:t>Generally</w:t>
      </w:r>
      <w:r w:rsidR="00706BA7">
        <w:rPr>
          <w:sz w:val="20"/>
          <w:szCs w:val="20"/>
        </w:rPr>
        <w:t xml:space="preserve"> – </w:t>
      </w:r>
      <w:r w:rsidRPr="002C6F7F">
        <w:rPr>
          <w:sz w:val="20"/>
          <w:szCs w:val="20"/>
        </w:rPr>
        <w:t xml:space="preserve">Part 400 </w:t>
      </w:r>
      <w:r w:rsidRPr="002C6F7F">
        <w:rPr>
          <w:sz w:val="20"/>
          <w:szCs w:val="20"/>
        </w:rPr>
        <w:tab/>
        <w:t>58</w:t>
      </w:r>
    </w:p>
    <w:p w:rsidR="00EC54BF" w:rsidRPr="002C6F7F" w:rsidRDefault="00EC54BF" w:rsidP="00EC54BF">
      <w:pPr>
        <w:tabs>
          <w:tab w:val="right" w:leader="dot" w:pos="9360"/>
        </w:tabs>
        <w:ind w:firstLine="720"/>
        <w:jc w:val="both"/>
        <w:rPr>
          <w:sz w:val="20"/>
          <w:szCs w:val="20"/>
        </w:rPr>
      </w:pPr>
      <w:r w:rsidRPr="002C6F7F">
        <w:rPr>
          <w:sz w:val="20"/>
          <w:szCs w:val="20"/>
        </w:rPr>
        <w:t>Harassment (Other than Sexual Harassment)</w:t>
      </w:r>
      <w:r w:rsidR="00706BA7">
        <w:rPr>
          <w:sz w:val="20"/>
          <w:szCs w:val="20"/>
        </w:rPr>
        <w:t xml:space="preserve"> – </w:t>
      </w:r>
      <w:r w:rsidRPr="002C6F7F">
        <w:rPr>
          <w:sz w:val="20"/>
          <w:szCs w:val="20"/>
        </w:rPr>
        <w:t xml:space="preserve">Reg. 420.175 </w:t>
      </w:r>
      <w:r w:rsidRPr="002C6F7F">
        <w:rPr>
          <w:sz w:val="20"/>
          <w:szCs w:val="20"/>
        </w:rPr>
        <w:tab/>
        <w:t>62</w:t>
      </w:r>
    </w:p>
    <w:p w:rsidR="00EC54BF" w:rsidRPr="002C6F7F" w:rsidRDefault="00EC54BF" w:rsidP="00EC54BF">
      <w:pPr>
        <w:tabs>
          <w:tab w:val="right" w:leader="dot" w:pos="9360"/>
        </w:tabs>
        <w:ind w:firstLine="720"/>
        <w:jc w:val="both"/>
        <w:rPr>
          <w:sz w:val="20"/>
          <w:szCs w:val="20"/>
        </w:rPr>
      </w:pPr>
      <w:r w:rsidRPr="002C6F7F">
        <w:rPr>
          <w:sz w:val="20"/>
          <w:szCs w:val="20"/>
        </w:rPr>
        <w:t>Persons with Disabilities</w:t>
      </w:r>
      <w:r w:rsidR="00706BA7">
        <w:rPr>
          <w:sz w:val="20"/>
          <w:szCs w:val="20"/>
        </w:rPr>
        <w:t xml:space="preserve"> – </w:t>
      </w:r>
      <w:r w:rsidRPr="002C6F7F">
        <w:rPr>
          <w:sz w:val="20"/>
          <w:szCs w:val="20"/>
        </w:rPr>
        <w:t xml:space="preserve">Reg. 420.180 </w:t>
      </w:r>
      <w:r w:rsidRPr="002C6F7F">
        <w:rPr>
          <w:sz w:val="20"/>
          <w:szCs w:val="20"/>
        </w:rPr>
        <w:tab/>
        <w:t>63</w:t>
      </w:r>
    </w:p>
    <w:p w:rsidR="00EC54BF" w:rsidRPr="002C6F7F" w:rsidRDefault="00EC54BF" w:rsidP="00EC54BF">
      <w:pPr>
        <w:tabs>
          <w:tab w:val="right" w:leader="dot" w:pos="9360"/>
        </w:tabs>
        <w:ind w:firstLine="720"/>
        <w:jc w:val="both"/>
        <w:rPr>
          <w:sz w:val="20"/>
          <w:szCs w:val="20"/>
        </w:rPr>
      </w:pPr>
      <w:r w:rsidRPr="002C6F7F">
        <w:rPr>
          <w:sz w:val="20"/>
          <w:szCs w:val="20"/>
        </w:rPr>
        <w:t>Pre-Rental or Pre-Sale Inquiries</w:t>
      </w:r>
      <w:r w:rsidR="00706BA7">
        <w:rPr>
          <w:sz w:val="20"/>
          <w:szCs w:val="20"/>
        </w:rPr>
        <w:t xml:space="preserve"> – </w:t>
      </w:r>
      <w:r w:rsidRPr="002C6F7F">
        <w:rPr>
          <w:sz w:val="20"/>
          <w:szCs w:val="20"/>
        </w:rPr>
        <w:t xml:space="preserve">Reg. 420.105 </w:t>
      </w:r>
      <w:r w:rsidRPr="002C6F7F">
        <w:rPr>
          <w:sz w:val="20"/>
          <w:szCs w:val="20"/>
        </w:rPr>
        <w:tab/>
        <w:t>60</w:t>
      </w:r>
    </w:p>
    <w:p w:rsidR="00EC54BF" w:rsidRPr="002C6F7F" w:rsidRDefault="00EC54BF" w:rsidP="00EC54BF">
      <w:pPr>
        <w:tabs>
          <w:tab w:val="right" w:leader="dot" w:pos="9360"/>
        </w:tabs>
        <w:ind w:firstLine="720"/>
        <w:jc w:val="both"/>
        <w:rPr>
          <w:sz w:val="20"/>
          <w:szCs w:val="20"/>
        </w:rPr>
      </w:pPr>
      <w:r w:rsidRPr="002C6F7F">
        <w:rPr>
          <w:sz w:val="20"/>
          <w:szCs w:val="20"/>
        </w:rPr>
        <w:t>Refusal of Examination of Listings</w:t>
      </w:r>
      <w:r w:rsidR="00706BA7">
        <w:rPr>
          <w:sz w:val="20"/>
          <w:szCs w:val="20"/>
        </w:rPr>
        <w:t xml:space="preserve"> – </w:t>
      </w:r>
      <w:r w:rsidRPr="002C6F7F">
        <w:rPr>
          <w:sz w:val="20"/>
          <w:szCs w:val="20"/>
        </w:rPr>
        <w:t xml:space="preserve">Reg. 420.160 </w:t>
      </w:r>
      <w:r w:rsidRPr="002C6F7F">
        <w:rPr>
          <w:sz w:val="20"/>
          <w:szCs w:val="20"/>
        </w:rPr>
        <w:tab/>
        <w:t>62</w:t>
      </w:r>
    </w:p>
    <w:p w:rsidR="00EC54BF" w:rsidRPr="002C6F7F" w:rsidRDefault="00EC54BF" w:rsidP="00EC54BF">
      <w:pPr>
        <w:tabs>
          <w:tab w:val="right" w:leader="dot" w:pos="9360"/>
        </w:tabs>
        <w:ind w:firstLine="720"/>
        <w:jc w:val="both"/>
        <w:rPr>
          <w:sz w:val="20"/>
          <w:szCs w:val="20"/>
        </w:rPr>
      </w:pPr>
      <w:r w:rsidRPr="002C6F7F">
        <w:rPr>
          <w:sz w:val="20"/>
          <w:szCs w:val="20"/>
        </w:rPr>
        <w:t>Refusal to Sell, Lease or Rent</w:t>
      </w:r>
      <w:r w:rsidR="00706BA7">
        <w:rPr>
          <w:sz w:val="20"/>
          <w:szCs w:val="20"/>
        </w:rPr>
        <w:t xml:space="preserve"> – </w:t>
      </w:r>
      <w:r w:rsidRPr="002C6F7F">
        <w:rPr>
          <w:sz w:val="20"/>
          <w:szCs w:val="20"/>
        </w:rPr>
        <w:t xml:space="preserve">Reg. 420.130 </w:t>
      </w:r>
      <w:r w:rsidRPr="002C6F7F">
        <w:rPr>
          <w:sz w:val="20"/>
          <w:szCs w:val="20"/>
        </w:rPr>
        <w:tab/>
        <w:t>61</w:t>
      </w:r>
    </w:p>
    <w:p w:rsidR="00EC54BF" w:rsidRPr="002C6F7F" w:rsidRDefault="00EC54BF" w:rsidP="00EC54BF">
      <w:pPr>
        <w:tabs>
          <w:tab w:val="right" w:leader="dot" w:pos="9360"/>
        </w:tabs>
        <w:ind w:firstLine="720"/>
        <w:jc w:val="both"/>
        <w:rPr>
          <w:sz w:val="20"/>
          <w:szCs w:val="20"/>
        </w:rPr>
      </w:pPr>
      <w:r w:rsidRPr="002C6F7F">
        <w:rPr>
          <w:sz w:val="20"/>
          <w:szCs w:val="20"/>
        </w:rPr>
        <w:t>Sexual Harassment</w:t>
      </w:r>
      <w:r w:rsidR="00706BA7">
        <w:rPr>
          <w:sz w:val="20"/>
          <w:szCs w:val="20"/>
        </w:rPr>
        <w:t xml:space="preserve"> – </w:t>
      </w:r>
      <w:r w:rsidRPr="002C6F7F">
        <w:rPr>
          <w:sz w:val="20"/>
          <w:szCs w:val="20"/>
        </w:rPr>
        <w:t xml:space="preserve">Reg. 420.170 </w:t>
      </w:r>
      <w:r w:rsidRPr="002C6F7F">
        <w:rPr>
          <w:sz w:val="20"/>
          <w:szCs w:val="20"/>
        </w:rPr>
        <w:tab/>
        <w:t>62</w:t>
      </w:r>
    </w:p>
    <w:p w:rsidR="00EC54BF" w:rsidRPr="002C6F7F" w:rsidRDefault="00EC54BF" w:rsidP="00EC54BF">
      <w:pPr>
        <w:tabs>
          <w:tab w:val="right" w:leader="dot" w:pos="9360"/>
        </w:tabs>
        <w:ind w:firstLine="720"/>
        <w:jc w:val="both"/>
        <w:rPr>
          <w:sz w:val="20"/>
          <w:szCs w:val="20"/>
        </w:rPr>
      </w:pPr>
      <w:r w:rsidRPr="002C6F7F">
        <w:rPr>
          <w:sz w:val="20"/>
          <w:szCs w:val="20"/>
        </w:rPr>
        <w:t>Standards</w:t>
      </w:r>
      <w:r w:rsidR="00706BA7">
        <w:rPr>
          <w:sz w:val="20"/>
          <w:szCs w:val="20"/>
        </w:rPr>
        <w:t xml:space="preserve"> – </w:t>
      </w:r>
      <w:r w:rsidRPr="002C6F7F">
        <w:rPr>
          <w:sz w:val="20"/>
          <w:szCs w:val="20"/>
        </w:rPr>
        <w:t xml:space="preserve">Reg. 420.190 </w:t>
      </w:r>
      <w:r w:rsidRPr="002C6F7F">
        <w:rPr>
          <w:sz w:val="20"/>
          <w:szCs w:val="20"/>
        </w:rPr>
        <w:tab/>
        <w:t>64</w:t>
      </w:r>
    </w:p>
    <w:p w:rsidR="00EC54BF" w:rsidRPr="002C6F7F" w:rsidRDefault="00EC54BF" w:rsidP="00EC54BF">
      <w:pPr>
        <w:tabs>
          <w:tab w:val="right" w:leader="dot" w:pos="9360"/>
        </w:tabs>
        <w:ind w:firstLine="720"/>
        <w:jc w:val="both"/>
        <w:rPr>
          <w:sz w:val="20"/>
          <w:szCs w:val="20"/>
        </w:rPr>
      </w:pPr>
      <w:r w:rsidRPr="002C6F7F">
        <w:rPr>
          <w:sz w:val="20"/>
          <w:szCs w:val="20"/>
        </w:rPr>
        <w:t>Steering</w:t>
      </w:r>
      <w:r w:rsidR="00706BA7">
        <w:rPr>
          <w:sz w:val="20"/>
          <w:szCs w:val="20"/>
        </w:rPr>
        <w:t xml:space="preserve"> – </w:t>
      </w:r>
      <w:r w:rsidRPr="002C6F7F">
        <w:rPr>
          <w:sz w:val="20"/>
          <w:szCs w:val="20"/>
        </w:rPr>
        <w:t xml:space="preserve">Reg. 420.110 </w:t>
      </w:r>
      <w:r w:rsidRPr="002C6F7F">
        <w:rPr>
          <w:sz w:val="20"/>
          <w:szCs w:val="20"/>
        </w:rPr>
        <w:tab/>
        <w:t>60</w:t>
      </w:r>
    </w:p>
    <w:p w:rsidR="00EC54BF" w:rsidRPr="002C6F7F" w:rsidRDefault="00EC54BF" w:rsidP="00EC54BF">
      <w:pPr>
        <w:tabs>
          <w:tab w:val="right" w:leader="dot" w:pos="9360"/>
        </w:tabs>
        <w:ind w:firstLine="720"/>
        <w:jc w:val="both"/>
        <w:rPr>
          <w:sz w:val="20"/>
          <w:szCs w:val="20"/>
        </w:rPr>
      </w:pPr>
      <w:r w:rsidRPr="002C6F7F">
        <w:rPr>
          <w:sz w:val="20"/>
          <w:szCs w:val="20"/>
        </w:rPr>
        <w:t>Terms &amp; Conditions Discrimination</w:t>
      </w:r>
      <w:r w:rsidR="00706BA7">
        <w:rPr>
          <w:sz w:val="20"/>
          <w:szCs w:val="20"/>
        </w:rPr>
        <w:t xml:space="preserve"> – </w:t>
      </w:r>
      <w:r w:rsidRPr="002C6F7F">
        <w:rPr>
          <w:sz w:val="20"/>
          <w:szCs w:val="20"/>
        </w:rPr>
        <w:t xml:space="preserve">Reg. 420.100 </w:t>
      </w:r>
      <w:r w:rsidRPr="002C6F7F">
        <w:rPr>
          <w:sz w:val="20"/>
          <w:szCs w:val="20"/>
        </w:rPr>
        <w:tab/>
        <w:t>59</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t>Inquiries</w:t>
      </w:r>
      <w:r w:rsidRPr="002C6F7F">
        <w:rPr>
          <w:sz w:val="20"/>
          <w:szCs w:val="20"/>
        </w:rPr>
        <w:t xml:space="preserve"> </w:t>
      </w:r>
    </w:p>
    <w:p w:rsidR="00EC54BF" w:rsidRPr="002C6F7F" w:rsidRDefault="00EC54BF" w:rsidP="00EC54BF">
      <w:pPr>
        <w:tabs>
          <w:tab w:val="right" w:leader="dot" w:pos="9360"/>
        </w:tabs>
        <w:ind w:firstLine="720"/>
        <w:jc w:val="both"/>
        <w:rPr>
          <w:sz w:val="20"/>
          <w:szCs w:val="20"/>
        </w:rPr>
      </w:pPr>
      <w:r w:rsidRPr="002C6F7F">
        <w:rPr>
          <w:sz w:val="20"/>
          <w:szCs w:val="20"/>
        </w:rPr>
        <w:t>Disability</w:t>
      </w:r>
      <w:r w:rsidR="00706BA7">
        <w:rPr>
          <w:sz w:val="20"/>
          <w:szCs w:val="20"/>
        </w:rPr>
        <w:t xml:space="preserve"> – </w:t>
      </w:r>
      <w:r w:rsidRPr="002C6F7F">
        <w:rPr>
          <w:sz w:val="20"/>
          <w:szCs w:val="20"/>
        </w:rPr>
        <w:t xml:space="preserve">Regs. 365.150 &amp; 365.160 </w:t>
      </w:r>
      <w:r w:rsidRPr="002C6F7F">
        <w:rPr>
          <w:sz w:val="20"/>
          <w:szCs w:val="20"/>
        </w:rPr>
        <w:tab/>
        <w:t>56</w:t>
      </w:r>
    </w:p>
    <w:p w:rsidR="00EC54BF" w:rsidRPr="002C6F7F" w:rsidRDefault="00EC54BF" w:rsidP="00EC54BF">
      <w:pPr>
        <w:tabs>
          <w:tab w:val="right" w:leader="dot" w:pos="9360"/>
        </w:tabs>
        <w:ind w:firstLine="720"/>
        <w:jc w:val="both"/>
        <w:rPr>
          <w:sz w:val="20"/>
          <w:szCs w:val="20"/>
        </w:rPr>
      </w:pPr>
      <w:r w:rsidRPr="002C6F7F">
        <w:rPr>
          <w:sz w:val="20"/>
          <w:szCs w:val="20"/>
        </w:rPr>
        <w:t>Pre-Employment</w:t>
      </w:r>
      <w:r w:rsidR="00706BA7">
        <w:rPr>
          <w:sz w:val="20"/>
          <w:szCs w:val="20"/>
        </w:rPr>
        <w:t xml:space="preserve"> – </w:t>
      </w:r>
      <w:r w:rsidRPr="002C6F7F">
        <w:rPr>
          <w:sz w:val="20"/>
          <w:szCs w:val="20"/>
        </w:rPr>
        <w:t xml:space="preserve">Subpart 320 </w:t>
      </w:r>
      <w:r w:rsidRPr="002C6F7F">
        <w:rPr>
          <w:sz w:val="20"/>
          <w:szCs w:val="20"/>
        </w:rPr>
        <w:tab/>
        <w:t>49</w:t>
      </w:r>
    </w:p>
    <w:p w:rsidR="00EC54BF" w:rsidRPr="002C6F7F" w:rsidRDefault="00EC54BF" w:rsidP="00EC54BF">
      <w:pPr>
        <w:tabs>
          <w:tab w:val="right" w:leader="dot" w:pos="9360"/>
        </w:tabs>
        <w:ind w:firstLine="720"/>
        <w:jc w:val="both"/>
        <w:rPr>
          <w:sz w:val="20"/>
          <w:szCs w:val="20"/>
        </w:rPr>
      </w:pPr>
      <w:r w:rsidRPr="002C6F7F">
        <w:rPr>
          <w:sz w:val="20"/>
          <w:szCs w:val="20"/>
        </w:rPr>
        <w:t>Pre-Rental or Pre-Sale</w:t>
      </w:r>
      <w:r w:rsidR="00706BA7">
        <w:rPr>
          <w:sz w:val="20"/>
          <w:szCs w:val="20"/>
        </w:rPr>
        <w:t xml:space="preserve"> – </w:t>
      </w:r>
      <w:r w:rsidRPr="002C6F7F">
        <w:rPr>
          <w:sz w:val="20"/>
          <w:szCs w:val="20"/>
        </w:rPr>
        <w:t xml:space="preserve">Reg. 420.105 </w:t>
      </w:r>
      <w:r w:rsidRPr="002C6F7F">
        <w:rPr>
          <w:sz w:val="20"/>
          <w:szCs w:val="20"/>
        </w:rPr>
        <w:tab/>
        <w:t>60</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t>Interest on Damage Awards</w:t>
      </w:r>
    </w:p>
    <w:p w:rsidR="00EC54BF" w:rsidRPr="002C6F7F" w:rsidRDefault="00EC54BF" w:rsidP="00EC54BF">
      <w:pPr>
        <w:tabs>
          <w:tab w:val="right" w:leader="dot" w:pos="9360"/>
        </w:tabs>
        <w:ind w:firstLine="720"/>
        <w:jc w:val="both"/>
        <w:rPr>
          <w:sz w:val="20"/>
          <w:szCs w:val="20"/>
        </w:rPr>
      </w:pPr>
      <w:r w:rsidRPr="002C6F7F">
        <w:rPr>
          <w:sz w:val="20"/>
          <w:szCs w:val="20"/>
        </w:rPr>
        <w:t>Pre- and Post-Judgment</w:t>
      </w:r>
      <w:r w:rsidR="00706BA7">
        <w:rPr>
          <w:sz w:val="20"/>
          <w:szCs w:val="20"/>
        </w:rPr>
        <w:t xml:space="preserve"> – </w:t>
      </w:r>
      <w:r w:rsidRPr="002C6F7F">
        <w:rPr>
          <w:sz w:val="20"/>
          <w:szCs w:val="20"/>
        </w:rPr>
        <w:t xml:space="preserve">Section 240.700 </w:t>
      </w:r>
      <w:r w:rsidRPr="002C6F7F">
        <w:rPr>
          <w:sz w:val="20"/>
          <w:szCs w:val="20"/>
        </w:rPr>
        <w:tab/>
        <w:t>41</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t xml:space="preserve">Interpreters </w:t>
      </w:r>
    </w:p>
    <w:p w:rsidR="00EC54BF" w:rsidRPr="002C6F7F" w:rsidRDefault="00EC54BF" w:rsidP="00EC54BF">
      <w:pPr>
        <w:tabs>
          <w:tab w:val="right" w:leader="dot" w:pos="9360"/>
        </w:tabs>
        <w:ind w:firstLine="720"/>
        <w:jc w:val="both"/>
        <w:rPr>
          <w:sz w:val="20"/>
          <w:szCs w:val="20"/>
        </w:rPr>
      </w:pPr>
      <w:r w:rsidRPr="002C6F7F">
        <w:rPr>
          <w:sz w:val="20"/>
          <w:szCs w:val="20"/>
        </w:rPr>
        <w:t>At Commission</w:t>
      </w:r>
      <w:r w:rsidR="00706BA7">
        <w:rPr>
          <w:sz w:val="20"/>
          <w:szCs w:val="20"/>
        </w:rPr>
        <w:t xml:space="preserve"> – </w:t>
      </w:r>
      <w:r w:rsidRPr="002C6F7F">
        <w:rPr>
          <w:sz w:val="20"/>
          <w:szCs w:val="20"/>
        </w:rPr>
        <w:t xml:space="preserve">Reg. 270.410 </w:t>
      </w:r>
      <w:r w:rsidRPr="002C6F7F">
        <w:rPr>
          <w:sz w:val="20"/>
          <w:szCs w:val="20"/>
        </w:rPr>
        <w:tab/>
        <w:t>46</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t>Interviews</w:t>
      </w:r>
    </w:p>
    <w:p w:rsidR="00EC54BF" w:rsidRPr="002C6F7F" w:rsidRDefault="00EC54BF" w:rsidP="00EC54BF">
      <w:pPr>
        <w:tabs>
          <w:tab w:val="right" w:leader="dot" w:pos="9360"/>
        </w:tabs>
        <w:ind w:firstLine="720"/>
        <w:jc w:val="both"/>
        <w:rPr>
          <w:sz w:val="20"/>
          <w:szCs w:val="20"/>
        </w:rPr>
      </w:pPr>
      <w:r w:rsidRPr="002C6F7F">
        <w:rPr>
          <w:sz w:val="20"/>
          <w:szCs w:val="20"/>
        </w:rPr>
        <w:t>During Investigation</w:t>
      </w:r>
      <w:r w:rsidR="00706BA7">
        <w:rPr>
          <w:sz w:val="20"/>
          <w:szCs w:val="20"/>
        </w:rPr>
        <w:t xml:space="preserve"> – </w:t>
      </w:r>
      <w:r w:rsidRPr="002C6F7F">
        <w:rPr>
          <w:sz w:val="20"/>
          <w:szCs w:val="20"/>
        </w:rPr>
        <w:t xml:space="preserve">Reg. 220.110(b)(1) </w:t>
      </w:r>
      <w:r w:rsidRPr="002C6F7F">
        <w:rPr>
          <w:sz w:val="20"/>
          <w:szCs w:val="20"/>
        </w:rPr>
        <w:tab/>
        <w:t>23</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t>Investigations</w:t>
      </w:r>
    </w:p>
    <w:p w:rsidR="00EC54BF" w:rsidRPr="002C6F7F" w:rsidRDefault="00EC54BF" w:rsidP="00EC54BF">
      <w:pPr>
        <w:tabs>
          <w:tab w:val="right" w:leader="dot" w:pos="9360"/>
        </w:tabs>
        <w:ind w:firstLine="720"/>
        <w:jc w:val="both"/>
        <w:rPr>
          <w:sz w:val="20"/>
          <w:szCs w:val="20"/>
        </w:rPr>
      </w:pPr>
      <w:r w:rsidRPr="002C6F7F">
        <w:rPr>
          <w:sz w:val="20"/>
          <w:szCs w:val="20"/>
        </w:rPr>
        <w:t>Continuing Obligation to Provide Relevant Information</w:t>
      </w:r>
      <w:r w:rsidR="00706BA7">
        <w:rPr>
          <w:sz w:val="20"/>
          <w:szCs w:val="20"/>
        </w:rPr>
        <w:t xml:space="preserve"> – </w:t>
      </w:r>
      <w:r w:rsidRPr="002C6F7F">
        <w:rPr>
          <w:sz w:val="20"/>
          <w:szCs w:val="20"/>
        </w:rPr>
        <w:t>Reg. 220.130</w:t>
      </w:r>
      <w:r w:rsidRPr="002C6F7F">
        <w:rPr>
          <w:sz w:val="20"/>
          <w:szCs w:val="20"/>
        </w:rPr>
        <w:tab/>
        <w:t>24</w:t>
      </w:r>
    </w:p>
    <w:p w:rsidR="00EC54BF" w:rsidRPr="002C6F7F" w:rsidRDefault="00EC54BF" w:rsidP="00EC54BF">
      <w:pPr>
        <w:tabs>
          <w:tab w:val="right" w:leader="dot" w:pos="9360"/>
        </w:tabs>
        <w:ind w:firstLine="720"/>
        <w:jc w:val="both"/>
        <w:rPr>
          <w:sz w:val="20"/>
          <w:szCs w:val="20"/>
        </w:rPr>
      </w:pPr>
      <w:r w:rsidRPr="002C6F7F">
        <w:rPr>
          <w:sz w:val="20"/>
          <w:szCs w:val="20"/>
        </w:rPr>
        <w:t>Generally</w:t>
      </w:r>
      <w:r w:rsidR="00706BA7">
        <w:rPr>
          <w:sz w:val="20"/>
          <w:szCs w:val="20"/>
        </w:rPr>
        <w:t xml:space="preserve"> – </w:t>
      </w:r>
      <w:r w:rsidRPr="002C6F7F">
        <w:rPr>
          <w:sz w:val="20"/>
          <w:szCs w:val="20"/>
        </w:rPr>
        <w:t xml:space="preserve">Section 220.100 </w:t>
      </w:r>
      <w:r w:rsidRPr="002C6F7F">
        <w:rPr>
          <w:sz w:val="20"/>
          <w:szCs w:val="20"/>
        </w:rPr>
        <w:tab/>
        <w:t>22</w:t>
      </w:r>
    </w:p>
    <w:p w:rsidR="00EC54BF" w:rsidRPr="002C6F7F" w:rsidRDefault="00EC54BF" w:rsidP="00EC54BF">
      <w:pPr>
        <w:tabs>
          <w:tab w:val="right" w:leader="dot" w:pos="9360"/>
        </w:tabs>
        <w:ind w:firstLine="720"/>
        <w:jc w:val="both"/>
        <w:rPr>
          <w:sz w:val="20"/>
          <w:szCs w:val="20"/>
        </w:rPr>
      </w:pPr>
      <w:r w:rsidRPr="002C6F7F">
        <w:rPr>
          <w:sz w:val="20"/>
          <w:szCs w:val="20"/>
        </w:rPr>
        <w:t>Investigative Methods</w:t>
      </w:r>
      <w:r w:rsidR="00706BA7">
        <w:rPr>
          <w:sz w:val="20"/>
          <w:szCs w:val="20"/>
        </w:rPr>
        <w:t xml:space="preserve"> – </w:t>
      </w:r>
      <w:r w:rsidRPr="002C6F7F">
        <w:rPr>
          <w:sz w:val="20"/>
          <w:szCs w:val="20"/>
        </w:rPr>
        <w:t xml:space="preserve">Reg. 220.110(b) </w:t>
      </w:r>
      <w:r w:rsidRPr="002C6F7F">
        <w:rPr>
          <w:sz w:val="20"/>
          <w:szCs w:val="20"/>
        </w:rPr>
        <w:tab/>
        <w:t>23</w:t>
      </w:r>
    </w:p>
    <w:p w:rsidR="00EC54BF" w:rsidRPr="002C6F7F" w:rsidRDefault="00EC54BF" w:rsidP="00EC54BF">
      <w:pPr>
        <w:tabs>
          <w:tab w:val="right" w:leader="dot" w:pos="9360"/>
        </w:tabs>
        <w:ind w:firstLine="720"/>
        <w:jc w:val="both"/>
        <w:rPr>
          <w:sz w:val="20"/>
          <w:szCs w:val="20"/>
        </w:rPr>
      </w:pPr>
      <w:r w:rsidRPr="002C6F7F">
        <w:rPr>
          <w:sz w:val="20"/>
          <w:szCs w:val="20"/>
        </w:rPr>
        <w:t>Investigative Orders</w:t>
      </w:r>
      <w:r w:rsidR="00706BA7">
        <w:rPr>
          <w:sz w:val="20"/>
          <w:szCs w:val="20"/>
        </w:rPr>
        <w:t xml:space="preserve"> – </w:t>
      </w:r>
      <w:r w:rsidRPr="002C6F7F">
        <w:rPr>
          <w:sz w:val="20"/>
          <w:szCs w:val="20"/>
        </w:rPr>
        <w:t xml:space="preserve">Reg. 220.120 </w:t>
      </w:r>
      <w:r w:rsidRPr="002C6F7F">
        <w:rPr>
          <w:sz w:val="20"/>
          <w:szCs w:val="20"/>
        </w:rPr>
        <w:tab/>
        <w:t>23</w:t>
      </w:r>
    </w:p>
    <w:p w:rsidR="00EC54BF" w:rsidRPr="002C6F7F" w:rsidRDefault="00EC54BF" w:rsidP="00EC54BF">
      <w:pPr>
        <w:tabs>
          <w:tab w:val="right" w:leader="dot" w:pos="9360"/>
        </w:tabs>
        <w:ind w:firstLine="720"/>
        <w:jc w:val="both"/>
        <w:rPr>
          <w:sz w:val="20"/>
          <w:szCs w:val="20"/>
        </w:rPr>
      </w:pPr>
      <w:r w:rsidRPr="002C6F7F">
        <w:rPr>
          <w:sz w:val="20"/>
          <w:szCs w:val="20"/>
        </w:rPr>
        <w:t>Scope of Inquiry</w:t>
      </w:r>
      <w:r w:rsidR="00706BA7">
        <w:rPr>
          <w:sz w:val="20"/>
          <w:szCs w:val="20"/>
        </w:rPr>
        <w:t xml:space="preserve"> – </w:t>
      </w:r>
      <w:r w:rsidRPr="002C6F7F">
        <w:rPr>
          <w:sz w:val="20"/>
          <w:szCs w:val="20"/>
        </w:rPr>
        <w:t xml:space="preserve">Reg. 220.110(a) </w:t>
      </w:r>
      <w:r w:rsidRPr="002C6F7F">
        <w:rPr>
          <w:sz w:val="20"/>
          <w:szCs w:val="20"/>
        </w:rPr>
        <w:tab/>
        <w:t>22</w:t>
      </w:r>
    </w:p>
    <w:p w:rsidR="00EC54BF" w:rsidRPr="002C6F7F" w:rsidRDefault="00EC54BF" w:rsidP="00EC54BF">
      <w:pPr>
        <w:tabs>
          <w:tab w:val="right" w:leader="dot" w:pos="9360"/>
        </w:tabs>
        <w:ind w:firstLine="720"/>
        <w:jc w:val="both"/>
        <w:rPr>
          <w:sz w:val="20"/>
          <w:szCs w:val="20"/>
        </w:rPr>
      </w:pPr>
      <w:r w:rsidRPr="002C6F7F">
        <w:rPr>
          <w:sz w:val="20"/>
          <w:szCs w:val="20"/>
        </w:rPr>
        <w:t>Substantial Evidence &amp; Other Determinations</w:t>
      </w:r>
      <w:r w:rsidR="00706BA7">
        <w:rPr>
          <w:sz w:val="20"/>
          <w:szCs w:val="20"/>
        </w:rPr>
        <w:t xml:space="preserve"> – </w:t>
      </w:r>
      <w:r w:rsidRPr="002C6F7F">
        <w:rPr>
          <w:sz w:val="20"/>
          <w:szCs w:val="20"/>
        </w:rPr>
        <w:t xml:space="preserve">Section 220.300 </w:t>
      </w:r>
      <w:r w:rsidRPr="002C6F7F">
        <w:rPr>
          <w:sz w:val="20"/>
          <w:szCs w:val="20"/>
        </w:rPr>
        <w:tab/>
        <w:t>26</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lastRenderedPageBreak/>
        <w:t>Investigative Orders</w:t>
      </w:r>
    </w:p>
    <w:p w:rsidR="00EC54BF" w:rsidRPr="002C6F7F" w:rsidRDefault="00EC54BF" w:rsidP="00EC54BF">
      <w:pPr>
        <w:tabs>
          <w:tab w:val="right" w:leader="dot" w:pos="9360"/>
        </w:tabs>
        <w:ind w:firstLine="720"/>
        <w:jc w:val="both"/>
        <w:rPr>
          <w:sz w:val="20"/>
          <w:szCs w:val="20"/>
        </w:rPr>
      </w:pPr>
      <w:r w:rsidRPr="002C6F7F">
        <w:rPr>
          <w:sz w:val="20"/>
          <w:szCs w:val="20"/>
        </w:rPr>
        <w:t>Compliance Procedure</w:t>
      </w:r>
      <w:r w:rsidR="00706BA7">
        <w:rPr>
          <w:sz w:val="20"/>
          <w:szCs w:val="20"/>
        </w:rPr>
        <w:t xml:space="preserve"> – </w:t>
      </w:r>
      <w:r w:rsidRPr="002C6F7F">
        <w:rPr>
          <w:sz w:val="20"/>
          <w:szCs w:val="20"/>
        </w:rPr>
        <w:t>Reg. 220.120(b)</w:t>
      </w:r>
      <w:r w:rsidRPr="002C6F7F">
        <w:rPr>
          <w:sz w:val="20"/>
          <w:szCs w:val="20"/>
        </w:rPr>
        <w:tab/>
        <w:t>23</w:t>
      </w:r>
    </w:p>
    <w:p w:rsidR="00EC54BF" w:rsidRPr="002C6F7F" w:rsidRDefault="00EC54BF" w:rsidP="00EC54BF">
      <w:pPr>
        <w:tabs>
          <w:tab w:val="right" w:leader="dot" w:pos="9360"/>
        </w:tabs>
        <w:ind w:firstLine="720"/>
        <w:jc w:val="both"/>
        <w:rPr>
          <w:sz w:val="20"/>
          <w:szCs w:val="20"/>
        </w:rPr>
      </w:pPr>
      <w:r w:rsidRPr="002C6F7F">
        <w:rPr>
          <w:sz w:val="20"/>
          <w:szCs w:val="20"/>
        </w:rPr>
        <w:t>Continuing Obligation to Provide Relevant Information</w:t>
      </w:r>
      <w:r w:rsidR="00706BA7">
        <w:rPr>
          <w:sz w:val="20"/>
          <w:szCs w:val="20"/>
        </w:rPr>
        <w:t xml:space="preserve"> – </w:t>
      </w:r>
      <w:r w:rsidRPr="002C6F7F">
        <w:rPr>
          <w:sz w:val="20"/>
          <w:szCs w:val="20"/>
        </w:rPr>
        <w:t xml:space="preserve">Reg. 220.130 </w:t>
      </w:r>
      <w:r w:rsidRPr="002C6F7F">
        <w:rPr>
          <w:sz w:val="20"/>
          <w:szCs w:val="20"/>
        </w:rPr>
        <w:tab/>
        <w:t>24</w:t>
      </w:r>
    </w:p>
    <w:p w:rsidR="00EC54BF" w:rsidRPr="002C6F7F" w:rsidRDefault="00EC54BF" w:rsidP="00EC54BF">
      <w:pPr>
        <w:tabs>
          <w:tab w:val="right" w:leader="dot" w:pos="9360"/>
        </w:tabs>
        <w:ind w:firstLine="720"/>
        <w:jc w:val="both"/>
        <w:rPr>
          <w:sz w:val="20"/>
          <w:szCs w:val="20"/>
        </w:rPr>
      </w:pPr>
      <w:r w:rsidRPr="002C6F7F">
        <w:rPr>
          <w:sz w:val="20"/>
          <w:szCs w:val="20"/>
        </w:rPr>
        <w:t>Generally</w:t>
      </w:r>
      <w:r w:rsidR="00706BA7">
        <w:rPr>
          <w:sz w:val="20"/>
          <w:szCs w:val="20"/>
        </w:rPr>
        <w:t xml:space="preserve"> – </w:t>
      </w:r>
      <w:r w:rsidRPr="002C6F7F">
        <w:rPr>
          <w:sz w:val="20"/>
          <w:szCs w:val="20"/>
        </w:rPr>
        <w:t>Reg. 220.120</w:t>
      </w:r>
      <w:r w:rsidRPr="002C6F7F">
        <w:rPr>
          <w:sz w:val="20"/>
          <w:szCs w:val="20"/>
        </w:rPr>
        <w:tab/>
        <w:t>23</w:t>
      </w:r>
    </w:p>
    <w:p w:rsidR="00EC54BF" w:rsidRPr="002C6F7F" w:rsidRDefault="00EC54BF" w:rsidP="00EC54BF">
      <w:pPr>
        <w:tabs>
          <w:tab w:val="right" w:leader="dot" w:pos="9360"/>
        </w:tabs>
        <w:ind w:firstLine="720"/>
        <w:jc w:val="both"/>
        <w:rPr>
          <w:sz w:val="20"/>
          <w:szCs w:val="20"/>
        </w:rPr>
      </w:pPr>
      <w:r w:rsidRPr="002C6F7F">
        <w:rPr>
          <w:sz w:val="20"/>
          <w:szCs w:val="20"/>
        </w:rPr>
        <w:t>Objections</w:t>
      </w:r>
      <w:r w:rsidR="00706BA7">
        <w:rPr>
          <w:sz w:val="20"/>
          <w:szCs w:val="20"/>
        </w:rPr>
        <w:t xml:space="preserve"> – </w:t>
      </w:r>
      <w:r w:rsidRPr="002C6F7F">
        <w:rPr>
          <w:sz w:val="20"/>
          <w:szCs w:val="20"/>
        </w:rPr>
        <w:t>Reg. 220.120(c)</w:t>
      </w:r>
      <w:r w:rsidRPr="002C6F7F">
        <w:rPr>
          <w:sz w:val="20"/>
          <w:szCs w:val="20"/>
        </w:rPr>
        <w:tab/>
        <w:t>23</w:t>
      </w:r>
    </w:p>
    <w:p w:rsidR="00EC54BF" w:rsidRPr="002C6F7F" w:rsidRDefault="00EC54BF" w:rsidP="00EC54BF">
      <w:pPr>
        <w:tabs>
          <w:tab w:val="right" w:leader="dot" w:pos="9360"/>
        </w:tabs>
        <w:ind w:firstLine="720"/>
        <w:jc w:val="both"/>
        <w:rPr>
          <w:sz w:val="20"/>
          <w:szCs w:val="20"/>
        </w:rPr>
      </w:pPr>
      <w:r w:rsidRPr="002C6F7F">
        <w:rPr>
          <w:sz w:val="20"/>
          <w:szCs w:val="20"/>
        </w:rPr>
        <w:t>Penalties for Failure to Comply</w:t>
      </w:r>
      <w:r w:rsidR="00706BA7">
        <w:rPr>
          <w:sz w:val="20"/>
          <w:szCs w:val="20"/>
        </w:rPr>
        <w:t xml:space="preserve"> – </w:t>
      </w:r>
      <w:r w:rsidRPr="002C6F7F">
        <w:rPr>
          <w:sz w:val="20"/>
          <w:szCs w:val="20"/>
        </w:rPr>
        <w:t>Reg. 220.120(d)</w:t>
      </w:r>
      <w:r w:rsidRPr="002C6F7F">
        <w:rPr>
          <w:sz w:val="20"/>
          <w:szCs w:val="20"/>
        </w:rPr>
        <w:tab/>
        <w:t>24</w:t>
      </w:r>
    </w:p>
    <w:p w:rsidR="00EC54BF" w:rsidRPr="002C6F7F" w:rsidRDefault="00EC54BF" w:rsidP="00EC54BF">
      <w:pPr>
        <w:tabs>
          <w:tab w:val="right" w:leader="dot" w:pos="9360"/>
        </w:tabs>
        <w:ind w:firstLine="720"/>
        <w:jc w:val="both"/>
        <w:rPr>
          <w:sz w:val="20"/>
          <w:szCs w:val="20"/>
        </w:rPr>
      </w:pPr>
      <w:r w:rsidRPr="002C6F7F">
        <w:rPr>
          <w:sz w:val="20"/>
          <w:szCs w:val="20"/>
        </w:rPr>
        <w:t>Time to Comply</w:t>
      </w:r>
      <w:r w:rsidR="00706BA7">
        <w:rPr>
          <w:sz w:val="20"/>
          <w:szCs w:val="20"/>
        </w:rPr>
        <w:t xml:space="preserve"> – </w:t>
      </w:r>
      <w:r w:rsidRPr="002C6F7F">
        <w:rPr>
          <w:sz w:val="20"/>
          <w:szCs w:val="20"/>
        </w:rPr>
        <w:t>Reg. 220.120(a)</w:t>
      </w:r>
      <w:r w:rsidRPr="002C6F7F">
        <w:rPr>
          <w:sz w:val="20"/>
          <w:szCs w:val="20"/>
        </w:rPr>
        <w:tab/>
        <w:t>23</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b/>
          <w:bCs/>
          <w:sz w:val="20"/>
          <w:szCs w:val="20"/>
        </w:rPr>
      </w:pPr>
      <w:r w:rsidRPr="002C6F7F">
        <w:rPr>
          <w:b/>
          <w:bCs/>
          <w:sz w:val="20"/>
          <w:szCs w:val="20"/>
        </w:rPr>
        <w:t>Investigative Summary</w:t>
      </w:r>
      <w:r w:rsidR="00706BA7">
        <w:rPr>
          <w:sz w:val="20"/>
          <w:szCs w:val="20"/>
        </w:rPr>
        <w:t xml:space="preserve"> – </w:t>
      </w:r>
      <w:r w:rsidRPr="002C6F7F">
        <w:rPr>
          <w:sz w:val="20"/>
          <w:szCs w:val="20"/>
        </w:rPr>
        <w:t>See Substantial Evidence, below.</w:t>
      </w:r>
    </w:p>
    <w:p w:rsidR="00EC54B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b/>
          <w:bCs/>
          <w:sz w:val="20"/>
          <w:szCs w:val="20"/>
        </w:rPr>
      </w:pPr>
    </w:p>
    <w:p w:rsidR="00706BA7" w:rsidRPr="002C6F7F" w:rsidRDefault="00706BA7"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b/>
          <w:bCs/>
          <w:sz w:val="20"/>
          <w:szCs w:val="20"/>
        </w:rPr>
        <w:sectPr w:rsidR="00706BA7" w:rsidRPr="002C6F7F">
          <w:type w:val="continuous"/>
          <w:pgSz w:w="12240" w:h="15840"/>
          <w:pgMar w:top="720" w:right="1440" w:bottom="720" w:left="1440" w:header="720" w:footer="720" w:gutter="0"/>
          <w:cols w:space="720"/>
          <w:noEndnote/>
        </w:sect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lastRenderedPageBreak/>
        <w:t>Jurisdiction</w:t>
      </w:r>
      <w:r w:rsidRPr="002C6F7F">
        <w:rPr>
          <w:sz w:val="20"/>
          <w:szCs w:val="20"/>
        </w:rPr>
        <w:t xml:space="preserve"> </w:t>
      </w:r>
    </w:p>
    <w:p w:rsidR="00EC54BF" w:rsidRPr="002C6F7F" w:rsidRDefault="00EC54BF" w:rsidP="00EC54BF">
      <w:pPr>
        <w:tabs>
          <w:tab w:val="right" w:leader="dot" w:pos="9360"/>
        </w:tabs>
        <w:ind w:firstLine="720"/>
        <w:jc w:val="both"/>
        <w:rPr>
          <w:sz w:val="20"/>
          <w:szCs w:val="20"/>
        </w:rPr>
      </w:pPr>
      <w:r w:rsidRPr="002C6F7F">
        <w:rPr>
          <w:sz w:val="20"/>
          <w:szCs w:val="20"/>
        </w:rPr>
        <w:t>General</w:t>
      </w:r>
      <w:r w:rsidR="00706BA7">
        <w:rPr>
          <w:sz w:val="20"/>
          <w:szCs w:val="20"/>
        </w:rPr>
        <w:t xml:space="preserve"> – </w:t>
      </w:r>
      <w:r w:rsidRPr="002C6F7F">
        <w:rPr>
          <w:sz w:val="20"/>
          <w:szCs w:val="20"/>
        </w:rPr>
        <w:t xml:space="preserve">Reg. 210.110 </w:t>
      </w:r>
      <w:r w:rsidRPr="002C6F7F">
        <w:rPr>
          <w:sz w:val="20"/>
          <w:szCs w:val="20"/>
        </w:rPr>
        <w:tab/>
        <w:t>12</w:t>
      </w:r>
    </w:p>
    <w:p w:rsidR="00EC54BF" w:rsidRPr="002C6F7F" w:rsidRDefault="00EC54BF" w:rsidP="00EC54BF">
      <w:pPr>
        <w:tabs>
          <w:tab w:val="right" w:leader="dot" w:pos="9360"/>
        </w:tabs>
        <w:ind w:firstLine="720"/>
        <w:jc w:val="both"/>
        <w:rPr>
          <w:sz w:val="20"/>
          <w:szCs w:val="20"/>
        </w:rPr>
      </w:pPr>
      <w:r w:rsidRPr="002C6F7F">
        <w:rPr>
          <w:sz w:val="20"/>
          <w:szCs w:val="20"/>
        </w:rPr>
        <w:t>Motions to Dismiss</w:t>
      </w:r>
      <w:r w:rsidR="00706BA7">
        <w:rPr>
          <w:sz w:val="20"/>
          <w:szCs w:val="20"/>
        </w:rPr>
        <w:t xml:space="preserve"> – </w:t>
      </w:r>
      <w:r w:rsidRPr="002C6F7F">
        <w:rPr>
          <w:sz w:val="20"/>
          <w:szCs w:val="20"/>
        </w:rPr>
        <w:t xml:space="preserve">Reg. 210.330 </w:t>
      </w:r>
      <w:r w:rsidRPr="002C6F7F">
        <w:rPr>
          <w:sz w:val="20"/>
          <w:szCs w:val="20"/>
        </w:rPr>
        <w:tab/>
        <w:t>21</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t>Labor Organization</w:t>
      </w:r>
    </w:p>
    <w:p w:rsidR="00EC54BF" w:rsidRPr="002C6F7F" w:rsidRDefault="00EC54BF" w:rsidP="00EC54BF">
      <w:pPr>
        <w:tabs>
          <w:tab w:val="right" w:leader="dot" w:pos="9360"/>
        </w:tabs>
        <w:ind w:firstLine="720"/>
        <w:jc w:val="both"/>
        <w:rPr>
          <w:sz w:val="20"/>
          <w:szCs w:val="20"/>
        </w:rPr>
      </w:pPr>
      <w:r w:rsidRPr="002C6F7F">
        <w:rPr>
          <w:sz w:val="20"/>
          <w:szCs w:val="20"/>
        </w:rPr>
        <w:t>Definition</w:t>
      </w:r>
      <w:r w:rsidR="00706BA7">
        <w:rPr>
          <w:sz w:val="20"/>
          <w:szCs w:val="20"/>
        </w:rPr>
        <w:t xml:space="preserve"> – </w:t>
      </w:r>
      <w:r w:rsidRPr="002C6F7F">
        <w:rPr>
          <w:sz w:val="20"/>
          <w:szCs w:val="20"/>
        </w:rPr>
        <w:t xml:space="preserve">Reg. 100(18) </w:t>
      </w:r>
      <w:r w:rsidRPr="002C6F7F">
        <w:rPr>
          <w:sz w:val="20"/>
          <w:szCs w:val="20"/>
        </w:rPr>
        <w:tab/>
        <w:t>10</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t>Maintenance of Records</w:t>
      </w:r>
      <w:r w:rsidRPr="002C6F7F">
        <w:rPr>
          <w:sz w:val="20"/>
          <w:szCs w:val="20"/>
        </w:rPr>
        <w:t xml:space="preserve"> </w:t>
      </w:r>
    </w:p>
    <w:p w:rsidR="00EC54BF" w:rsidRPr="002C6F7F" w:rsidRDefault="00EC54BF" w:rsidP="00EC54BF">
      <w:pPr>
        <w:tabs>
          <w:tab w:val="right" w:leader="dot" w:pos="9360"/>
        </w:tabs>
        <w:ind w:firstLine="720"/>
        <w:jc w:val="both"/>
        <w:rPr>
          <w:sz w:val="20"/>
          <w:szCs w:val="20"/>
        </w:rPr>
      </w:pPr>
      <w:r w:rsidRPr="002C6F7F">
        <w:rPr>
          <w:sz w:val="20"/>
          <w:szCs w:val="20"/>
        </w:rPr>
        <w:t>Complainant</w:t>
      </w:r>
      <w:r w:rsidR="00706BA7">
        <w:rPr>
          <w:sz w:val="20"/>
          <w:szCs w:val="20"/>
        </w:rPr>
        <w:t xml:space="preserve"> – </w:t>
      </w:r>
      <w:r w:rsidRPr="002C6F7F">
        <w:rPr>
          <w:sz w:val="20"/>
          <w:szCs w:val="20"/>
        </w:rPr>
        <w:t>Reg. 210.127</w:t>
      </w:r>
      <w:r w:rsidRPr="002C6F7F">
        <w:rPr>
          <w:sz w:val="20"/>
          <w:szCs w:val="20"/>
        </w:rPr>
        <w:tab/>
        <w:t>14</w:t>
      </w:r>
    </w:p>
    <w:p w:rsidR="00EC54BF" w:rsidRPr="002C6F7F" w:rsidRDefault="00EC54BF" w:rsidP="00EC54BF">
      <w:pPr>
        <w:tabs>
          <w:tab w:val="right" w:leader="dot" w:pos="9360"/>
        </w:tabs>
        <w:ind w:firstLine="720"/>
        <w:jc w:val="both"/>
        <w:rPr>
          <w:sz w:val="20"/>
          <w:szCs w:val="20"/>
        </w:rPr>
      </w:pPr>
      <w:r w:rsidRPr="002C6F7F">
        <w:rPr>
          <w:sz w:val="20"/>
          <w:szCs w:val="20"/>
        </w:rPr>
        <w:t>Respondent</w:t>
      </w:r>
      <w:r w:rsidR="00706BA7">
        <w:rPr>
          <w:sz w:val="20"/>
          <w:szCs w:val="20"/>
        </w:rPr>
        <w:t xml:space="preserve"> – </w:t>
      </w:r>
      <w:r w:rsidRPr="002C6F7F">
        <w:rPr>
          <w:sz w:val="20"/>
          <w:szCs w:val="20"/>
        </w:rPr>
        <w:t xml:space="preserve">Reg. 210.270(a) </w:t>
      </w:r>
      <w:r w:rsidRPr="002C6F7F">
        <w:rPr>
          <w:sz w:val="20"/>
          <w:szCs w:val="20"/>
        </w:rPr>
        <w:tab/>
        <w:t>19</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t>Marital Status</w:t>
      </w:r>
    </w:p>
    <w:p w:rsidR="00EC54BF" w:rsidRPr="002C6F7F" w:rsidRDefault="00EC54BF" w:rsidP="00EC54BF">
      <w:pPr>
        <w:tabs>
          <w:tab w:val="right" w:leader="dot" w:pos="9360"/>
        </w:tabs>
        <w:ind w:firstLine="720"/>
        <w:jc w:val="both"/>
        <w:rPr>
          <w:sz w:val="20"/>
          <w:szCs w:val="20"/>
        </w:rPr>
      </w:pPr>
      <w:r w:rsidRPr="002C6F7F">
        <w:rPr>
          <w:sz w:val="20"/>
          <w:szCs w:val="20"/>
        </w:rPr>
        <w:t>Definition</w:t>
      </w:r>
      <w:r w:rsidR="00706BA7">
        <w:rPr>
          <w:sz w:val="20"/>
          <w:szCs w:val="20"/>
        </w:rPr>
        <w:t xml:space="preserve"> – </w:t>
      </w:r>
      <w:r w:rsidRPr="002C6F7F">
        <w:rPr>
          <w:sz w:val="20"/>
          <w:szCs w:val="20"/>
        </w:rPr>
        <w:t xml:space="preserve">Reg. 100(19) </w:t>
      </w:r>
      <w:r w:rsidRPr="002C6F7F">
        <w:rPr>
          <w:sz w:val="20"/>
          <w:szCs w:val="20"/>
        </w:rPr>
        <w:tab/>
        <w:t>10</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b/>
          <w:bCs/>
          <w:sz w:val="20"/>
          <w:szCs w:val="20"/>
        </w:rPr>
      </w:pPr>
      <w:r w:rsidRPr="002C6F7F">
        <w:rPr>
          <w:b/>
          <w:bCs/>
          <w:sz w:val="20"/>
          <w:szCs w:val="20"/>
        </w:rPr>
        <w:t>Mediation</w:t>
      </w:r>
    </w:p>
    <w:p w:rsidR="00EC54BF" w:rsidRPr="002C6F7F" w:rsidRDefault="00EC54BF" w:rsidP="00EC54BF">
      <w:pPr>
        <w:tabs>
          <w:tab w:val="right" w:leader="dot" w:pos="9360"/>
        </w:tabs>
        <w:ind w:firstLine="720"/>
        <w:jc w:val="both"/>
        <w:rPr>
          <w:sz w:val="20"/>
          <w:szCs w:val="20"/>
        </w:rPr>
      </w:pPr>
      <w:r w:rsidRPr="002C6F7F">
        <w:rPr>
          <w:sz w:val="20"/>
          <w:szCs w:val="20"/>
        </w:rPr>
        <w:t>Definition</w:t>
      </w:r>
      <w:r w:rsidR="00706BA7">
        <w:rPr>
          <w:sz w:val="20"/>
          <w:szCs w:val="20"/>
        </w:rPr>
        <w:t xml:space="preserve"> – </w:t>
      </w:r>
      <w:r w:rsidRPr="002C6F7F">
        <w:rPr>
          <w:sz w:val="20"/>
          <w:szCs w:val="20"/>
        </w:rPr>
        <w:t>Reg. 100(7)</w:t>
      </w:r>
      <w:r w:rsidRPr="002C6F7F">
        <w:rPr>
          <w:sz w:val="20"/>
          <w:szCs w:val="20"/>
        </w:rPr>
        <w:tab/>
        <w:t>9</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ind w:firstLine="720"/>
        <w:jc w:val="both"/>
        <w:rPr>
          <w:b/>
          <w:bCs/>
          <w:sz w:val="20"/>
          <w:szCs w:val="20"/>
        </w:rPr>
      </w:pPr>
      <w:r w:rsidRPr="002C6F7F">
        <w:rPr>
          <w:sz w:val="20"/>
          <w:szCs w:val="20"/>
        </w:rPr>
        <w:t>See Settlement &amp; Settlement Conference, below.</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b/>
          <w:bCs/>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b/>
          <w:bCs/>
          <w:sz w:val="20"/>
          <w:szCs w:val="20"/>
        </w:rPr>
      </w:pPr>
      <w:r w:rsidRPr="002C6F7F">
        <w:rPr>
          <w:b/>
          <w:bCs/>
          <w:sz w:val="20"/>
          <w:szCs w:val="20"/>
        </w:rPr>
        <w:t>Mediator</w:t>
      </w:r>
    </w:p>
    <w:p w:rsidR="00EC54BF" w:rsidRPr="002C6F7F" w:rsidRDefault="00EC54BF" w:rsidP="00EC54BF">
      <w:pPr>
        <w:tabs>
          <w:tab w:val="right" w:leader="dot" w:pos="9360"/>
        </w:tabs>
        <w:ind w:left="720"/>
        <w:jc w:val="both"/>
        <w:rPr>
          <w:sz w:val="20"/>
          <w:szCs w:val="20"/>
        </w:rPr>
      </w:pPr>
      <w:r w:rsidRPr="002C6F7F">
        <w:rPr>
          <w:sz w:val="20"/>
          <w:szCs w:val="20"/>
        </w:rPr>
        <w:t>Definition</w:t>
      </w:r>
      <w:r w:rsidR="00706BA7">
        <w:rPr>
          <w:sz w:val="20"/>
          <w:szCs w:val="20"/>
        </w:rPr>
        <w:t xml:space="preserve"> – </w:t>
      </w:r>
      <w:r w:rsidRPr="002C6F7F">
        <w:rPr>
          <w:sz w:val="20"/>
          <w:szCs w:val="20"/>
        </w:rPr>
        <w:t xml:space="preserve">Reg. 100(8) </w:t>
      </w:r>
      <w:r w:rsidRPr="002C6F7F">
        <w:rPr>
          <w:sz w:val="20"/>
          <w:szCs w:val="20"/>
        </w:rPr>
        <w:tab/>
        <w:t>9</w:t>
      </w:r>
    </w:p>
    <w:p w:rsidR="00EC54BF" w:rsidRPr="002C6F7F" w:rsidRDefault="00EC54BF" w:rsidP="00EC54BF">
      <w:pPr>
        <w:tabs>
          <w:tab w:val="right" w:leader="dot" w:pos="9360"/>
        </w:tabs>
        <w:ind w:firstLine="720"/>
        <w:jc w:val="both"/>
        <w:rPr>
          <w:b/>
          <w:bCs/>
          <w:sz w:val="20"/>
          <w:szCs w:val="20"/>
        </w:rPr>
      </w:pPr>
      <w:r w:rsidRPr="002C6F7F">
        <w:rPr>
          <w:sz w:val="20"/>
          <w:szCs w:val="20"/>
        </w:rPr>
        <w:t>Settlement Conference</w:t>
      </w:r>
      <w:r w:rsidR="00706BA7">
        <w:rPr>
          <w:sz w:val="20"/>
          <w:szCs w:val="20"/>
        </w:rPr>
        <w:t xml:space="preserve"> – </w:t>
      </w:r>
      <w:r w:rsidRPr="002C6F7F">
        <w:rPr>
          <w:sz w:val="20"/>
          <w:szCs w:val="20"/>
        </w:rPr>
        <w:t>Subpart 230</w:t>
      </w:r>
      <w:r w:rsidRPr="002C6F7F">
        <w:rPr>
          <w:sz w:val="20"/>
          <w:szCs w:val="20"/>
        </w:rPr>
        <w:tab/>
        <w:t>28</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ind w:left="720"/>
        <w:jc w:val="both"/>
        <w:rPr>
          <w:b/>
          <w:bCs/>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t>Membership in one of the Protected Classes</w:t>
      </w:r>
    </w:p>
    <w:p w:rsidR="00EC54BF" w:rsidRPr="002C6F7F" w:rsidRDefault="00EC54BF" w:rsidP="00EC54BF">
      <w:pPr>
        <w:tabs>
          <w:tab w:val="right" w:leader="dot" w:pos="9360"/>
        </w:tabs>
        <w:ind w:firstLine="720"/>
        <w:jc w:val="both"/>
        <w:rPr>
          <w:sz w:val="20"/>
          <w:szCs w:val="20"/>
        </w:rPr>
      </w:pPr>
      <w:r w:rsidRPr="002C6F7F">
        <w:rPr>
          <w:sz w:val="20"/>
          <w:szCs w:val="20"/>
        </w:rPr>
        <w:t>Definition</w:t>
      </w:r>
      <w:r w:rsidR="00706BA7">
        <w:rPr>
          <w:sz w:val="20"/>
          <w:szCs w:val="20"/>
        </w:rPr>
        <w:t xml:space="preserve"> – </w:t>
      </w:r>
      <w:r w:rsidRPr="002C6F7F">
        <w:rPr>
          <w:sz w:val="20"/>
          <w:szCs w:val="20"/>
        </w:rPr>
        <w:t xml:space="preserve">Reg. 100(20) </w:t>
      </w:r>
      <w:r w:rsidRPr="002C6F7F">
        <w:rPr>
          <w:sz w:val="20"/>
          <w:szCs w:val="20"/>
        </w:rPr>
        <w:tab/>
        <w:t>10</w:t>
      </w:r>
    </w:p>
    <w:p w:rsidR="00EC54BF" w:rsidRPr="002C6F7F" w:rsidRDefault="00EC54BF" w:rsidP="00EC54BF">
      <w:pPr>
        <w:tabs>
          <w:tab w:val="right" w:leader="dot" w:pos="9360"/>
        </w:tabs>
        <w:ind w:firstLine="720"/>
        <w:jc w:val="both"/>
        <w:rPr>
          <w:sz w:val="20"/>
          <w:szCs w:val="20"/>
        </w:rPr>
      </w:pPr>
      <w:r w:rsidRPr="002C6F7F">
        <w:rPr>
          <w:sz w:val="20"/>
          <w:szCs w:val="20"/>
        </w:rPr>
        <w:t>Protected Class Defined</w:t>
      </w:r>
      <w:r w:rsidR="00706BA7">
        <w:rPr>
          <w:sz w:val="20"/>
          <w:szCs w:val="20"/>
        </w:rPr>
        <w:t xml:space="preserve"> – </w:t>
      </w:r>
      <w:r w:rsidRPr="002C6F7F">
        <w:rPr>
          <w:sz w:val="20"/>
          <w:szCs w:val="20"/>
        </w:rPr>
        <w:t xml:space="preserve">Reg. 100(27) </w:t>
      </w:r>
      <w:r w:rsidRPr="002C6F7F">
        <w:rPr>
          <w:sz w:val="20"/>
          <w:szCs w:val="20"/>
        </w:rPr>
        <w:tab/>
        <w:t>11</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t>Military Discharge Status</w:t>
      </w:r>
    </w:p>
    <w:p w:rsidR="00EC54BF" w:rsidRPr="002C6F7F" w:rsidRDefault="00EC54BF" w:rsidP="00EC54BF">
      <w:pPr>
        <w:tabs>
          <w:tab w:val="right" w:leader="dot" w:pos="9360"/>
        </w:tabs>
        <w:ind w:firstLine="720"/>
        <w:jc w:val="both"/>
        <w:rPr>
          <w:sz w:val="20"/>
          <w:szCs w:val="20"/>
        </w:rPr>
      </w:pPr>
      <w:r w:rsidRPr="002C6F7F">
        <w:rPr>
          <w:sz w:val="20"/>
          <w:szCs w:val="20"/>
        </w:rPr>
        <w:t>Definition</w:t>
      </w:r>
      <w:r w:rsidR="00706BA7">
        <w:rPr>
          <w:sz w:val="20"/>
          <w:szCs w:val="20"/>
        </w:rPr>
        <w:t xml:space="preserve"> – </w:t>
      </w:r>
      <w:r w:rsidRPr="002C6F7F">
        <w:rPr>
          <w:sz w:val="20"/>
          <w:szCs w:val="20"/>
        </w:rPr>
        <w:t xml:space="preserve">Reg. 100(21) </w:t>
      </w:r>
      <w:r w:rsidRPr="002C6F7F">
        <w:rPr>
          <w:sz w:val="20"/>
          <w:szCs w:val="20"/>
        </w:rPr>
        <w:tab/>
        <w:t>10</w:t>
      </w:r>
    </w:p>
    <w:p w:rsidR="00EC54BF" w:rsidRPr="002C6F7F" w:rsidRDefault="00EC54BF" w:rsidP="00EC54BF">
      <w:pPr>
        <w:tabs>
          <w:tab w:val="right" w:leader="dot" w:pos="9360"/>
        </w:tabs>
        <w:ind w:firstLine="720"/>
        <w:jc w:val="both"/>
        <w:rPr>
          <w:sz w:val="20"/>
          <w:szCs w:val="20"/>
        </w:rPr>
      </w:pPr>
      <w:r w:rsidRPr="002C6F7F">
        <w:rPr>
          <w:sz w:val="20"/>
          <w:szCs w:val="20"/>
        </w:rPr>
        <w:t>Employment Discrimination, generally</w:t>
      </w:r>
      <w:r w:rsidR="00706BA7">
        <w:rPr>
          <w:sz w:val="20"/>
          <w:szCs w:val="20"/>
        </w:rPr>
        <w:t xml:space="preserve"> – </w:t>
      </w:r>
      <w:r w:rsidRPr="002C6F7F">
        <w:rPr>
          <w:sz w:val="20"/>
          <w:szCs w:val="20"/>
        </w:rPr>
        <w:t xml:space="preserve">Subpart 360 </w:t>
      </w:r>
      <w:r w:rsidRPr="002C6F7F">
        <w:rPr>
          <w:sz w:val="20"/>
          <w:szCs w:val="20"/>
        </w:rPr>
        <w:tab/>
        <w:t>54</w:t>
      </w:r>
    </w:p>
    <w:p w:rsidR="00EC54BF" w:rsidRPr="002C6F7F" w:rsidRDefault="00EC54BF" w:rsidP="00EC54BF">
      <w:pPr>
        <w:tabs>
          <w:tab w:val="right" w:leader="dot" w:pos="9360"/>
        </w:tabs>
        <w:ind w:firstLine="720"/>
        <w:jc w:val="both"/>
        <w:rPr>
          <w:sz w:val="20"/>
          <w:szCs w:val="20"/>
        </w:rPr>
      </w:pPr>
      <w:r w:rsidRPr="002C6F7F">
        <w:rPr>
          <w:sz w:val="20"/>
          <w:szCs w:val="20"/>
        </w:rPr>
        <w:t>Determination of Discharge Status</w:t>
      </w:r>
      <w:r w:rsidR="00706BA7">
        <w:rPr>
          <w:sz w:val="20"/>
          <w:szCs w:val="20"/>
        </w:rPr>
        <w:t xml:space="preserve"> – </w:t>
      </w:r>
      <w:r w:rsidRPr="002C6F7F">
        <w:rPr>
          <w:sz w:val="20"/>
          <w:szCs w:val="20"/>
        </w:rPr>
        <w:t xml:space="preserve">Reg. 360.100 </w:t>
      </w:r>
      <w:r w:rsidRPr="002C6F7F">
        <w:rPr>
          <w:sz w:val="20"/>
          <w:szCs w:val="20"/>
        </w:rPr>
        <w:tab/>
        <w:t>54</w:t>
      </w:r>
    </w:p>
    <w:p w:rsidR="00EC54BF" w:rsidRPr="002C6F7F" w:rsidRDefault="00EC54BF" w:rsidP="00EC54BF">
      <w:pPr>
        <w:tabs>
          <w:tab w:val="right" w:leader="dot" w:pos="9360"/>
        </w:tabs>
        <w:ind w:firstLine="720"/>
        <w:jc w:val="both"/>
        <w:rPr>
          <w:sz w:val="20"/>
          <w:szCs w:val="20"/>
        </w:rPr>
      </w:pPr>
      <w:r w:rsidRPr="002C6F7F">
        <w:rPr>
          <w:sz w:val="20"/>
          <w:szCs w:val="20"/>
        </w:rPr>
        <w:t>Exemption For Fiduciary Responsibilities</w:t>
      </w:r>
      <w:r w:rsidR="00706BA7">
        <w:rPr>
          <w:sz w:val="20"/>
          <w:szCs w:val="20"/>
        </w:rPr>
        <w:t xml:space="preserve"> – </w:t>
      </w:r>
      <w:r w:rsidRPr="002C6F7F">
        <w:rPr>
          <w:sz w:val="20"/>
          <w:szCs w:val="20"/>
        </w:rPr>
        <w:t xml:space="preserve">Reg. 360.110 </w:t>
      </w:r>
      <w:r w:rsidRPr="002C6F7F">
        <w:rPr>
          <w:sz w:val="20"/>
          <w:szCs w:val="20"/>
        </w:rPr>
        <w:tab/>
        <w:t>54</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t>Motions</w:t>
      </w:r>
    </w:p>
    <w:p w:rsidR="00EC54BF" w:rsidRPr="002C6F7F" w:rsidRDefault="00EC54BF" w:rsidP="00EC54BF">
      <w:pPr>
        <w:tabs>
          <w:tab w:val="right" w:leader="dot" w:pos="9360"/>
        </w:tabs>
        <w:ind w:firstLine="720"/>
        <w:jc w:val="both"/>
        <w:rPr>
          <w:sz w:val="20"/>
          <w:szCs w:val="20"/>
        </w:rPr>
      </w:pPr>
      <w:r w:rsidRPr="002C6F7F">
        <w:rPr>
          <w:sz w:val="20"/>
          <w:szCs w:val="20"/>
        </w:rPr>
        <w:t>To Amend Complaint</w:t>
      </w:r>
      <w:r w:rsidR="00706BA7">
        <w:rPr>
          <w:sz w:val="20"/>
          <w:szCs w:val="20"/>
        </w:rPr>
        <w:t xml:space="preserve"> – </w:t>
      </w:r>
      <w:r w:rsidRPr="002C6F7F">
        <w:rPr>
          <w:sz w:val="20"/>
          <w:szCs w:val="20"/>
        </w:rPr>
        <w:t xml:space="preserve">Reg. 210.150 &amp; 210.160 </w:t>
      </w:r>
      <w:r w:rsidRPr="002C6F7F">
        <w:rPr>
          <w:sz w:val="20"/>
          <w:szCs w:val="20"/>
        </w:rPr>
        <w:tab/>
        <w:t>14 &amp; 16</w:t>
      </w:r>
    </w:p>
    <w:p w:rsidR="00EC54BF" w:rsidRPr="002C6F7F" w:rsidRDefault="00EC54BF" w:rsidP="00EC54BF">
      <w:pPr>
        <w:tabs>
          <w:tab w:val="right" w:leader="dot" w:pos="9360"/>
        </w:tabs>
        <w:ind w:firstLine="720"/>
        <w:jc w:val="both"/>
        <w:rPr>
          <w:sz w:val="20"/>
          <w:szCs w:val="20"/>
        </w:rPr>
      </w:pPr>
      <w:r w:rsidRPr="002C6F7F">
        <w:rPr>
          <w:sz w:val="20"/>
          <w:szCs w:val="20"/>
        </w:rPr>
        <w:t>To Compel</w:t>
      </w:r>
      <w:r w:rsidR="00706BA7">
        <w:rPr>
          <w:sz w:val="20"/>
          <w:szCs w:val="20"/>
        </w:rPr>
        <w:t xml:space="preserve"> – </w:t>
      </w:r>
      <w:r w:rsidRPr="002C6F7F">
        <w:rPr>
          <w:sz w:val="20"/>
          <w:szCs w:val="20"/>
        </w:rPr>
        <w:t xml:space="preserve">Reg. 240.456 </w:t>
      </w:r>
      <w:r w:rsidRPr="002C6F7F">
        <w:rPr>
          <w:sz w:val="20"/>
          <w:szCs w:val="20"/>
        </w:rPr>
        <w:tab/>
        <w:t>38</w:t>
      </w:r>
    </w:p>
    <w:p w:rsidR="00EC54BF" w:rsidRPr="002C6F7F" w:rsidRDefault="00EC54BF" w:rsidP="00EC54BF">
      <w:pPr>
        <w:tabs>
          <w:tab w:val="right" w:leader="dot" w:pos="9360"/>
        </w:tabs>
        <w:ind w:firstLine="720"/>
        <w:jc w:val="both"/>
        <w:rPr>
          <w:sz w:val="20"/>
          <w:szCs w:val="20"/>
        </w:rPr>
      </w:pPr>
      <w:r w:rsidRPr="002C6F7F">
        <w:rPr>
          <w:sz w:val="20"/>
          <w:szCs w:val="20"/>
        </w:rPr>
        <w:t>To Dismiss</w:t>
      </w:r>
      <w:r w:rsidR="00706BA7">
        <w:rPr>
          <w:sz w:val="20"/>
          <w:szCs w:val="20"/>
        </w:rPr>
        <w:t xml:space="preserve"> – </w:t>
      </w:r>
      <w:r w:rsidRPr="002C6F7F">
        <w:rPr>
          <w:sz w:val="20"/>
          <w:szCs w:val="20"/>
        </w:rPr>
        <w:t xml:space="preserve">Reg. 210.330 </w:t>
      </w:r>
      <w:r w:rsidRPr="002C6F7F">
        <w:rPr>
          <w:sz w:val="20"/>
          <w:szCs w:val="20"/>
        </w:rPr>
        <w:tab/>
        <w:t>21</w:t>
      </w:r>
    </w:p>
    <w:p w:rsidR="00EC54BF" w:rsidRPr="002C6F7F" w:rsidRDefault="00EC54BF" w:rsidP="00EC54BF">
      <w:pPr>
        <w:tabs>
          <w:tab w:val="right" w:leader="dot" w:pos="9360"/>
        </w:tabs>
        <w:ind w:left="720"/>
        <w:jc w:val="both"/>
        <w:rPr>
          <w:sz w:val="20"/>
          <w:szCs w:val="20"/>
        </w:rPr>
      </w:pPr>
      <w:r w:rsidRPr="002C6F7F">
        <w:rPr>
          <w:sz w:val="20"/>
          <w:szCs w:val="20"/>
        </w:rPr>
        <w:t>To Disqualify Hearing Officer</w:t>
      </w:r>
      <w:r w:rsidR="00706BA7">
        <w:rPr>
          <w:sz w:val="20"/>
          <w:szCs w:val="20"/>
        </w:rPr>
        <w:t xml:space="preserve"> – </w:t>
      </w:r>
      <w:r w:rsidRPr="002C6F7F">
        <w:rPr>
          <w:sz w:val="20"/>
          <w:szCs w:val="20"/>
        </w:rPr>
        <w:t xml:space="preserve">Reg. 240.210 </w:t>
      </w:r>
      <w:r w:rsidRPr="002C6F7F">
        <w:rPr>
          <w:sz w:val="20"/>
          <w:szCs w:val="20"/>
        </w:rPr>
        <w:tab/>
        <w:t>34</w:t>
      </w:r>
    </w:p>
    <w:p w:rsidR="00EC54BF" w:rsidRPr="002C6F7F" w:rsidRDefault="00EC54BF" w:rsidP="00EC54BF">
      <w:pPr>
        <w:tabs>
          <w:tab w:val="right" w:leader="dot" w:pos="9360"/>
        </w:tabs>
        <w:ind w:firstLine="720"/>
        <w:jc w:val="both"/>
        <w:rPr>
          <w:sz w:val="20"/>
          <w:szCs w:val="20"/>
        </w:rPr>
      </w:pPr>
      <w:r w:rsidRPr="002C6F7F">
        <w:rPr>
          <w:sz w:val="20"/>
          <w:szCs w:val="20"/>
        </w:rPr>
        <w:t>For Enforcement</w:t>
      </w:r>
      <w:r w:rsidR="00706BA7">
        <w:rPr>
          <w:sz w:val="20"/>
          <w:szCs w:val="20"/>
        </w:rPr>
        <w:t xml:space="preserve"> – </w:t>
      </w:r>
      <w:r w:rsidRPr="002C6F7F">
        <w:rPr>
          <w:sz w:val="20"/>
          <w:szCs w:val="20"/>
        </w:rPr>
        <w:t xml:space="preserve">Reg. 250.220 </w:t>
      </w:r>
      <w:r w:rsidRPr="002C6F7F">
        <w:rPr>
          <w:sz w:val="20"/>
          <w:szCs w:val="20"/>
        </w:rPr>
        <w:tab/>
        <w:t>43</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ind w:left="1440" w:hanging="720"/>
        <w:jc w:val="both"/>
        <w:rPr>
          <w:sz w:val="20"/>
          <w:szCs w:val="20"/>
        </w:rPr>
      </w:pPr>
      <w:r w:rsidRPr="002C6F7F">
        <w:rPr>
          <w:sz w:val="20"/>
          <w:szCs w:val="20"/>
        </w:rPr>
        <w:t>For Extension of Time or Continuance</w:t>
      </w:r>
    </w:p>
    <w:p w:rsidR="00EC54BF" w:rsidRPr="002C6F7F" w:rsidRDefault="00EC54BF" w:rsidP="00EC54BF">
      <w:pPr>
        <w:tabs>
          <w:tab w:val="right" w:leader="dot" w:pos="9360"/>
        </w:tabs>
        <w:ind w:firstLine="1440"/>
        <w:jc w:val="both"/>
        <w:rPr>
          <w:sz w:val="20"/>
          <w:szCs w:val="20"/>
        </w:rPr>
      </w:pPr>
      <w:r w:rsidRPr="002C6F7F">
        <w:rPr>
          <w:sz w:val="20"/>
          <w:szCs w:val="20"/>
        </w:rPr>
        <w:t>Generally</w:t>
      </w:r>
      <w:r w:rsidR="00706BA7">
        <w:rPr>
          <w:sz w:val="20"/>
          <w:szCs w:val="20"/>
        </w:rPr>
        <w:t xml:space="preserve"> – </w:t>
      </w:r>
      <w:r w:rsidRPr="002C6F7F">
        <w:rPr>
          <w:sz w:val="20"/>
          <w:szCs w:val="20"/>
        </w:rPr>
        <w:t xml:space="preserve">Reg. 210.320 </w:t>
      </w:r>
      <w:r w:rsidRPr="002C6F7F">
        <w:rPr>
          <w:sz w:val="20"/>
          <w:szCs w:val="20"/>
        </w:rPr>
        <w:tab/>
        <w:t>21</w:t>
      </w:r>
    </w:p>
    <w:p w:rsidR="00EC54BF" w:rsidRPr="002C6F7F" w:rsidRDefault="00EC54BF" w:rsidP="00EC54BF">
      <w:pPr>
        <w:tabs>
          <w:tab w:val="right" w:leader="dot" w:pos="9360"/>
        </w:tabs>
        <w:ind w:firstLine="1440"/>
        <w:jc w:val="both"/>
        <w:rPr>
          <w:sz w:val="20"/>
          <w:szCs w:val="20"/>
        </w:rPr>
      </w:pPr>
      <w:r w:rsidRPr="002C6F7F">
        <w:rPr>
          <w:sz w:val="20"/>
          <w:szCs w:val="20"/>
        </w:rPr>
        <w:t>To Reply or Submit Supporting Documentation</w:t>
      </w:r>
      <w:r w:rsidR="00706BA7">
        <w:rPr>
          <w:sz w:val="20"/>
          <w:szCs w:val="20"/>
        </w:rPr>
        <w:t xml:space="preserve"> – </w:t>
      </w:r>
      <w:r w:rsidRPr="002C6F7F">
        <w:rPr>
          <w:sz w:val="20"/>
          <w:szCs w:val="20"/>
        </w:rPr>
        <w:t xml:space="preserve">Reg. 210.296 </w:t>
      </w:r>
      <w:r w:rsidRPr="002C6F7F">
        <w:rPr>
          <w:sz w:val="20"/>
          <w:szCs w:val="20"/>
        </w:rPr>
        <w:tab/>
        <w:t>20</w:t>
      </w:r>
    </w:p>
    <w:p w:rsidR="00EC54BF" w:rsidRPr="002C6F7F" w:rsidRDefault="00EC54BF" w:rsidP="00EC54BF">
      <w:pPr>
        <w:tabs>
          <w:tab w:val="right" w:leader="dot" w:pos="9360"/>
        </w:tabs>
        <w:ind w:firstLine="1440"/>
        <w:jc w:val="both"/>
        <w:rPr>
          <w:sz w:val="20"/>
          <w:szCs w:val="20"/>
        </w:rPr>
      </w:pPr>
      <w:r w:rsidRPr="002C6F7F">
        <w:rPr>
          <w:sz w:val="20"/>
          <w:szCs w:val="20"/>
        </w:rPr>
        <w:t>To Respond to Complaint</w:t>
      </w:r>
      <w:r w:rsidR="00706BA7">
        <w:rPr>
          <w:sz w:val="20"/>
          <w:szCs w:val="20"/>
        </w:rPr>
        <w:t xml:space="preserve"> – </w:t>
      </w:r>
      <w:r w:rsidRPr="002C6F7F">
        <w:rPr>
          <w:sz w:val="20"/>
          <w:szCs w:val="20"/>
        </w:rPr>
        <w:t xml:space="preserve">Reg. 210.230 </w:t>
      </w:r>
      <w:r w:rsidRPr="002C6F7F">
        <w:rPr>
          <w:sz w:val="20"/>
          <w:szCs w:val="20"/>
        </w:rPr>
        <w:tab/>
        <w:t>18</w:t>
      </w:r>
    </w:p>
    <w:p w:rsidR="00EC54BF" w:rsidRPr="002C6F7F" w:rsidRDefault="00EC54BF" w:rsidP="00EC54BF">
      <w:pPr>
        <w:tabs>
          <w:tab w:val="right" w:leader="dot" w:pos="9360"/>
        </w:tabs>
        <w:ind w:firstLine="1440"/>
        <w:jc w:val="both"/>
        <w:rPr>
          <w:sz w:val="20"/>
          <w:szCs w:val="20"/>
        </w:rPr>
      </w:pPr>
      <w:r w:rsidRPr="002C6F7F">
        <w:rPr>
          <w:sz w:val="20"/>
          <w:szCs w:val="20"/>
        </w:rPr>
        <w:t>To Respond or Comply with Sanction Notice</w:t>
      </w:r>
      <w:r w:rsidR="00706BA7">
        <w:rPr>
          <w:sz w:val="20"/>
          <w:szCs w:val="20"/>
        </w:rPr>
        <w:t xml:space="preserve"> – </w:t>
      </w:r>
      <w:r w:rsidRPr="002C6F7F">
        <w:rPr>
          <w:sz w:val="20"/>
          <w:szCs w:val="20"/>
        </w:rPr>
        <w:t>Reg. 235.120(c)</w:t>
      </w:r>
      <w:r w:rsidRPr="002C6F7F">
        <w:rPr>
          <w:sz w:val="20"/>
          <w:szCs w:val="20"/>
        </w:rPr>
        <w:tab/>
        <w:t>30</w:t>
      </w:r>
    </w:p>
    <w:p w:rsidR="00EC54BF" w:rsidRPr="002C6F7F" w:rsidRDefault="00EC54BF" w:rsidP="00EC54BF">
      <w:pPr>
        <w:tabs>
          <w:tab w:val="right" w:leader="dot" w:pos="9360"/>
        </w:tabs>
        <w:ind w:firstLine="720"/>
        <w:jc w:val="both"/>
        <w:rPr>
          <w:sz w:val="20"/>
          <w:szCs w:val="20"/>
        </w:rPr>
      </w:pPr>
      <w:r w:rsidRPr="002C6F7F">
        <w:rPr>
          <w:sz w:val="20"/>
          <w:szCs w:val="20"/>
        </w:rPr>
        <w:t>Generally</w:t>
      </w:r>
      <w:r w:rsidR="00706BA7">
        <w:rPr>
          <w:sz w:val="20"/>
          <w:szCs w:val="20"/>
        </w:rPr>
        <w:t xml:space="preserve"> – </w:t>
      </w:r>
      <w:r w:rsidRPr="002C6F7F">
        <w:rPr>
          <w:sz w:val="20"/>
          <w:szCs w:val="20"/>
        </w:rPr>
        <w:t xml:space="preserve">Section 210.300 </w:t>
      </w:r>
      <w:r w:rsidRPr="002C6F7F">
        <w:rPr>
          <w:sz w:val="20"/>
          <w:szCs w:val="20"/>
        </w:rPr>
        <w:tab/>
        <w:t>21</w:t>
      </w:r>
    </w:p>
    <w:p w:rsidR="00EC54BF" w:rsidRPr="002C6F7F" w:rsidRDefault="00EC54BF" w:rsidP="00EC54BF">
      <w:pPr>
        <w:tabs>
          <w:tab w:val="right" w:leader="dot" w:pos="9360"/>
        </w:tabs>
        <w:ind w:firstLine="720"/>
        <w:jc w:val="both"/>
        <w:rPr>
          <w:sz w:val="20"/>
          <w:szCs w:val="20"/>
        </w:rPr>
      </w:pPr>
      <w:r w:rsidRPr="002C6F7F">
        <w:rPr>
          <w:sz w:val="20"/>
          <w:szCs w:val="20"/>
        </w:rPr>
        <w:t>General Rules</w:t>
      </w:r>
      <w:r w:rsidR="00706BA7">
        <w:rPr>
          <w:sz w:val="20"/>
          <w:szCs w:val="20"/>
        </w:rPr>
        <w:t xml:space="preserve"> – </w:t>
      </w:r>
      <w:r w:rsidRPr="002C6F7F">
        <w:rPr>
          <w:sz w:val="20"/>
          <w:szCs w:val="20"/>
        </w:rPr>
        <w:t xml:space="preserve">Reg. 210.310 </w:t>
      </w:r>
      <w:r w:rsidRPr="002C6F7F">
        <w:rPr>
          <w:sz w:val="20"/>
          <w:szCs w:val="20"/>
        </w:rPr>
        <w:tab/>
        <w:t>21</w:t>
      </w:r>
    </w:p>
    <w:p w:rsidR="00EC54BF" w:rsidRPr="002C6F7F" w:rsidRDefault="00EC54BF" w:rsidP="00EC54BF">
      <w:pPr>
        <w:tabs>
          <w:tab w:val="right" w:leader="dot" w:pos="9360"/>
        </w:tabs>
        <w:ind w:firstLine="720"/>
        <w:jc w:val="both"/>
        <w:rPr>
          <w:sz w:val="20"/>
          <w:szCs w:val="20"/>
        </w:rPr>
      </w:pPr>
      <w:r w:rsidRPr="002C6F7F">
        <w:rPr>
          <w:sz w:val="20"/>
          <w:szCs w:val="20"/>
        </w:rPr>
        <w:t>During Hearing Process</w:t>
      </w:r>
      <w:r w:rsidR="00706BA7">
        <w:rPr>
          <w:sz w:val="20"/>
          <w:szCs w:val="20"/>
        </w:rPr>
        <w:t xml:space="preserve"> – </w:t>
      </w:r>
      <w:r w:rsidRPr="002C6F7F">
        <w:rPr>
          <w:sz w:val="20"/>
          <w:szCs w:val="20"/>
        </w:rPr>
        <w:t xml:space="preserve">Regs. 210.310 &amp; 240.349 </w:t>
      </w:r>
      <w:r w:rsidRPr="002C6F7F">
        <w:rPr>
          <w:sz w:val="20"/>
          <w:szCs w:val="20"/>
        </w:rPr>
        <w:tab/>
        <w:t>21 &amp; 36</w:t>
      </w:r>
    </w:p>
    <w:p w:rsidR="00EC54BF" w:rsidRPr="002C6F7F" w:rsidRDefault="00EC54BF" w:rsidP="00EC54BF">
      <w:pPr>
        <w:tabs>
          <w:tab w:val="right" w:leader="dot" w:pos="9360"/>
        </w:tabs>
        <w:ind w:firstLine="720"/>
        <w:jc w:val="both"/>
        <w:rPr>
          <w:sz w:val="20"/>
          <w:szCs w:val="20"/>
        </w:rPr>
      </w:pPr>
      <w:r w:rsidRPr="002C6F7F">
        <w:rPr>
          <w:sz w:val="20"/>
          <w:szCs w:val="20"/>
        </w:rPr>
        <w:t>For Protective Order</w:t>
      </w:r>
      <w:r w:rsidR="00706BA7">
        <w:rPr>
          <w:sz w:val="20"/>
          <w:szCs w:val="20"/>
        </w:rPr>
        <w:t xml:space="preserve"> – </w:t>
      </w:r>
      <w:r w:rsidRPr="002C6F7F">
        <w:rPr>
          <w:sz w:val="20"/>
          <w:szCs w:val="20"/>
        </w:rPr>
        <w:t xml:space="preserve">Regs. 220.410(a)(2) &amp; 240.307(c) </w:t>
      </w:r>
      <w:r w:rsidRPr="002C6F7F">
        <w:rPr>
          <w:sz w:val="20"/>
          <w:szCs w:val="20"/>
        </w:rPr>
        <w:tab/>
        <w:t>27 &amp; 35</w:t>
      </w:r>
    </w:p>
    <w:p w:rsidR="00EC54BF" w:rsidRPr="002C6F7F" w:rsidRDefault="00EC54BF" w:rsidP="00EC54BF">
      <w:pPr>
        <w:tabs>
          <w:tab w:val="right" w:leader="dot" w:pos="9360"/>
        </w:tabs>
        <w:ind w:firstLine="720"/>
        <w:jc w:val="both"/>
        <w:rPr>
          <w:sz w:val="20"/>
          <w:szCs w:val="20"/>
        </w:rPr>
      </w:pPr>
      <w:r w:rsidRPr="002C6F7F">
        <w:rPr>
          <w:sz w:val="20"/>
          <w:szCs w:val="20"/>
        </w:rPr>
        <w:t>To Seal Record</w:t>
      </w:r>
      <w:r w:rsidR="00706BA7">
        <w:rPr>
          <w:sz w:val="20"/>
          <w:szCs w:val="20"/>
        </w:rPr>
        <w:t xml:space="preserve"> – </w:t>
      </w:r>
      <w:r w:rsidRPr="002C6F7F">
        <w:rPr>
          <w:sz w:val="20"/>
          <w:szCs w:val="20"/>
        </w:rPr>
        <w:t xml:space="preserve">Reg. 240.520 </w:t>
      </w:r>
      <w:r w:rsidRPr="002C6F7F">
        <w:rPr>
          <w:sz w:val="20"/>
          <w:szCs w:val="20"/>
        </w:rPr>
        <w:tab/>
        <w:t>39</w:t>
      </w:r>
    </w:p>
    <w:p w:rsidR="00EC54BF" w:rsidRPr="002C6F7F" w:rsidRDefault="00EC54BF" w:rsidP="00EC54BF">
      <w:pPr>
        <w:tabs>
          <w:tab w:val="right" w:leader="dot" w:pos="9360"/>
        </w:tabs>
        <w:ind w:firstLine="720"/>
        <w:jc w:val="both"/>
        <w:rPr>
          <w:sz w:val="20"/>
          <w:szCs w:val="20"/>
        </w:rPr>
      </w:pPr>
      <w:r w:rsidRPr="002C6F7F">
        <w:rPr>
          <w:sz w:val="20"/>
          <w:szCs w:val="20"/>
        </w:rPr>
        <w:t>For Summary Judgment</w:t>
      </w:r>
      <w:r w:rsidR="00706BA7">
        <w:rPr>
          <w:sz w:val="20"/>
          <w:szCs w:val="20"/>
        </w:rPr>
        <w:t xml:space="preserve"> – </w:t>
      </w:r>
      <w:r w:rsidRPr="002C6F7F">
        <w:rPr>
          <w:sz w:val="20"/>
          <w:szCs w:val="20"/>
        </w:rPr>
        <w:t xml:space="preserve">Reg. 210.340 </w:t>
      </w:r>
      <w:r w:rsidRPr="002C6F7F">
        <w:rPr>
          <w:sz w:val="20"/>
          <w:szCs w:val="20"/>
        </w:rPr>
        <w:tab/>
        <w:t>22</w:t>
      </w:r>
    </w:p>
    <w:p w:rsidR="00EC54BF" w:rsidRPr="002C6F7F" w:rsidRDefault="00EC54BF" w:rsidP="00EC54BF">
      <w:pPr>
        <w:tabs>
          <w:tab w:val="right" w:leader="dot" w:pos="9360"/>
        </w:tabs>
        <w:ind w:firstLine="720"/>
        <w:jc w:val="both"/>
        <w:rPr>
          <w:sz w:val="20"/>
          <w:szCs w:val="20"/>
        </w:rPr>
      </w:pPr>
      <w:r w:rsidRPr="002C6F7F">
        <w:rPr>
          <w:sz w:val="20"/>
          <w:szCs w:val="20"/>
        </w:rPr>
        <w:t>To Vacate or Modify Sanction</w:t>
      </w:r>
      <w:r w:rsidR="00706BA7">
        <w:rPr>
          <w:sz w:val="20"/>
          <w:szCs w:val="20"/>
        </w:rPr>
        <w:t xml:space="preserve"> – </w:t>
      </w:r>
      <w:r w:rsidRPr="002C6F7F">
        <w:rPr>
          <w:sz w:val="20"/>
          <w:szCs w:val="20"/>
        </w:rPr>
        <w:t xml:space="preserve">Reg. 235.150 </w:t>
      </w:r>
      <w:r w:rsidRPr="002C6F7F">
        <w:rPr>
          <w:sz w:val="20"/>
          <w:szCs w:val="20"/>
        </w:rPr>
        <w:tab/>
        <w:t>31</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ind w:firstLine="720"/>
        <w:jc w:val="both"/>
        <w:rPr>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t>National Origin</w:t>
      </w:r>
    </w:p>
    <w:p w:rsidR="00EC54BF" w:rsidRPr="002C6F7F" w:rsidRDefault="00EC54BF" w:rsidP="00EC54BF">
      <w:pPr>
        <w:tabs>
          <w:tab w:val="right" w:leader="dot" w:pos="9360"/>
        </w:tabs>
        <w:ind w:firstLine="720"/>
        <w:jc w:val="both"/>
        <w:rPr>
          <w:sz w:val="20"/>
          <w:szCs w:val="20"/>
        </w:rPr>
      </w:pPr>
      <w:r w:rsidRPr="002C6F7F">
        <w:rPr>
          <w:sz w:val="20"/>
          <w:szCs w:val="20"/>
        </w:rPr>
        <w:t>Citizenship Requirements</w:t>
      </w:r>
      <w:r w:rsidR="00706BA7">
        <w:rPr>
          <w:sz w:val="20"/>
          <w:szCs w:val="20"/>
        </w:rPr>
        <w:t xml:space="preserve"> – </w:t>
      </w:r>
      <w:r w:rsidRPr="002C6F7F">
        <w:rPr>
          <w:sz w:val="20"/>
          <w:szCs w:val="20"/>
        </w:rPr>
        <w:t xml:space="preserve">Reg. 350.100 </w:t>
      </w:r>
      <w:r w:rsidRPr="002C6F7F">
        <w:rPr>
          <w:sz w:val="20"/>
          <w:szCs w:val="20"/>
        </w:rPr>
        <w:tab/>
        <w:t>52</w:t>
      </w:r>
    </w:p>
    <w:p w:rsidR="00EC54BF" w:rsidRPr="002C6F7F" w:rsidRDefault="00EC54BF" w:rsidP="00EC54BF">
      <w:pPr>
        <w:tabs>
          <w:tab w:val="right" w:leader="dot" w:pos="9360"/>
        </w:tabs>
        <w:ind w:firstLine="720"/>
        <w:jc w:val="both"/>
        <w:rPr>
          <w:sz w:val="20"/>
          <w:szCs w:val="20"/>
        </w:rPr>
      </w:pPr>
      <w:r w:rsidRPr="002C6F7F">
        <w:rPr>
          <w:sz w:val="20"/>
          <w:szCs w:val="20"/>
        </w:rPr>
        <w:t>Definition</w:t>
      </w:r>
      <w:r w:rsidR="00706BA7">
        <w:rPr>
          <w:sz w:val="20"/>
          <w:szCs w:val="20"/>
        </w:rPr>
        <w:t xml:space="preserve"> – </w:t>
      </w:r>
      <w:r w:rsidRPr="002C6F7F">
        <w:rPr>
          <w:sz w:val="20"/>
          <w:szCs w:val="20"/>
        </w:rPr>
        <w:t xml:space="preserve">Reg. 100(22) </w:t>
      </w:r>
      <w:r w:rsidRPr="002C6F7F">
        <w:rPr>
          <w:sz w:val="20"/>
          <w:szCs w:val="20"/>
        </w:rPr>
        <w:tab/>
        <w:t>10</w:t>
      </w:r>
    </w:p>
    <w:p w:rsidR="00EC54BF" w:rsidRPr="002C6F7F" w:rsidRDefault="00EC54BF" w:rsidP="00EC54BF">
      <w:pPr>
        <w:tabs>
          <w:tab w:val="right" w:leader="dot" w:pos="9360"/>
        </w:tabs>
        <w:ind w:firstLine="720"/>
        <w:jc w:val="both"/>
        <w:rPr>
          <w:sz w:val="20"/>
          <w:szCs w:val="20"/>
        </w:rPr>
      </w:pPr>
      <w:r w:rsidRPr="002C6F7F">
        <w:rPr>
          <w:sz w:val="20"/>
          <w:szCs w:val="20"/>
        </w:rPr>
        <w:t>Employment Discrimination, generally</w:t>
      </w:r>
      <w:r w:rsidR="00706BA7">
        <w:rPr>
          <w:sz w:val="20"/>
          <w:szCs w:val="20"/>
        </w:rPr>
        <w:t xml:space="preserve"> – </w:t>
      </w:r>
      <w:r w:rsidRPr="002C6F7F">
        <w:rPr>
          <w:sz w:val="20"/>
          <w:szCs w:val="20"/>
        </w:rPr>
        <w:t xml:space="preserve">Subpart 350 </w:t>
      </w:r>
      <w:r w:rsidRPr="002C6F7F">
        <w:rPr>
          <w:sz w:val="20"/>
          <w:szCs w:val="20"/>
        </w:rPr>
        <w:tab/>
        <w:t>52</w:t>
      </w:r>
    </w:p>
    <w:p w:rsidR="00EC54BF" w:rsidRPr="002C6F7F" w:rsidRDefault="00EC54BF" w:rsidP="00EC54BF">
      <w:pPr>
        <w:tabs>
          <w:tab w:val="right" w:leader="dot" w:pos="9360"/>
        </w:tabs>
        <w:ind w:firstLine="720"/>
        <w:jc w:val="both"/>
        <w:rPr>
          <w:sz w:val="20"/>
          <w:szCs w:val="20"/>
        </w:rPr>
      </w:pPr>
      <w:r w:rsidRPr="002C6F7F">
        <w:rPr>
          <w:sz w:val="20"/>
          <w:szCs w:val="20"/>
        </w:rPr>
        <w:t>Speak-English-Only Rules</w:t>
      </w:r>
      <w:r w:rsidR="00706BA7">
        <w:rPr>
          <w:sz w:val="20"/>
          <w:szCs w:val="20"/>
        </w:rPr>
        <w:t xml:space="preserve"> – </w:t>
      </w:r>
      <w:r w:rsidRPr="002C6F7F">
        <w:rPr>
          <w:sz w:val="20"/>
          <w:szCs w:val="20"/>
        </w:rPr>
        <w:t xml:space="preserve">Reg. 350.110 </w:t>
      </w:r>
      <w:r w:rsidRPr="002C6F7F">
        <w:rPr>
          <w:sz w:val="20"/>
          <w:szCs w:val="20"/>
        </w:rPr>
        <w:tab/>
        <w:t>52</w:t>
      </w:r>
    </w:p>
    <w:p w:rsidR="00EC54B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706BA7" w:rsidRPr="002C6F7F" w:rsidRDefault="00706BA7"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b/>
          <w:bCs/>
          <w:sz w:val="20"/>
          <w:szCs w:val="20"/>
        </w:rPr>
        <w:sectPr w:rsidR="00706BA7" w:rsidRPr="002C6F7F">
          <w:type w:val="continuous"/>
          <w:pgSz w:w="12240" w:h="15840"/>
          <w:pgMar w:top="720" w:right="1440" w:bottom="720" w:left="1440" w:header="720" w:footer="720" w:gutter="0"/>
          <w:cols w:space="720"/>
          <w:noEndnote/>
        </w:sect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lastRenderedPageBreak/>
        <w:t>Negative Inference</w:t>
      </w:r>
    </w:p>
    <w:p w:rsidR="00EC54BF" w:rsidRPr="002C6F7F" w:rsidRDefault="00EC54BF" w:rsidP="00EC54BF">
      <w:pPr>
        <w:tabs>
          <w:tab w:val="right" w:leader="dot" w:pos="9360"/>
        </w:tabs>
        <w:ind w:firstLine="720"/>
        <w:jc w:val="both"/>
        <w:rPr>
          <w:sz w:val="20"/>
          <w:szCs w:val="20"/>
        </w:rPr>
      </w:pPr>
      <w:r w:rsidRPr="002C6F7F">
        <w:rPr>
          <w:sz w:val="20"/>
          <w:szCs w:val="20"/>
        </w:rPr>
        <w:t>For Failure to Comply with Discovery Requirements</w:t>
      </w:r>
      <w:r w:rsidR="00706BA7">
        <w:rPr>
          <w:sz w:val="20"/>
          <w:szCs w:val="20"/>
        </w:rPr>
        <w:t xml:space="preserve"> – </w:t>
      </w:r>
      <w:r w:rsidRPr="002C6F7F">
        <w:rPr>
          <w:sz w:val="20"/>
          <w:szCs w:val="20"/>
        </w:rPr>
        <w:t xml:space="preserve">Reg. 240.463 </w:t>
      </w:r>
      <w:r w:rsidRPr="002C6F7F">
        <w:rPr>
          <w:sz w:val="20"/>
          <w:szCs w:val="20"/>
        </w:rPr>
        <w:tab/>
        <w:t>38</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t>Objections</w:t>
      </w:r>
      <w:r w:rsidRPr="002C6F7F">
        <w:rPr>
          <w:sz w:val="20"/>
          <w:szCs w:val="20"/>
        </w:rPr>
        <w:t xml:space="preserve"> </w:t>
      </w:r>
    </w:p>
    <w:p w:rsidR="00EC54BF" w:rsidRPr="002C6F7F" w:rsidRDefault="00EC54BF" w:rsidP="00EC54BF">
      <w:pPr>
        <w:tabs>
          <w:tab w:val="right" w:leader="dot" w:pos="9360"/>
        </w:tabs>
        <w:ind w:firstLine="720"/>
        <w:jc w:val="both"/>
        <w:rPr>
          <w:sz w:val="20"/>
          <w:szCs w:val="20"/>
        </w:rPr>
      </w:pPr>
      <w:r w:rsidRPr="002C6F7F">
        <w:rPr>
          <w:sz w:val="20"/>
          <w:szCs w:val="20"/>
        </w:rPr>
        <w:t>General Rules</w:t>
      </w:r>
      <w:r w:rsidR="00706BA7">
        <w:rPr>
          <w:sz w:val="20"/>
          <w:szCs w:val="20"/>
        </w:rPr>
        <w:t xml:space="preserve"> – </w:t>
      </w:r>
      <w:r w:rsidRPr="002C6F7F">
        <w:rPr>
          <w:sz w:val="20"/>
          <w:szCs w:val="20"/>
        </w:rPr>
        <w:t xml:space="preserve">Reg. 210.310 </w:t>
      </w:r>
      <w:r w:rsidRPr="002C6F7F">
        <w:rPr>
          <w:sz w:val="20"/>
          <w:szCs w:val="20"/>
        </w:rPr>
        <w:tab/>
        <w:t>21</w:t>
      </w:r>
    </w:p>
    <w:p w:rsidR="00EC54BF" w:rsidRPr="002C6F7F" w:rsidRDefault="00EC54BF" w:rsidP="00EC54BF">
      <w:pPr>
        <w:tabs>
          <w:tab w:val="right" w:leader="dot" w:pos="9360"/>
        </w:tabs>
        <w:ind w:firstLine="720"/>
        <w:jc w:val="both"/>
        <w:rPr>
          <w:sz w:val="20"/>
          <w:szCs w:val="20"/>
        </w:rPr>
      </w:pPr>
      <w:r w:rsidRPr="002C6F7F">
        <w:rPr>
          <w:sz w:val="20"/>
          <w:szCs w:val="20"/>
        </w:rPr>
        <w:t>During Hearing Process</w:t>
      </w:r>
      <w:r w:rsidR="00706BA7">
        <w:rPr>
          <w:sz w:val="20"/>
          <w:szCs w:val="20"/>
        </w:rPr>
        <w:t xml:space="preserve"> – </w:t>
      </w:r>
      <w:r w:rsidRPr="002C6F7F">
        <w:rPr>
          <w:sz w:val="20"/>
          <w:szCs w:val="20"/>
        </w:rPr>
        <w:t>Regs. 210.310, 240.349(b), (c) &amp; 240.363</w:t>
      </w:r>
      <w:r w:rsidRPr="002C6F7F">
        <w:rPr>
          <w:sz w:val="20"/>
          <w:szCs w:val="20"/>
        </w:rPr>
        <w:tab/>
        <w:t>21 &amp; 36</w:t>
      </w:r>
    </w:p>
    <w:p w:rsidR="00EC54BF" w:rsidRPr="002C6F7F" w:rsidRDefault="00EC54BF" w:rsidP="00EC54BF">
      <w:pPr>
        <w:tabs>
          <w:tab w:val="right" w:leader="dot" w:pos="9360"/>
        </w:tabs>
        <w:ind w:firstLine="720"/>
        <w:jc w:val="both"/>
        <w:rPr>
          <w:sz w:val="20"/>
          <w:szCs w:val="20"/>
        </w:rPr>
      </w:pPr>
      <w:r w:rsidRPr="002C6F7F">
        <w:rPr>
          <w:sz w:val="20"/>
          <w:szCs w:val="20"/>
        </w:rPr>
        <w:t>To Investigative Orders</w:t>
      </w:r>
      <w:r w:rsidR="00706BA7">
        <w:rPr>
          <w:sz w:val="20"/>
          <w:szCs w:val="20"/>
        </w:rPr>
        <w:t xml:space="preserve"> – </w:t>
      </w:r>
      <w:r w:rsidRPr="002C6F7F">
        <w:rPr>
          <w:sz w:val="20"/>
          <w:szCs w:val="20"/>
        </w:rPr>
        <w:t xml:space="preserve">220.120(c) </w:t>
      </w:r>
      <w:r w:rsidRPr="002C6F7F">
        <w:rPr>
          <w:sz w:val="20"/>
          <w:szCs w:val="20"/>
        </w:rPr>
        <w:tab/>
        <w:t>23</w:t>
      </w:r>
    </w:p>
    <w:p w:rsidR="00EC54BF" w:rsidRPr="002C6F7F" w:rsidRDefault="00EC54BF" w:rsidP="00EC54BF">
      <w:pPr>
        <w:tabs>
          <w:tab w:val="right" w:leader="dot" w:pos="9360"/>
        </w:tabs>
        <w:ind w:firstLine="720"/>
        <w:jc w:val="both"/>
        <w:rPr>
          <w:sz w:val="20"/>
          <w:szCs w:val="20"/>
        </w:rPr>
      </w:pPr>
      <w:r w:rsidRPr="002C6F7F">
        <w:rPr>
          <w:sz w:val="20"/>
          <w:szCs w:val="20"/>
        </w:rPr>
        <w:t>To Issued Subpoenas</w:t>
      </w:r>
      <w:r w:rsidR="00706BA7">
        <w:rPr>
          <w:sz w:val="20"/>
          <w:szCs w:val="20"/>
        </w:rPr>
        <w:t xml:space="preserve"> – </w:t>
      </w:r>
      <w:r w:rsidRPr="002C6F7F">
        <w:rPr>
          <w:sz w:val="20"/>
          <w:szCs w:val="20"/>
        </w:rPr>
        <w:t xml:space="preserve">Reg. 220.230 </w:t>
      </w:r>
      <w:r w:rsidRPr="002C6F7F">
        <w:rPr>
          <w:sz w:val="20"/>
          <w:szCs w:val="20"/>
        </w:rPr>
        <w:tab/>
        <w:t>25</w:t>
      </w:r>
    </w:p>
    <w:p w:rsidR="00EC54BF" w:rsidRPr="002C6F7F" w:rsidRDefault="00EC54BF" w:rsidP="00EC54BF">
      <w:pPr>
        <w:tabs>
          <w:tab w:val="right" w:leader="dot" w:pos="9360"/>
        </w:tabs>
        <w:ind w:firstLine="720"/>
        <w:jc w:val="both"/>
        <w:rPr>
          <w:sz w:val="20"/>
          <w:szCs w:val="20"/>
        </w:rPr>
      </w:pPr>
      <w:r w:rsidRPr="002C6F7F">
        <w:rPr>
          <w:sz w:val="20"/>
          <w:szCs w:val="20"/>
        </w:rPr>
        <w:t>To Motions for Extension of Time or Continuance</w:t>
      </w:r>
      <w:r w:rsidR="00706BA7">
        <w:rPr>
          <w:sz w:val="20"/>
          <w:szCs w:val="20"/>
        </w:rPr>
        <w:t xml:space="preserve"> – </w:t>
      </w:r>
      <w:r w:rsidRPr="002C6F7F">
        <w:rPr>
          <w:sz w:val="20"/>
          <w:szCs w:val="20"/>
        </w:rPr>
        <w:t>Reg. 210.320(c)</w:t>
      </w:r>
      <w:r w:rsidRPr="002C6F7F">
        <w:rPr>
          <w:sz w:val="20"/>
          <w:szCs w:val="20"/>
        </w:rPr>
        <w:tab/>
        <w:t>21</w:t>
      </w:r>
    </w:p>
    <w:p w:rsidR="00EC54BF" w:rsidRPr="002C6F7F" w:rsidRDefault="00EC54BF" w:rsidP="00EC54BF">
      <w:pPr>
        <w:tabs>
          <w:tab w:val="right" w:leader="dot" w:pos="9360"/>
        </w:tabs>
        <w:ind w:firstLine="720"/>
        <w:jc w:val="both"/>
        <w:rPr>
          <w:sz w:val="20"/>
          <w:szCs w:val="20"/>
        </w:rPr>
      </w:pPr>
      <w:r w:rsidRPr="002C6F7F">
        <w:rPr>
          <w:sz w:val="20"/>
          <w:szCs w:val="20"/>
        </w:rPr>
        <w:t>To Recommended Ruling on Attorney Fees</w:t>
      </w:r>
      <w:r w:rsidR="00706BA7">
        <w:rPr>
          <w:sz w:val="20"/>
          <w:szCs w:val="20"/>
        </w:rPr>
        <w:t xml:space="preserve"> – </w:t>
      </w:r>
      <w:r w:rsidRPr="002C6F7F">
        <w:rPr>
          <w:sz w:val="20"/>
          <w:szCs w:val="20"/>
        </w:rPr>
        <w:t xml:space="preserve">Regs. 240.630(b)(2) </w:t>
      </w:r>
      <w:r w:rsidRPr="002C6F7F">
        <w:rPr>
          <w:sz w:val="20"/>
          <w:szCs w:val="20"/>
        </w:rPr>
        <w:tab/>
        <w:t>41</w:t>
      </w:r>
    </w:p>
    <w:p w:rsidR="00EC54BF" w:rsidRPr="002C6F7F" w:rsidRDefault="00EC54BF" w:rsidP="00EC54BF">
      <w:pPr>
        <w:tabs>
          <w:tab w:val="right" w:leader="dot" w:pos="9360"/>
        </w:tabs>
        <w:ind w:firstLine="720"/>
        <w:jc w:val="both"/>
        <w:rPr>
          <w:sz w:val="20"/>
          <w:szCs w:val="20"/>
        </w:rPr>
      </w:pPr>
      <w:r w:rsidRPr="002C6F7F">
        <w:rPr>
          <w:sz w:val="20"/>
          <w:szCs w:val="20"/>
        </w:rPr>
        <w:t>To Recommended Ruling on Liability &amp; Relief</w:t>
      </w:r>
      <w:r w:rsidR="00706BA7">
        <w:rPr>
          <w:sz w:val="20"/>
          <w:szCs w:val="20"/>
        </w:rPr>
        <w:t xml:space="preserve"> – </w:t>
      </w:r>
      <w:r w:rsidRPr="002C6F7F">
        <w:rPr>
          <w:sz w:val="20"/>
          <w:szCs w:val="20"/>
        </w:rPr>
        <w:t xml:space="preserve">Reg. 240.610(b) </w:t>
      </w:r>
      <w:r w:rsidRPr="002C6F7F">
        <w:rPr>
          <w:sz w:val="20"/>
          <w:szCs w:val="20"/>
        </w:rPr>
        <w:tab/>
        <w:t>40</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t>Orders</w:t>
      </w:r>
      <w:r w:rsidRPr="002C6F7F">
        <w:rPr>
          <w:sz w:val="20"/>
          <w:szCs w:val="20"/>
        </w:rPr>
        <w:t xml:space="preserve"> </w:t>
      </w:r>
    </w:p>
    <w:p w:rsidR="00EC54BF" w:rsidRPr="002C6F7F" w:rsidRDefault="00EC54BF" w:rsidP="00EC54BF">
      <w:pPr>
        <w:tabs>
          <w:tab w:val="right" w:leader="dot" w:pos="9360"/>
        </w:tabs>
        <w:ind w:firstLine="720"/>
        <w:jc w:val="both"/>
        <w:rPr>
          <w:sz w:val="20"/>
          <w:szCs w:val="20"/>
        </w:rPr>
      </w:pPr>
      <w:r w:rsidRPr="002C6F7F">
        <w:rPr>
          <w:sz w:val="20"/>
          <w:szCs w:val="20"/>
        </w:rPr>
        <w:t>Appeal of Final Order</w:t>
      </w:r>
      <w:r w:rsidR="00706BA7">
        <w:rPr>
          <w:sz w:val="20"/>
          <w:szCs w:val="20"/>
        </w:rPr>
        <w:t xml:space="preserve"> – </w:t>
      </w:r>
      <w:r w:rsidRPr="002C6F7F">
        <w:rPr>
          <w:sz w:val="20"/>
          <w:szCs w:val="20"/>
        </w:rPr>
        <w:t xml:space="preserve">Reg. 250.150 </w:t>
      </w:r>
      <w:r w:rsidRPr="002C6F7F">
        <w:rPr>
          <w:sz w:val="20"/>
          <w:szCs w:val="20"/>
        </w:rPr>
        <w:tab/>
        <w:t>42</w:t>
      </w:r>
    </w:p>
    <w:p w:rsidR="00EC54BF" w:rsidRPr="002C6F7F" w:rsidRDefault="00EC54BF" w:rsidP="00EC54BF">
      <w:pPr>
        <w:tabs>
          <w:tab w:val="right" w:leader="dot" w:pos="9360"/>
        </w:tabs>
        <w:ind w:firstLine="720"/>
        <w:jc w:val="both"/>
        <w:rPr>
          <w:sz w:val="20"/>
          <w:szCs w:val="20"/>
        </w:rPr>
      </w:pPr>
      <w:r w:rsidRPr="002C6F7F">
        <w:rPr>
          <w:sz w:val="20"/>
          <w:szCs w:val="20"/>
        </w:rPr>
        <w:t>Dispositive Orders</w:t>
      </w:r>
      <w:r w:rsidR="00706BA7">
        <w:rPr>
          <w:sz w:val="20"/>
          <w:szCs w:val="20"/>
        </w:rPr>
        <w:t xml:space="preserve"> – </w:t>
      </w:r>
      <w:r w:rsidRPr="002C6F7F">
        <w:rPr>
          <w:sz w:val="20"/>
          <w:szCs w:val="20"/>
        </w:rPr>
        <w:t xml:space="preserve">Reg. 220.330 </w:t>
      </w:r>
      <w:r w:rsidRPr="002C6F7F">
        <w:rPr>
          <w:sz w:val="20"/>
          <w:szCs w:val="20"/>
        </w:rPr>
        <w:tab/>
        <w:t>27</w:t>
      </w:r>
    </w:p>
    <w:p w:rsidR="00EC54BF" w:rsidRPr="002C6F7F" w:rsidRDefault="00EC54BF" w:rsidP="00EC54BF">
      <w:pPr>
        <w:tabs>
          <w:tab w:val="right" w:leader="dot" w:pos="9360"/>
        </w:tabs>
        <w:ind w:firstLine="720"/>
        <w:jc w:val="both"/>
        <w:rPr>
          <w:sz w:val="20"/>
          <w:szCs w:val="20"/>
        </w:rPr>
      </w:pPr>
      <w:r w:rsidRPr="002C6F7F">
        <w:rPr>
          <w:sz w:val="20"/>
          <w:szCs w:val="20"/>
        </w:rPr>
        <w:t>Duty to Comply with Final Order</w:t>
      </w:r>
      <w:r w:rsidR="00706BA7">
        <w:rPr>
          <w:sz w:val="20"/>
          <w:szCs w:val="20"/>
        </w:rPr>
        <w:t xml:space="preserve"> – </w:t>
      </w:r>
      <w:r w:rsidRPr="002C6F7F">
        <w:rPr>
          <w:sz w:val="20"/>
          <w:szCs w:val="20"/>
        </w:rPr>
        <w:t xml:space="preserve">Reg. 250.210 </w:t>
      </w:r>
      <w:r w:rsidRPr="002C6F7F">
        <w:rPr>
          <w:sz w:val="20"/>
          <w:szCs w:val="20"/>
        </w:rPr>
        <w:tab/>
        <w:t>43</w:t>
      </w:r>
    </w:p>
    <w:p w:rsidR="00EC54BF" w:rsidRPr="002C6F7F" w:rsidRDefault="00EC54BF" w:rsidP="00EC54BF">
      <w:pPr>
        <w:tabs>
          <w:tab w:val="right" w:leader="dot" w:pos="9360"/>
        </w:tabs>
        <w:ind w:firstLine="720"/>
        <w:jc w:val="both"/>
        <w:rPr>
          <w:sz w:val="20"/>
          <w:szCs w:val="20"/>
        </w:rPr>
      </w:pPr>
      <w:r w:rsidRPr="002C6F7F">
        <w:rPr>
          <w:sz w:val="20"/>
          <w:szCs w:val="20"/>
        </w:rPr>
        <w:t>Enforcement of Final Orders</w:t>
      </w:r>
      <w:r w:rsidR="00706BA7">
        <w:rPr>
          <w:sz w:val="20"/>
          <w:szCs w:val="20"/>
        </w:rPr>
        <w:t xml:space="preserve"> – </w:t>
      </w:r>
      <w:r w:rsidRPr="002C6F7F">
        <w:rPr>
          <w:sz w:val="20"/>
          <w:szCs w:val="20"/>
        </w:rPr>
        <w:t xml:space="preserve">Reg. 250.220 </w:t>
      </w:r>
      <w:r w:rsidRPr="002C6F7F">
        <w:rPr>
          <w:sz w:val="20"/>
          <w:szCs w:val="20"/>
        </w:rPr>
        <w:tab/>
        <w:t>43</w:t>
      </w:r>
    </w:p>
    <w:p w:rsidR="00EC54BF" w:rsidRPr="002C6F7F" w:rsidRDefault="00EC54BF" w:rsidP="00EC54BF">
      <w:pPr>
        <w:tabs>
          <w:tab w:val="right" w:leader="dot" w:pos="9360"/>
        </w:tabs>
        <w:ind w:firstLine="720"/>
        <w:jc w:val="both"/>
        <w:rPr>
          <w:sz w:val="20"/>
          <w:szCs w:val="20"/>
        </w:rPr>
      </w:pPr>
      <w:r w:rsidRPr="002C6F7F">
        <w:rPr>
          <w:sz w:val="20"/>
          <w:szCs w:val="20"/>
        </w:rPr>
        <w:t>Final Order Defined</w:t>
      </w:r>
      <w:r w:rsidR="00706BA7">
        <w:rPr>
          <w:sz w:val="20"/>
          <w:szCs w:val="20"/>
        </w:rPr>
        <w:t xml:space="preserve"> – </w:t>
      </w:r>
      <w:r w:rsidRPr="002C6F7F">
        <w:rPr>
          <w:sz w:val="20"/>
          <w:szCs w:val="20"/>
        </w:rPr>
        <w:t>Reg. 100(15)</w:t>
      </w:r>
      <w:r w:rsidRPr="002C6F7F">
        <w:rPr>
          <w:sz w:val="20"/>
          <w:szCs w:val="20"/>
        </w:rPr>
        <w:tab/>
        <w:t>10</w:t>
      </w:r>
    </w:p>
    <w:p w:rsidR="00EC54BF" w:rsidRPr="002C6F7F" w:rsidRDefault="00EC54BF" w:rsidP="00EC54BF">
      <w:pPr>
        <w:tabs>
          <w:tab w:val="right" w:leader="dot" w:pos="9360"/>
        </w:tabs>
        <w:ind w:firstLine="720"/>
        <w:jc w:val="both"/>
        <w:rPr>
          <w:sz w:val="20"/>
          <w:szCs w:val="20"/>
        </w:rPr>
      </w:pPr>
      <w:r w:rsidRPr="002C6F7F">
        <w:rPr>
          <w:sz w:val="20"/>
          <w:szCs w:val="20"/>
        </w:rPr>
        <w:t>Final Orders on Attorney Fees &amp; Costs</w:t>
      </w:r>
      <w:r w:rsidR="00706BA7">
        <w:rPr>
          <w:sz w:val="20"/>
          <w:szCs w:val="20"/>
        </w:rPr>
        <w:t xml:space="preserve"> – </w:t>
      </w:r>
      <w:r w:rsidRPr="002C6F7F">
        <w:rPr>
          <w:sz w:val="20"/>
          <w:szCs w:val="20"/>
        </w:rPr>
        <w:t xml:space="preserve">Reg. 240.630(c) </w:t>
      </w:r>
      <w:r w:rsidRPr="002C6F7F">
        <w:rPr>
          <w:sz w:val="20"/>
          <w:szCs w:val="20"/>
        </w:rPr>
        <w:tab/>
        <w:t>41</w:t>
      </w:r>
    </w:p>
    <w:p w:rsidR="00EC54BF" w:rsidRPr="002C6F7F" w:rsidRDefault="00EC54BF" w:rsidP="00EC54BF">
      <w:pPr>
        <w:tabs>
          <w:tab w:val="right" w:leader="dot" w:pos="9360"/>
        </w:tabs>
        <w:ind w:firstLine="720"/>
        <w:jc w:val="both"/>
        <w:rPr>
          <w:sz w:val="20"/>
          <w:szCs w:val="20"/>
        </w:rPr>
      </w:pPr>
      <w:r w:rsidRPr="002C6F7F">
        <w:rPr>
          <w:sz w:val="20"/>
          <w:szCs w:val="20"/>
        </w:rPr>
        <w:t>Final Orders on Liability &amp; Relief</w:t>
      </w:r>
      <w:r w:rsidR="00706BA7">
        <w:rPr>
          <w:sz w:val="20"/>
          <w:szCs w:val="20"/>
        </w:rPr>
        <w:t xml:space="preserve"> – </w:t>
      </w:r>
      <w:r w:rsidRPr="002C6F7F">
        <w:rPr>
          <w:sz w:val="20"/>
          <w:szCs w:val="20"/>
        </w:rPr>
        <w:t xml:space="preserve">Reg. 240.620(b) </w:t>
      </w:r>
      <w:r w:rsidRPr="002C6F7F">
        <w:rPr>
          <w:sz w:val="20"/>
          <w:szCs w:val="20"/>
        </w:rPr>
        <w:tab/>
        <w:t>40</w:t>
      </w:r>
    </w:p>
    <w:p w:rsidR="00EC54BF" w:rsidRPr="002C6F7F" w:rsidRDefault="00EC54BF" w:rsidP="00EC54BF">
      <w:pPr>
        <w:tabs>
          <w:tab w:val="right" w:leader="dot" w:pos="9360"/>
        </w:tabs>
        <w:ind w:firstLine="720"/>
        <w:jc w:val="both"/>
        <w:rPr>
          <w:sz w:val="20"/>
          <w:szCs w:val="20"/>
        </w:rPr>
      </w:pPr>
      <w:r w:rsidRPr="002C6F7F">
        <w:rPr>
          <w:sz w:val="20"/>
          <w:szCs w:val="20"/>
        </w:rPr>
        <w:t>Granting or Denying Request for Review</w:t>
      </w:r>
      <w:r w:rsidR="00706BA7">
        <w:rPr>
          <w:sz w:val="20"/>
          <w:szCs w:val="20"/>
        </w:rPr>
        <w:t xml:space="preserve"> – </w:t>
      </w:r>
      <w:r w:rsidRPr="002C6F7F">
        <w:rPr>
          <w:sz w:val="20"/>
          <w:szCs w:val="20"/>
        </w:rPr>
        <w:t>Reg. 250.140</w:t>
      </w:r>
      <w:r w:rsidRPr="002C6F7F">
        <w:rPr>
          <w:sz w:val="20"/>
          <w:szCs w:val="20"/>
        </w:rPr>
        <w:tab/>
        <w:t>42</w:t>
      </w:r>
    </w:p>
    <w:p w:rsidR="00EC54BF" w:rsidRPr="002C6F7F" w:rsidRDefault="00EC54BF" w:rsidP="00EC54BF">
      <w:pPr>
        <w:tabs>
          <w:tab w:val="right" w:leader="dot" w:pos="9360"/>
        </w:tabs>
        <w:ind w:firstLine="720"/>
        <w:jc w:val="both"/>
        <w:rPr>
          <w:sz w:val="20"/>
          <w:szCs w:val="20"/>
        </w:rPr>
      </w:pPr>
      <w:r w:rsidRPr="002C6F7F">
        <w:rPr>
          <w:sz w:val="20"/>
          <w:szCs w:val="20"/>
        </w:rPr>
        <w:t>Hearing Officer Orders</w:t>
      </w:r>
      <w:r w:rsidR="00706BA7">
        <w:rPr>
          <w:sz w:val="20"/>
          <w:szCs w:val="20"/>
        </w:rPr>
        <w:t xml:space="preserve"> – </w:t>
      </w:r>
      <w:r w:rsidRPr="002C6F7F">
        <w:rPr>
          <w:sz w:val="20"/>
          <w:szCs w:val="20"/>
        </w:rPr>
        <w:t xml:space="preserve">Reg. 240.349(d) </w:t>
      </w:r>
      <w:r w:rsidRPr="002C6F7F">
        <w:rPr>
          <w:sz w:val="20"/>
          <w:szCs w:val="20"/>
        </w:rPr>
        <w:tab/>
        <w:t>36</w:t>
      </w:r>
    </w:p>
    <w:p w:rsidR="00EC54BF" w:rsidRPr="002C6F7F" w:rsidRDefault="00EC54BF" w:rsidP="00EC54BF">
      <w:pPr>
        <w:tabs>
          <w:tab w:val="right" w:leader="dot" w:pos="9360"/>
        </w:tabs>
        <w:ind w:firstLine="720"/>
        <w:jc w:val="both"/>
        <w:rPr>
          <w:sz w:val="20"/>
          <w:szCs w:val="20"/>
        </w:rPr>
      </w:pPr>
      <w:r w:rsidRPr="002C6F7F">
        <w:rPr>
          <w:sz w:val="20"/>
          <w:szCs w:val="20"/>
        </w:rPr>
        <w:t>Investigative Orders</w:t>
      </w:r>
      <w:r w:rsidR="00706BA7">
        <w:rPr>
          <w:sz w:val="20"/>
          <w:szCs w:val="20"/>
        </w:rPr>
        <w:t xml:space="preserve"> – </w:t>
      </w:r>
      <w:r w:rsidRPr="002C6F7F">
        <w:rPr>
          <w:sz w:val="20"/>
          <w:szCs w:val="20"/>
        </w:rPr>
        <w:t xml:space="preserve">Reg. 220.120 </w:t>
      </w:r>
      <w:r w:rsidRPr="002C6F7F">
        <w:rPr>
          <w:sz w:val="20"/>
          <w:szCs w:val="20"/>
        </w:rPr>
        <w:tab/>
        <w:t>23</w:t>
      </w:r>
    </w:p>
    <w:p w:rsidR="00EC54BF" w:rsidRPr="002C6F7F" w:rsidRDefault="00EC54BF" w:rsidP="00EC54BF">
      <w:pPr>
        <w:tabs>
          <w:tab w:val="right" w:leader="dot" w:pos="9360"/>
        </w:tabs>
        <w:ind w:firstLine="720"/>
        <w:jc w:val="both"/>
        <w:rPr>
          <w:sz w:val="20"/>
          <w:szCs w:val="20"/>
        </w:rPr>
      </w:pPr>
      <w:r w:rsidRPr="002C6F7F">
        <w:rPr>
          <w:sz w:val="20"/>
          <w:szCs w:val="20"/>
        </w:rPr>
        <w:t>Precedential Orders</w:t>
      </w:r>
      <w:r w:rsidR="00706BA7">
        <w:rPr>
          <w:sz w:val="20"/>
          <w:szCs w:val="20"/>
        </w:rPr>
        <w:t xml:space="preserve"> – </w:t>
      </w:r>
      <w:r w:rsidRPr="002C6F7F">
        <w:rPr>
          <w:sz w:val="20"/>
          <w:szCs w:val="20"/>
        </w:rPr>
        <w:t xml:space="preserve">Section 270.500 </w:t>
      </w:r>
      <w:r w:rsidRPr="002C6F7F">
        <w:rPr>
          <w:sz w:val="20"/>
          <w:szCs w:val="20"/>
        </w:rPr>
        <w:tab/>
        <w:t>46</w:t>
      </w:r>
    </w:p>
    <w:p w:rsidR="00EC54BF" w:rsidRPr="002C6F7F" w:rsidRDefault="00EC54BF" w:rsidP="00EC54BF">
      <w:pPr>
        <w:tabs>
          <w:tab w:val="right" w:leader="dot" w:pos="9360"/>
        </w:tabs>
        <w:ind w:firstLine="720"/>
        <w:jc w:val="both"/>
        <w:rPr>
          <w:sz w:val="20"/>
          <w:szCs w:val="20"/>
        </w:rPr>
      </w:pPr>
      <w:r w:rsidRPr="002C6F7F">
        <w:rPr>
          <w:sz w:val="20"/>
          <w:szCs w:val="20"/>
        </w:rPr>
        <w:t>Sanction Orders</w:t>
      </w:r>
      <w:r w:rsidR="00706BA7">
        <w:rPr>
          <w:sz w:val="20"/>
          <w:szCs w:val="20"/>
        </w:rPr>
        <w:t xml:space="preserve"> – </w:t>
      </w:r>
      <w:r w:rsidRPr="002C6F7F">
        <w:rPr>
          <w:sz w:val="20"/>
          <w:szCs w:val="20"/>
        </w:rPr>
        <w:t xml:space="preserve">Reg. 235.140 </w:t>
      </w:r>
      <w:r w:rsidRPr="002C6F7F">
        <w:rPr>
          <w:sz w:val="20"/>
          <w:szCs w:val="20"/>
        </w:rPr>
        <w:tab/>
        <w:t>30</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ind w:firstLine="720"/>
        <w:jc w:val="both"/>
        <w:rPr>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t>Ordinance</w:t>
      </w:r>
    </w:p>
    <w:p w:rsidR="00EC54BF" w:rsidRPr="002C6F7F" w:rsidRDefault="00EC54BF" w:rsidP="00EC54BF">
      <w:pPr>
        <w:tabs>
          <w:tab w:val="right" w:leader="dot" w:pos="9360"/>
        </w:tabs>
        <w:ind w:firstLine="720"/>
        <w:jc w:val="both"/>
        <w:rPr>
          <w:sz w:val="20"/>
          <w:szCs w:val="20"/>
        </w:rPr>
      </w:pPr>
      <w:r w:rsidRPr="002C6F7F">
        <w:rPr>
          <w:sz w:val="20"/>
          <w:szCs w:val="20"/>
        </w:rPr>
        <w:t>Definition</w:t>
      </w:r>
      <w:r w:rsidR="00706BA7">
        <w:rPr>
          <w:sz w:val="20"/>
          <w:szCs w:val="20"/>
        </w:rPr>
        <w:t xml:space="preserve"> – </w:t>
      </w:r>
      <w:r w:rsidRPr="002C6F7F">
        <w:rPr>
          <w:sz w:val="20"/>
          <w:szCs w:val="20"/>
        </w:rPr>
        <w:t xml:space="preserve">Reg. 100(23) </w:t>
      </w:r>
      <w:r w:rsidRPr="002C6F7F">
        <w:rPr>
          <w:sz w:val="20"/>
          <w:szCs w:val="20"/>
        </w:rPr>
        <w:tab/>
        <w:t>10</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t>Parental Status</w:t>
      </w:r>
    </w:p>
    <w:p w:rsidR="00EC54BF" w:rsidRPr="002C6F7F" w:rsidRDefault="00EC54BF" w:rsidP="00EC54BF">
      <w:pPr>
        <w:tabs>
          <w:tab w:val="right" w:leader="dot" w:pos="9360"/>
        </w:tabs>
        <w:ind w:firstLine="720"/>
        <w:jc w:val="both"/>
        <w:rPr>
          <w:sz w:val="20"/>
          <w:szCs w:val="20"/>
        </w:rPr>
      </w:pPr>
      <w:r w:rsidRPr="002C6F7F">
        <w:rPr>
          <w:sz w:val="20"/>
          <w:szCs w:val="20"/>
        </w:rPr>
        <w:t>Definition</w:t>
      </w:r>
      <w:r w:rsidR="00706BA7">
        <w:rPr>
          <w:sz w:val="20"/>
          <w:szCs w:val="20"/>
        </w:rPr>
        <w:t xml:space="preserve"> – </w:t>
      </w:r>
      <w:r w:rsidRPr="002C6F7F">
        <w:rPr>
          <w:sz w:val="20"/>
          <w:szCs w:val="20"/>
        </w:rPr>
        <w:t xml:space="preserve">Reg. 100(24) </w:t>
      </w:r>
      <w:r w:rsidRPr="002C6F7F">
        <w:rPr>
          <w:sz w:val="20"/>
          <w:szCs w:val="20"/>
        </w:rPr>
        <w:tab/>
        <w:t>10</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t>Party or Parties</w:t>
      </w:r>
    </w:p>
    <w:p w:rsidR="00EC54BF" w:rsidRPr="002C6F7F" w:rsidRDefault="00EC54BF" w:rsidP="00EC54BF">
      <w:pPr>
        <w:tabs>
          <w:tab w:val="right" w:leader="dot" w:pos="9360"/>
        </w:tabs>
        <w:ind w:firstLine="720"/>
        <w:jc w:val="both"/>
        <w:rPr>
          <w:sz w:val="20"/>
          <w:szCs w:val="20"/>
        </w:rPr>
      </w:pPr>
      <w:r w:rsidRPr="002C6F7F">
        <w:rPr>
          <w:sz w:val="20"/>
          <w:szCs w:val="20"/>
        </w:rPr>
        <w:t>Definition</w:t>
      </w:r>
      <w:r w:rsidR="00706BA7">
        <w:rPr>
          <w:sz w:val="20"/>
          <w:szCs w:val="20"/>
        </w:rPr>
        <w:t xml:space="preserve"> – </w:t>
      </w:r>
      <w:r w:rsidRPr="002C6F7F">
        <w:rPr>
          <w:sz w:val="20"/>
          <w:szCs w:val="20"/>
        </w:rPr>
        <w:t xml:space="preserve">Reg. 100(25) </w:t>
      </w:r>
      <w:r w:rsidRPr="002C6F7F">
        <w:rPr>
          <w:sz w:val="20"/>
          <w:szCs w:val="20"/>
        </w:rPr>
        <w:tab/>
        <w:t>10</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t>Person</w:t>
      </w:r>
    </w:p>
    <w:p w:rsidR="00EC54BF" w:rsidRPr="002C6F7F" w:rsidRDefault="00EC54BF" w:rsidP="00EC54BF">
      <w:pPr>
        <w:tabs>
          <w:tab w:val="right" w:leader="dot" w:pos="9360"/>
        </w:tabs>
        <w:ind w:firstLine="720"/>
        <w:jc w:val="both"/>
        <w:rPr>
          <w:sz w:val="20"/>
          <w:szCs w:val="20"/>
        </w:rPr>
      </w:pPr>
      <w:r w:rsidRPr="002C6F7F">
        <w:rPr>
          <w:sz w:val="20"/>
          <w:szCs w:val="20"/>
        </w:rPr>
        <w:t>Definition</w:t>
      </w:r>
      <w:r w:rsidR="00706BA7">
        <w:rPr>
          <w:sz w:val="20"/>
          <w:szCs w:val="20"/>
        </w:rPr>
        <w:t xml:space="preserve"> – </w:t>
      </w:r>
      <w:r w:rsidRPr="002C6F7F">
        <w:rPr>
          <w:sz w:val="20"/>
          <w:szCs w:val="20"/>
        </w:rPr>
        <w:t xml:space="preserve">Reg. 100(26) </w:t>
      </w:r>
      <w:r w:rsidRPr="002C6F7F">
        <w:rPr>
          <w:sz w:val="20"/>
          <w:szCs w:val="20"/>
        </w:rPr>
        <w:tab/>
        <w:t>11</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t>Precedents</w:t>
      </w:r>
    </w:p>
    <w:p w:rsidR="00EC54BF" w:rsidRPr="002C6F7F" w:rsidRDefault="00EC54BF" w:rsidP="00EC54BF">
      <w:pPr>
        <w:tabs>
          <w:tab w:val="right" w:leader="dot" w:pos="9360"/>
        </w:tabs>
        <w:ind w:firstLine="720"/>
        <w:jc w:val="both"/>
        <w:rPr>
          <w:sz w:val="20"/>
          <w:szCs w:val="20"/>
        </w:rPr>
      </w:pPr>
      <w:r w:rsidRPr="002C6F7F">
        <w:rPr>
          <w:sz w:val="20"/>
          <w:szCs w:val="20"/>
        </w:rPr>
        <w:t>Applicable Precedent</w:t>
      </w:r>
      <w:r w:rsidR="00706BA7">
        <w:rPr>
          <w:sz w:val="20"/>
          <w:szCs w:val="20"/>
        </w:rPr>
        <w:t xml:space="preserve"> – </w:t>
      </w:r>
      <w:r w:rsidRPr="002C6F7F">
        <w:rPr>
          <w:sz w:val="20"/>
          <w:szCs w:val="20"/>
        </w:rPr>
        <w:t>Reg. 270.510</w:t>
      </w:r>
      <w:r w:rsidRPr="002C6F7F">
        <w:rPr>
          <w:sz w:val="20"/>
          <w:szCs w:val="20"/>
        </w:rPr>
        <w:tab/>
        <w:t>46</w:t>
      </w:r>
    </w:p>
    <w:p w:rsidR="00EC54BF" w:rsidRPr="002C6F7F" w:rsidRDefault="00EC54BF" w:rsidP="00EC54BF">
      <w:pPr>
        <w:tabs>
          <w:tab w:val="right" w:leader="dot" w:pos="9360"/>
        </w:tabs>
        <w:ind w:firstLine="720"/>
        <w:jc w:val="both"/>
        <w:rPr>
          <w:sz w:val="20"/>
          <w:szCs w:val="20"/>
        </w:rPr>
      </w:pPr>
      <w:r w:rsidRPr="002C6F7F">
        <w:rPr>
          <w:sz w:val="20"/>
          <w:szCs w:val="20"/>
        </w:rPr>
        <w:t>Citation Form</w:t>
      </w:r>
      <w:r w:rsidR="00706BA7">
        <w:rPr>
          <w:sz w:val="20"/>
          <w:szCs w:val="20"/>
        </w:rPr>
        <w:t xml:space="preserve"> – </w:t>
      </w:r>
      <w:r w:rsidRPr="002C6F7F">
        <w:rPr>
          <w:sz w:val="20"/>
          <w:szCs w:val="20"/>
        </w:rPr>
        <w:t xml:space="preserve">Reg. 270.520 </w:t>
      </w:r>
      <w:r w:rsidRPr="002C6F7F">
        <w:rPr>
          <w:sz w:val="20"/>
          <w:szCs w:val="20"/>
        </w:rPr>
        <w:tab/>
        <w:t>47</w:t>
      </w:r>
    </w:p>
    <w:p w:rsidR="00EC54BF" w:rsidRPr="002C6F7F" w:rsidRDefault="00EC54BF" w:rsidP="00EC54BF">
      <w:pPr>
        <w:tabs>
          <w:tab w:val="right" w:leader="dot" w:pos="9360"/>
        </w:tabs>
        <w:ind w:firstLine="720"/>
        <w:jc w:val="both"/>
        <w:rPr>
          <w:sz w:val="20"/>
          <w:szCs w:val="20"/>
        </w:rPr>
      </w:pPr>
      <w:r w:rsidRPr="002C6F7F">
        <w:rPr>
          <w:sz w:val="20"/>
          <w:szCs w:val="20"/>
        </w:rPr>
        <w:t>Copies of Decisions</w:t>
      </w:r>
      <w:r w:rsidR="00706BA7">
        <w:rPr>
          <w:sz w:val="20"/>
          <w:szCs w:val="20"/>
        </w:rPr>
        <w:t xml:space="preserve"> – </w:t>
      </w:r>
      <w:r w:rsidRPr="002C6F7F">
        <w:rPr>
          <w:sz w:val="20"/>
          <w:szCs w:val="20"/>
        </w:rPr>
        <w:t>Reg. 270.530(b)</w:t>
      </w:r>
      <w:r w:rsidRPr="002C6F7F">
        <w:rPr>
          <w:sz w:val="20"/>
          <w:szCs w:val="20"/>
        </w:rPr>
        <w:tab/>
        <w:t>47</w:t>
      </w:r>
    </w:p>
    <w:p w:rsidR="00EC54BF" w:rsidRPr="002C6F7F" w:rsidRDefault="00EC54BF" w:rsidP="00EC54BF">
      <w:pPr>
        <w:tabs>
          <w:tab w:val="right" w:leader="dot" w:pos="9360"/>
        </w:tabs>
        <w:ind w:firstLine="720"/>
        <w:jc w:val="both"/>
        <w:rPr>
          <w:sz w:val="20"/>
          <w:szCs w:val="20"/>
        </w:rPr>
      </w:pPr>
      <w:r w:rsidRPr="002C6F7F">
        <w:rPr>
          <w:sz w:val="20"/>
          <w:szCs w:val="20"/>
        </w:rPr>
        <w:t>Generally</w:t>
      </w:r>
      <w:r w:rsidR="00706BA7">
        <w:rPr>
          <w:sz w:val="20"/>
          <w:szCs w:val="20"/>
        </w:rPr>
        <w:t xml:space="preserve"> – </w:t>
      </w:r>
      <w:r w:rsidRPr="002C6F7F">
        <w:rPr>
          <w:sz w:val="20"/>
          <w:szCs w:val="20"/>
        </w:rPr>
        <w:t xml:space="preserve">Section 270.500 </w:t>
      </w:r>
      <w:r w:rsidRPr="002C6F7F">
        <w:rPr>
          <w:sz w:val="20"/>
          <w:szCs w:val="20"/>
        </w:rPr>
        <w:tab/>
        <w:t>46</w:t>
      </w:r>
    </w:p>
    <w:p w:rsidR="00EC54BF" w:rsidRPr="002C6F7F" w:rsidRDefault="00EC54BF" w:rsidP="00EC54BF">
      <w:pPr>
        <w:tabs>
          <w:tab w:val="right" w:leader="dot" w:pos="9360"/>
        </w:tabs>
        <w:ind w:firstLine="720"/>
        <w:jc w:val="both"/>
        <w:rPr>
          <w:sz w:val="20"/>
          <w:szCs w:val="20"/>
        </w:rPr>
      </w:pPr>
      <w:r w:rsidRPr="002C6F7F">
        <w:rPr>
          <w:sz w:val="20"/>
          <w:szCs w:val="20"/>
        </w:rPr>
        <w:t>Index of Decisions</w:t>
      </w:r>
      <w:r w:rsidR="00706BA7">
        <w:rPr>
          <w:sz w:val="20"/>
          <w:szCs w:val="20"/>
        </w:rPr>
        <w:t xml:space="preserve"> – </w:t>
      </w:r>
      <w:r w:rsidRPr="002C6F7F">
        <w:rPr>
          <w:sz w:val="20"/>
          <w:szCs w:val="20"/>
        </w:rPr>
        <w:t xml:space="preserve">Reg. 270.530(a) </w:t>
      </w:r>
      <w:r w:rsidRPr="002C6F7F">
        <w:rPr>
          <w:sz w:val="20"/>
          <w:szCs w:val="20"/>
        </w:rPr>
        <w:tab/>
        <w:t>47</w:t>
      </w:r>
    </w:p>
    <w:p w:rsidR="00EC54BF" w:rsidRPr="002C6F7F" w:rsidRDefault="00EC54BF" w:rsidP="00EC54BF">
      <w:pPr>
        <w:tabs>
          <w:tab w:val="right" w:leader="dot" w:pos="9360"/>
        </w:tabs>
        <w:ind w:firstLine="720"/>
        <w:jc w:val="both"/>
        <w:rPr>
          <w:sz w:val="20"/>
          <w:szCs w:val="20"/>
        </w:rPr>
      </w:pPr>
      <w:r w:rsidRPr="002C6F7F">
        <w:rPr>
          <w:sz w:val="20"/>
          <w:szCs w:val="20"/>
        </w:rPr>
        <w:t>Limitations</w:t>
      </w:r>
      <w:r w:rsidR="00706BA7">
        <w:rPr>
          <w:sz w:val="20"/>
          <w:szCs w:val="20"/>
        </w:rPr>
        <w:t xml:space="preserve"> – </w:t>
      </w:r>
      <w:r w:rsidRPr="002C6F7F">
        <w:rPr>
          <w:sz w:val="20"/>
          <w:szCs w:val="20"/>
        </w:rPr>
        <w:t xml:space="preserve">Reg. 270.530(c) </w:t>
      </w:r>
      <w:r w:rsidRPr="002C6F7F">
        <w:rPr>
          <w:sz w:val="20"/>
          <w:szCs w:val="20"/>
        </w:rPr>
        <w:tab/>
        <w:t>47</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t>Pre-Employment Inquiries</w:t>
      </w:r>
    </w:p>
    <w:p w:rsidR="00EC54BF" w:rsidRPr="002C6F7F" w:rsidRDefault="00EC54BF" w:rsidP="00EC54BF">
      <w:pPr>
        <w:tabs>
          <w:tab w:val="right" w:leader="dot" w:pos="9360"/>
        </w:tabs>
        <w:ind w:firstLine="720"/>
        <w:jc w:val="both"/>
        <w:rPr>
          <w:sz w:val="20"/>
          <w:szCs w:val="20"/>
        </w:rPr>
      </w:pPr>
      <w:r w:rsidRPr="002C6F7F">
        <w:rPr>
          <w:sz w:val="20"/>
          <w:szCs w:val="20"/>
        </w:rPr>
        <w:t>Citizenship &amp; Similar Inquiries</w:t>
      </w:r>
      <w:r w:rsidR="00706BA7">
        <w:rPr>
          <w:sz w:val="20"/>
          <w:szCs w:val="20"/>
        </w:rPr>
        <w:t xml:space="preserve"> – </w:t>
      </w:r>
      <w:r w:rsidRPr="002C6F7F">
        <w:rPr>
          <w:sz w:val="20"/>
          <w:szCs w:val="20"/>
        </w:rPr>
        <w:t xml:space="preserve">Reg. 320.110 </w:t>
      </w:r>
      <w:r w:rsidRPr="002C6F7F">
        <w:rPr>
          <w:sz w:val="20"/>
          <w:szCs w:val="20"/>
        </w:rPr>
        <w:tab/>
        <w:t>49</w:t>
      </w:r>
    </w:p>
    <w:p w:rsidR="00EC54BF" w:rsidRPr="002C6F7F" w:rsidRDefault="00EC54BF" w:rsidP="00EC54BF">
      <w:pPr>
        <w:tabs>
          <w:tab w:val="right" w:leader="dot" w:pos="9360"/>
        </w:tabs>
        <w:ind w:firstLine="720"/>
        <w:jc w:val="both"/>
        <w:rPr>
          <w:sz w:val="20"/>
          <w:szCs w:val="20"/>
        </w:rPr>
      </w:pPr>
      <w:r w:rsidRPr="002C6F7F">
        <w:rPr>
          <w:sz w:val="20"/>
          <w:szCs w:val="20"/>
        </w:rPr>
        <w:t>Disability</w:t>
      </w:r>
      <w:r w:rsidR="00706BA7">
        <w:rPr>
          <w:sz w:val="20"/>
          <w:szCs w:val="20"/>
        </w:rPr>
        <w:t xml:space="preserve"> – </w:t>
      </w:r>
      <w:r w:rsidRPr="002C6F7F">
        <w:rPr>
          <w:sz w:val="20"/>
          <w:szCs w:val="20"/>
        </w:rPr>
        <w:t xml:space="preserve">Reg. 365.150 </w:t>
      </w:r>
      <w:r w:rsidRPr="002C6F7F">
        <w:rPr>
          <w:sz w:val="20"/>
          <w:szCs w:val="20"/>
        </w:rPr>
        <w:tab/>
        <w:t>56</w:t>
      </w:r>
    </w:p>
    <w:p w:rsidR="00EC54BF" w:rsidRPr="002C6F7F" w:rsidRDefault="00EC54BF" w:rsidP="00EC54BF">
      <w:pPr>
        <w:tabs>
          <w:tab w:val="right" w:leader="dot" w:pos="9360"/>
        </w:tabs>
        <w:ind w:firstLine="720"/>
        <w:jc w:val="both"/>
        <w:rPr>
          <w:sz w:val="20"/>
          <w:szCs w:val="20"/>
        </w:rPr>
      </w:pPr>
      <w:r w:rsidRPr="002C6F7F">
        <w:rPr>
          <w:sz w:val="20"/>
          <w:szCs w:val="20"/>
        </w:rPr>
        <w:t>Discriminatory Pre-Employment Inquiries</w:t>
      </w:r>
      <w:r w:rsidR="00706BA7">
        <w:rPr>
          <w:sz w:val="20"/>
          <w:szCs w:val="20"/>
        </w:rPr>
        <w:t xml:space="preserve"> – </w:t>
      </w:r>
      <w:r w:rsidRPr="002C6F7F">
        <w:rPr>
          <w:sz w:val="20"/>
          <w:szCs w:val="20"/>
        </w:rPr>
        <w:t xml:space="preserve">Reg. 320.100 </w:t>
      </w:r>
      <w:r w:rsidRPr="002C6F7F">
        <w:rPr>
          <w:sz w:val="20"/>
          <w:szCs w:val="20"/>
        </w:rPr>
        <w:tab/>
        <w:t>49</w:t>
      </w:r>
    </w:p>
    <w:p w:rsidR="00EC54BF" w:rsidRPr="002C6F7F" w:rsidRDefault="00EC54BF" w:rsidP="00EC54BF">
      <w:pPr>
        <w:tabs>
          <w:tab w:val="right" w:leader="dot" w:pos="9360"/>
        </w:tabs>
        <w:ind w:firstLine="720"/>
        <w:jc w:val="both"/>
        <w:rPr>
          <w:sz w:val="20"/>
          <w:szCs w:val="20"/>
        </w:rPr>
      </w:pPr>
      <w:r w:rsidRPr="002C6F7F">
        <w:rPr>
          <w:sz w:val="20"/>
          <w:szCs w:val="20"/>
        </w:rPr>
        <w:t>Generally</w:t>
      </w:r>
      <w:r w:rsidR="00706BA7">
        <w:rPr>
          <w:sz w:val="20"/>
          <w:szCs w:val="20"/>
        </w:rPr>
        <w:t xml:space="preserve"> – </w:t>
      </w:r>
      <w:r w:rsidRPr="002C6F7F">
        <w:rPr>
          <w:sz w:val="20"/>
          <w:szCs w:val="20"/>
        </w:rPr>
        <w:t xml:space="preserve">Subpart 320 </w:t>
      </w:r>
      <w:r w:rsidRPr="002C6F7F">
        <w:rPr>
          <w:sz w:val="20"/>
          <w:szCs w:val="20"/>
        </w:rPr>
        <w:tab/>
        <w:t>49</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t>Pregnancy &amp; Childbirth</w:t>
      </w:r>
      <w:r w:rsidRPr="002C6F7F">
        <w:rPr>
          <w:sz w:val="20"/>
          <w:szCs w:val="20"/>
        </w:rPr>
        <w:t xml:space="preserve"> </w:t>
      </w:r>
    </w:p>
    <w:p w:rsidR="00EC54BF" w:rsidRPr="002C6F7F" w:rsidRDefault="00EC54BF" w:rsidP="00EC54BF">
      <w:pPr>
        <w:tabs>
          <w:tab w:val="right" w:leader="dot" w:pos="9360"/>
        </w:tabs>
        <w:ind w:firstLine="720"/>
        <w:jc w:val="both"/>
        <w:rPr>
          <w:sz w:val="20"/>
          <w:szCs w:val="20"/>
        </w:rPr>
      </w:pPr>
      <w:r w:rsidRPr="002C6F7F">
        <w:rPr>
          <w:sz w:val="20"/>
          <w:szCs w:val="20"/>
        </w:rPr>
        <w:t>Disabilities Caused by Pregnancy or Childbirth</w:t>
      </w:r>
      <w:r w:rsidR="00706BA7">
        <w:rPr>
          <w:sz w:val="20"/>
          <w:szCs w:val="20"/>
        </w:rPr>
        <w:t xml:space="preserve"> – </w:t>
      </w:r>
      <w:r w:rsidRPr="002C6F7F">
        <w:rPr>
          <w:sz w:val="20"/>
          <w:szCs w:val="20"/>
        </w:rPr>
        <w:t xml:space="preserve">Reg. 335.110 </w:t>
      </w:r>
      <w:r w:rsidRPr="002C6F7F">
        <w:rPr>
          <w:sz w:val="20"/>
          <w:szCs w:val="20"/>
        </w:rPr>
        <w:tab/>
        <w:t>50</w:t>
      </w:r>
    </w:p>
    <w:p w:rsidR="00EC54BF" w:rsidRPr="002C6F7F" w:rsidRDefault="00EC54BF" w:rsidP="00EC54BF">
      <w:pPr>
        <w:tabs>
          <w:tab w:val="right" w:leader="dot" w:pos="9360"/>
        </w:tabs>
        <w:ind w:firstLine="720"/>
        <w:jc w:val="both"/>
        <w:rPr>
          <w:sz w:val="20"/>
          <w:szCs w:val="20"/>
        </w:rPr>
      </w:pPr>
      <w:r w:rsidRPr="002C6F7F">
        <w:rPr>
          <w:sz w:val="20"/>
          <w:szCs w:val="20"/>
        </w:rPr>
        <w:lastRenderedPageBreak/>
        <w:t>Employment Discrimination, generally</w:t>
      </w:r>
      <w:r w:rsidR="00706BA7">
        <w:rPr>
          <w:sz w:val="20"/>
          <w:szCs w:val="20"/>
        </w:rPr>
        <w:t xml:space="preserve"> – </w:t>
      </w:r>
      <w:r w:rsidRPr="002C6F7F">
        <w:rPr>
          <w:sz w:val="20"/>
          <w:szCs w:val="20"/>
        </w:rPr>
        <w:t xml:space="preserve">Subpart 335 </w:t>
      </w:r>
      <w:r w:rsidRPr="002C6F7F">
        <w:rPr>
          <w:sz w:val="20"/>
          <w:szCs w:val="20"/>
        </w:rPr>
        <w:tab/>
        <w:t>50</w:t>
      </w:r>
    </w:p>
    <w:p w:rsidR="00EC54BF" w:rsidRPr="002C6F7F" w:rsidRDefault="00EC54BF" w:rsidP="00EC54BF">
      <w:pPr>
        <w:tabs>
          <w:tab w:val="right" w:leader="dot" w:pos="9360"/>
        </w:tabs>
        <w:ind w:firstLine="720"/>
        <w:jc w:val="both"/>
        <w:rPr>
          <w:sz w:val="20"/>
          <w:szCs w:val="20"/>
        </w:rPr>
      </w:pPr>
      <w:r w:rsidRPr="002C6F7F">
        <w:rPr>
          <w:sz w:val="20"/>
          <w:szCs w:val="20"/>
        </w:rPr>
        <w:t>Non-Disability Leaves</w:t>
      </w:r>
      <w:r w:rsidR="00706BA7">
        <w:rPr>
          <w:sz w:val="20"/>
          <w:szCs w:val="20"/>
        </w:rPr>
        <w:t xml:space="preserve"> – </w:t>
      </w:r>
      <w:r w:rsidRPr="002C6F7F">
        <w:rPr>
          <w:sz w:val="20"/>
          <w:szCs w:val="20"/>
        </w:rPr>
        <w:t xml:space="preserve">Reg. 335.130 </w:t>
      </w:r>
      <w:r w:rsidRPr="002C6F7F">
        <w:rPr>
          <w:sz w:val="20"/>
          <w:szCs w:val="20"/>
        </w:rPr>
        <w:tab/>
        <w:t>50</w:t>
      </w:r>
    </w:p>
    <w:p w:rsidR="00EC54BF" w:rsidRPr="002C6F7F" w:rsidRDefault="00EC54BF" w:rsidP="00EC54BF">
      <w:pPr>
        <w:tabs>
          <w:tab w:val="right" w:leader="dot" w:pos="9360"/>
        </w:tabs>
        <w:ind w:firstLine="720"/>
        <w:jc w:val="both"/>
        <w:rPr>
          <w:sz w:val="20"/>
          <w:szCs w:val="20"/>
        </w:rPr>
      </w:pPr>
      <w:r w:rsidRPr="002C6F7F">
        <w:rPr>
          <w:sz w:val="20"/>
          <w:szCs w:val="20"/>
        </w:rPr>
        <w:t>Prohibition of Discrimination</w:t>
      </w:r>
      <w:r w:rsidR="00706BA7">
        <w:rPr>
          <w:sz w:val="20"/>
          <w:szCs w:val="20"/>
        </w:rPr>
        <w:t xml:space="preserve"> – </w:t>
      </w:r>
      <w:r w:rsidRPr="002C6F7F">
        <w:rPr>
          <w:sz w:val="20"/>
          <w:szCs w:val="20"/>
        </w:rPr>
        <w:t xml:space="preserve">Reg. 335.100 </w:t>
      </w:r>
      <w:r w:rsidRPr="002C6F7F">
        <w:rPr>
          <w:sz w:val="20"/>
          <w:szCs w:val="20"/>
        </w:rPr>
        <w:tab/>
        <w:t>50</w:t>
      </w:r>
    </w:p>
    <w:p w:rsidR="00EC54BF" w:rsidRPr="002C6F7F" w:rsidRDefault="00EC54BF" w:rsidP="00EC54BF">
      <w:pPr>
        <w:tabs>
          <w:tab w:val="right" w:leader="dot" w:pos="9360"/>
        </w:tabs>
        <w:ind w:firstLine="720"/>
        <w:jc w:val="both"/>
        <w:rPr>
          <w:sz w:val="20"/>
          <w:szCs w:val="20"/>
        </w:rPr>
      </w:pPr>
      <w:r w:rsidRPr="002C6F7F">
        <w:rPr>
          <w:sz w:val="20"/>
          <w:szCs w:val="20"/>
        </w:rPr>
        <w:t>Temporary Disabilities</w:t>
      </w:r>
      <w:r w:rsidR="00706BA7">
        <w:rPr>
          <w:sz w:val="20"/>
          <w:szCs w:val="20"/>
        </w:rPr>
        <w:t xml:space="preserve"> – </w:t>
      </w:r>
      <w:r w:rsidRPr="002C6F7F">
        <w:rPr>
          <w:sz w:val="20"/>
          <w:szCs w:val="20"/>
        </w:rPr>
        <w:t xml:space="preserve">Reg. 335.120 </w:t>
      </w:r>
      <w:r w:rsidRPr="002C6F7F">
        <w:rPr>
          <w:sz w:val="20"/>
          <w:szCs w:val="20"/>
        </w:rPr>
        <w:tab/>
        <w:t>50</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sectPr w:rsidR="00EC54BF" w:rsidRPr="002C6F7F">
          <w:type w:val="continuous"/>
          <w:pgSz w:w="12240" w:h="15840"/>
          <w:pgMar w:top="720" w:right="1440" w:bottom="720" w:left="1440" w:header="720" w:footer="720" w:gutter="0"/>
          <w:cols w:space="720"/>
          <w:noEndnote/>
        </w:sect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lastRenderedPageBreak/>
        <w:t>Pre-Hearing Conferences</w:t>
      </w:r>
      <w:r w:rsidRPr="002C6F7F">
        <w:rPr>
          <w:sz w:val="20"/>
          <w:szCs w:val="20"/>
        </w:rPr>
        <w:t xml:space="preserve"> </w:t>
      </w:r>
    </w:p>
    <w:p w:rsidR="00EC54BF" w:rsidRPr="002C6F7F" w:rsidRDefault="00EC54BF" w:rsidP="00EC54BF">
      <w:pPr>
        <w:tabs>
          <w:tab w:val="right" w:leader="dot" w:pos="9360"/>
        </w:tabs>
        <w:ind w:firstLine="720"/>
        <w:jc w:val="both"/>
        <w:rPr>
          <w:sz w:val="20"/>
          <w:szCs w:val="20"/>
        </w:rPr>
      </w:pPr>
      <w:r w:rsidRPr="002C6F7F">
        <w:rPr>
          <w:sz w:val="20"/>
          <w:szCs w:val="20"/>
        </w:rPr>
        <w:t>Conduct &amp; Attendance</w:t>
      </w:r>
      <w:r w:rsidR="00706BA7">
        <w:rPr>
          <w:sz w:val="20"/>
          <w:szCs w:val="20"/>
        </w:rPr>
        <w:t xml:space="preserve"> – </w:t>
      </w:r>
      <w:r w:rsidRPr="002C6F7F">
        <w:rPr>
          <w:sz w:val="20"/>
          <w:szCs w:val="20"/>
        </w:rPr>
        <w:t xml:space="preserve">Reg. 240.120(a) </w:t>
      </w:r>
      <w:r w:rsidRPr="002C6F7F">
        <w:rPr>
          <w:sz w:val="20"/>
          <w:szCs w:val="20"/>
        </w:rPr>
        <w:tab/>
        <w:t>33</w:t>
      </w:r>
    </w:p>
    <w:p w:rsidR="00EC54BF" w:rsidRPr="002C6F7F" w:rsidRDefault="00EC54BF" w:rsidP="00EC54BF">
      <w:pPr>
        <w:tabs>
          <w:tab w:val="right" w:leader="dot" w:pos="9360"/>
        </w:tabs>
        <w:ind w:firstLine="720"/>
        <w:jc w:val="both"/>
        <w:rPr>
          <w:sz w:val="20"/>
          <w:szCs w:val="20"/>
        </w:rPr>
      </w:pPr>
      <w:r w:rsidRPr="002C6F7F">
        <w:rPr>
          <w:sz w:val="20"/>
          <w:szCs w:val="20"/>
        </w:rPr>
        <w:t>Generally</w:t>
      </w:r>
      <w:r w:rsidR="00706BA7">
        <w:rPr>
          <w:sz w:val="20"/>
          <w:szCs w:val="20"/>
        </w:rPr>
        <w:t xml:space="preserve"> – </w:t>
      </w:r>
      <w:r w:rsidRPr="002C6F7F">
        <w:rPr>
          <w:sz w:val="20"/>
          <w:szCs w:val="20"/>
        </w:rPr>
        <w:t xml:space="preserve">Reg. 240.120 </w:t>
      </w:r>
      <w:r w:rsidRPr="002C6F7F">
        <w:rPr>
          <w:sz w:val="20"/>
          <w:szCs w:val="20"/>
        </w:rPr>
        <w:tab/>
        <w:t>33</w:t>
      </w:r>
    </w:p>
    <w:p w:rsidR="00EC54BF" w:rsidRPr="002C6F7F" w:rsidRDefault="00EC54BF" w:rsidP="00EC54BF">
      <w:pPr>
        <w:tabs>
          <w:tab w:val="right" w:leader="dot" w:pos="9360"/>
        </w:tabs>
        <w:ind w:firstLine="720"/>
        <w:jc w:val="both"/>
        <w:rPr>
          <w:sz w:val="20"/>
          <w:szCs w:val="20"/>
        </w:rPr>
      </w:pPr>
      <w:r w:rsidRPr="002C6F7F">
        <w:rPr>
          <w:sz w:val="20"/>
          <w:szCs w:val="20"/>
        </w:rPr>
        <w:t>Scheduling</w:t>
      </w:r>
      <w:r w:rsidR="00706BA7">
        <w:rPr>
          <w:sz w:val="20"/>
          <w:szCs w:val="20"/>
        </w:rPr>
        <w:t xml:space="preserve"> – </w:t>
      </w:r>
      <w:r w:rsidRPr="002C6F7F">
        <w:rPr>
          <w:sz w:val="20"/>
          <w:szCs w:val="20"/>
        </w:rPr>
        <w:t xml:space="preserve">Reg. 240.110 </w:t>
      </w:r>
      <w:r w:rsidRPr="002C6F7F">
        <w:rPr>
          <w:sz w:val="20"/>
          <w:szCs w:val="20"/>
        </w:rPr>
        <w:tab/>
        <w:t>33</w:t>
      </w:r>
    </w:p>
    <w:p w:rsidR="00EC54BF" w:rsidRPr="002C6F7F" w:rsidRDefault="00EC54BF" w:rsidP="00EC54BF">
      <w:pPr>
        <w:tabs>
          <w:tab w:val="right" w:leader="dot" w:pos="9360"/>
        </w:tabs>
        <w:ind w:firstLine="720"/>
        <w:jc w:val="both"/>
        <w:rPr>
          <w:sz w:val="20"/>
          <w:szCs w:val="20"/>
        </w:rPr>
      </w:pPr>
      <w:r w:rsidRPr="002C6F7F">
        <w:rPr>
          <w:sz w:val="20"/>
          <w:szCs w:val="20"/>
        </w:rPr>
        <w:t>Penalties for Failure to Attend</w:t>
      </w:r>
      <w:r w:rsidR="00706BA7">
        <w:rPr>
          <w:sz w:val="20"/>
          <w:szCs w:val="20"/>
        </w:rPr>
        <w:t xml:space="preserve"> – </w:t>
      </w:r>
      <w:r w:rsidRPr="002C6F7F">
        <w:rPr>
          <w:sz w:val="20"/>
          <w:szCs w:val="20"/>
        </w:rPr>
        <w:t xml:space="preserve">Reg. 240.120(b) </w:t>
      </w:r>
      <w:r w:rsidRPr="002C6F7F">
        <w:rPr>
          <w:sz w:val="20"/>
          <w:szCs w:val="20"/>
        </w:rPr>
        <w:tab/>
        <w:t>33</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right" w:pos="9360"/>
        </w:tabs>
        <w:jc w:val="both"/>
        <w:rPr>
          <w:sz w:val="20"/>
          <w:szCs w:val="20"/>
        </w:rPr>
      </w:pPr>
      <w:r w:rsidRPr="002C6F7F">
        <w:rPr>
          <w:b/>
          <w:bCs/>
          <w:sz w:val="20"/>
          <w:szCs w:val="20"/>
        </w:rPr>
        <w:t>Pre-Hearing Memorandum</w:t>
      </w:r>
      <w:r w:rsidRPr="002C6F7F">
        <w:rPr>
          <w:sz w:val="20"/>
          <w:szCs w:val="20"/>
        </w:rPr>
        <w:tab/>
      </w:r>
      <w:r w:rsidRPr="002C6F7F">
        <w:rPr>
          <w:sz w:val="20"/>
          <w:szCs w:val="20"/>
        </w:rPr>
        <w:tab/>
      </w:r>
      <w:r w:rsidRPr="002C6F7F">
        <w:rPr>
          <w:sz w:val="20"/>
          <w:szCs w:val="20"/>
        </w:rPr>
        <w:tab/>
      </w:r>
    </w:p>
    <w:p w:rsidR="00EC54BF" w:rsidRPr="002C6F7F" w:rsidRDefault="00EC54BF" w:rsidP="00EC54BF">
      <w:pPr>
        <w:tabs>
          <w:tab w:val="right" w:leader="dot" w:pos="9360"/>
        </w:tabs>
        <w:ind w:firstLine="720"/>
        <w:jc w:val="both"/>
        <w:rPr>
          <w:sz w:val="20"/>
          <w:szCs w:val="20"/>
        </w:rPr>
      </w:pPr>
      <w:r w:rsidRPr="002C6F7F">
        <w:rPr>
          <w:sz w:val="20"/>
          <w:szCs w:val="20"/>
        </w:rPr>
        <w:t>Deadline &amp; Content</w:t>
      </w:r>
      <w:r w:rsidR="00706BA7">
        <w:rPr>
          <w:sz w:val="20"/>
          <w:szCs w:val="20"/>
        </w:rPr>
        <w:t xml:space="preserve"> – </w:t>
      </w:r>
      <w:r w:rsidRPr="002C6F7F">
        <w:rPr>
          <w:sz w:val="20"/>
          <w:szCs w:val="20"/>
        </w:rPr>
        <w:t xml:space="preserve">Reg. 240.130(a) </w:t>
      </w:r>
      <w:r w:rsidRPr="002C6F7F">
        <w:rPr>
          <w:sz w:val="20"/>
          <w:szCs w:val="20"/>
        </w:rPr>
        <w:tab/>
        <w:t>34</w:t>
      </w:r>
    </w:p>
    <w:p w:rsidR="00EC54BF" w:rsidRPr="002C6F7F" w:rsidRDefault="00EC54BF" w:rsidP="00EC54BF">
      <w:pPr>
        <w:tabs>
          <w:tab w:val="right" w:leader="dot" w:pos="9360"/>
        </w:tabs>
        <w:ind w:firstLine="720"/>
        <w:jc w:val="both"/>
        <w:rPr>
          <w:sz w:val="20"/>
          <w:szCs w:val="20"/>
        </w:rPr>
      </w:pPr>
      <w:r w:rsidRPr="002C6F7F">
        <w:rPr>
          <w:sz w:val="20"/>
          <w:szCs w:val="20"/>
        </w:rPr>
        <w:t>Generally</w:t>
      </w:r>
      <w:r w:rsidR="00706BA7">
        <w:rPr>
          <w:sz w:val="20"/>
          <w:szCs w:val="20"/>
        </w:rPr>
        <w:t xml:space="preserve"> – </w:t>
      </w:r>
      <w:r w:rsidRPr="002C6F7F">
        <w:rPr>
          <w:sz w:val="20"/>
          <w:szCs w:val="20"/>
        </w:rPr>
        <w:t>Reg. 240.130</w:t>
      </w:r>
      <w:r w:rsidRPr="002C6F7F">
        <w:rPr>
          <w:sz w:val="20"/>
          <w:szCs w:val="20"/>
        </w:rPr>
        <w:tab/>
        <w:t>34</w:t>
      </w:r>
    </w:p>
    <w:p w:rsidR="00EC54BF" w:rsidRPr="002C6F7F" w:rsidRDefault="00EC54BF" w:rsidP="00EC54BF">
      <w:pPr>
        <w:tabs>
          <w:tab w:val="right" w:leader="dot" w:pos="9360"/>
        </w:tabs>
        <w:ind w:firstLine="720"/>
        <w:jc w:val="both"/>
        <w:rPr>
          <w:sz w:val="20"/>
          <w:szCs w:val="20"/>
        </w:rPr>
      </w:pPr>
      <w:r w:rsidRPr="002C6F7F">
        <w:rPr>
          <w:sz w:val="20"/>
          <w:szCs w:val="20"/>
        </w:rPr>
        <w:t>Penalties if Missing or Incomplete</w:t>
      </w:r>
      <w:r w:rsidR="00706BA7">
        <w:rPr>
          <w:sz w:val="20"/>
          <w:szCs w:val="20"/>
        </w:rPr>
        <w:t xml:space="preserve"> – </w:t>
      </w:r>
      <w:r w:rsidRPr="002C6F7F">
        <w:rPr>
          <w:sz w:val="20"/>
          <w:szCs w:val="20"/>
        </w:rPr>
        <w:t xml:space="preserve">Reg. 240.130(b) </w:t>
      </w:r>
      <w:r w:rsidRPr="002C6F7F">
        <w:rPr>
          <w:sz w:val="20"/>
          <w:szCs w:val="20"/>
        </w:rPr>
        <w:tab/>
        <w:t>34</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t>Protected Class</w:t>
      </w:r>
      <w:r w:rsidRPr="002C6F7F">
        <w:rPr>
          <w:sz w:val="20"/>
          <w:szCs w:val="20"/>
        </w:rPr>
        <w:tab/>
      </w:r>
      <w:r w:rsidRPr="002C6F7F">
        <w:rPr>
          <w:sz w:val="20"/>
          <w:szCs w:val="20"/>
        </w:rPr>
        <w:tab/>
      </w:r>
      <w:r w:rsidRPr="002C6F7F">
        <w:rPr>
          <w:sz w:val="20"/>
          <w:szCs w:val="20"/>
        </w:rPr>
        <w:tab/>
      </w:r>
      <w:r w:rsidRPr="002C6F7F">
        <w:rPr>
          <w:sz w:val="20"/>
          <w:szCs w:val="20"/>
        </w:rPr>
        <w:tab/>
      </w:r>
    </w:p>
    <w:p w:rsidR="00EC54BF" w:rsidRPr="002C6F7F" w:rsidRDefault="00EC54BF" w:rsidP="00EC54BF">
      <w:pPr>
        <w:tabs>
          <w:tab w:val="right" w:leader="dot" w:pos="9360"/>
        </w:tabs>
        <w:ind w:firstLine="720"/>
        <w:jc w:val="both"/>
        <w:rPr>
          <w:sz w:val="20"/>
          <w:szCs w:val="20"/>
        </w:rPr>
      </w:pPr>
      <w:r w:rsidRPr="002C6F7F">
        <w:rPr>
          <w:sz w:val="20"/>
          <w:szCs w:val="20"/>
        </w:rPr>
        <w:t>Definition</w:t>
      </w:r>
      <w:r w:rsidR="00706BA7">
        <w:rPr>
          <w:sz w:val="20"/>
          <w:szCs w:val="20"/>
        </w:rPr>
        <w:t xml:space="preserve"> – </w:t>
      </w:r>
      <w:r w:rsidRPr="002C6F7F">
        <w:rPr>
          <w:sz w:val="20"/>
          <w:szCs w:val="20"/>
        </w:rPr>
        <w:t xml:space="preserve">Reg. 100(27) </w:t>
      </w:r>
      <w:r w:rsidRPr="002C6F7F">
        <w:rPr>
          <w:sz w:val="20"/>
          <w:szCs w:val="20"/>
        </w:rPr>
        <w:tab/>
        <w:t>11</w:t>
      </w:r>
    </w:p>
    <w:p w:rsidR="00EC54BF" w:rsidRPr="002C6F7F" w:rsidRDefault="00EC54BF" w:rsidP="00EC54BF">
      <w:pPr>
        <w:tabs>
          <w:tab w:val="right" w:leader="dot" w:pos="9360"/>
        </w:tabs>
        <w:ind w:firstLine="720"/>
        <w:jc w:val="both"/>
        <w:rPr>
          <w:sz w:val="20"/>
          <w:szCs w:val="20"/>
        </w:rPr>
      </w:pPr>
      <w:r w:rsidRPr="002C6F7F">
        <w:rPr>
          <w:sz w:val="20"/>
          <w:szCs w:val="20"/>
        </w:rPr>
        <w:t>Membership in one of the Protected Classes Defined</w:t>
      </w:r>
      <w:r w:rsidR="00706BA7">
        <w:rPr>
          <w:sz w:val="20"/>
          <w:szCs w:val="20"/>
        </w:rPr>
        <w:t xml:space="preserve"> – </w:t>
      </w:r>
      <w:r w:rsidRPr="002C6F7F">
        <w:rPr>
          <w:sz w:val="20"/>
          <w:szCs w:val="20"/>
        </w:rPr>
        <w:t>Reg. 100(20)</w:t>
      </w:r>
      <w:r w:rsidRPr="002C6F7F">
        <w:rPr>
          <w:sz w:val="20"/>
          <w:szCs w:val="20"/>
        </w:rPr>
        <w:tab/>
        <w:t>10</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t>Protective Orders</w:t>
      </w:r>
      <w:r w:rsidRPr="002C6F7F">
        <w:rPr>
          <w:sz w:val="20"/>
          <w:szCs w:val="20"/>
        </w:rPr>
        <w:t xml:space="preserve"> </w:t>
      </w:r>
    </w:p>
    <w:p w:rsidR="00EC54BF" w:rsidRPr="002C6F7F" w:rsidRDefault="00EC54BF" w:rsidP="00EC54BF">
      <w:pPr>
        <w:tabs>
          <w:tab w:val="right" w:leader="dot" w:pos="9360"/>
        </w:tabs>
        <w:ind w:firstLine="720"/>
        <w:jc w:val="both"/>
        <w:rPr>
          <w:sz w:val="20"/>
          <w:szCs w:val="20"/>
        </w:rPr>
      </w:pPr>
      <w:r w:rsidRPr="002C6F7F">
        <w:rPr>
          <w:sz w:val="20"/>
          <w:szCs w:val="20"/>
        </w:rPr>
        <w:t>During Hearing Process</w:t>
      </w:r>
      <w:r w:rsidRPr="002C6F7F">
        <w:rPr>
          <w:sz w:val="20"/>
          <w:szCs w:val="20"/>
        </w:rPr>
        <w:sym w:font="WP TypographicSymbols" w:char="0042"/>
      </w:r>
      <w:r w:rsidRPr="002C6F7F">
        <w:rPr>
          <w:sz w:val="20"/>
          <w:szCs w:val="20"/>
        </w:rPr>
        <w:t xml:space="preserve"> Reg. 240.307(c) </w:t>
      </w:r>
      <w:r w:rsidRPr="002C6F7F">
        <w:rPr>
          <w:sz w:val="20"/>
          <w:szCs w:val="20"/>
        </w:rPr>
        <w:tab/>
        <w:t>35</w:t>
      </w:r>
    </w:p>
    <w:p w:rsidR="00EC54BF" w:rsidRPr="002C6F7F" w:rsidRDefault="00EC54BF" w:rsidP="00EC54BF">
      <w:pPr>
        <w:tabs>
          <w:tab w:val="right" w:leader="dot" w:pos="9360"/>
        </w:tabs>
        <w:ind w:firstLine="720"/>
        <w:jc w:val="both"/>
        <w:rPr>
          <w:sz w:val="20"/>
          <w:szCs w:val="20"/>
        </w:rPr>
      </w:pPr>
      <w:r w:rsidRPr="002C6F7F">
        <w:rPr>
          <w:sz w:val="20"/>
          <w:szCs w:val="20"/>
        </w:rPr>
        <w:t>During Investigation Process</w:t>
      </w:r>
      <w:r w:rsidR="00706BA7">
        <w:rPr>
          <w:sz w:val="20"/>
          <w:szCs w:val="20"/>
        </w:rPr>
        <w:t xml:space="preserve"> – </w:t>
      </w:r>
      <w:r w:rsidRPr="002C6F7F">
        <w:rPr>
          <w:sz w:val="20"/>
          <w:szCs w:val="20"/>
        </w:rPr>
        <w:t xml:space="preserve">Reg. 220.410(a)(2) </w:t>
      </w:r>
      <w:r w:rsidRPr="002C6F7F">
        <w:rPr>
          <w:sz w:val="20"/>
          <w:szCs w:val="20"/>
        </w:rPr>
        <w:tab/>
        <w:t>27</w:t>
      </w:r>
    </w:p>
    <w:p w:rsidR="00EC54BF" w:rsidRPr="002C6F7F" w:rsidRDefault="00EC54BF" w:rsidP="00EC54BF">
      <w:pPr>
        <w:tabs>
          <w:tab w:val="right" w:leader="dot" w:pos="9360"/>
        </w:tabs>
        <w:ind w:firstLine="720"/>
        <w:jc w:val="both"/>
        <w:rPr>
          <w:sz w:val="20"/>
          <w:szCs w:val="20"/>
        </w:rPr>
      </w:pPr>
      <w:r w:rsidRPr="002C6F7F">
        <w:rPr>
          <w:sz w:val="20"/>
          <w:szCs w:val="20"/>
        </w:rPr>
        <w:t>Sealing Hearing Record</w:t>
      </w:r>
      <w:r w:rsidR="00706BA7">
        <w:rPr>
          <w:sz w:val="20"/>
          <w:szCs w:val="20"/>
        </w:rPr>
        <w:t xml:space="preserve"> – </w:t>
      </w:r>
      <w:r w:rsidRPr="002C6F7F">
        <w:rPr>
          <w:sz w:val="20"/>
          <w:szCs w:val="20"/>
        </w:rPr>
        <w:t xml:space="preserve">Reg. 240.520 </w:t>
      </w:r>
      <w:r w:rsidRPr="002C6F7F">
        <w:rPr>
          <w:sz w:val="20"/>
          <w:szCs w:val="20"/>
        </w:rPr>
        <w:tab/>
        <w:t>39</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t>Public Accommodation</w:t>
      </w:r>
    </w:p>
    <w:p w:rsidR="00EC54BF" w:rsidRPr="002C6F7F" w:rsidRDefault="00EC54BF" w:rsidP="00EC54BF">
      <w:pPr>
        <w:tabs>
          <w:tab w:val="right" w:leader="dot" w:pos="9360"/>
        </w:tabs>
        <w:ind w:firstLine="720"/>
        <w:jc w:val="both"/>
        <w:rPr>
          <w:sz w:val="20"/>
          <w:szCs w:val="20"/>
        </w:rPr>
      </w:pPr>
      <w:r w:rsidRPr="002C6F7F">
        <w:rPr>
          <w:sz w:val="20"/>
          <w:szCs w:val="20"/>
        </w:rPr>
        <w:t>Accommodation of Persons with Disabilities</w:t>
      </w:r>
      <w:r w:rsidR="00706BA7">
        <w:rPr>
          <w:sz w:val="20"/>
          <w:szCs w:val="20"/>
        </w:rPr>
        <w:t xml:space="preserve"> – </w:t>
      </w:r>
      <w:r w:rsidRPr="002C6F7F">
        <w:rPr>
          <w:sz w:val="20"/>
          <w:szCs w:val="20"/>
        </w:rPr>
        <w:t xml:space="preserve">Reg. 520.105 </w:t>
      </w:r>
      <w:r w:rsidRPr="002C6F7F">
        <w:rPr>
          <w:sz w:val="20"/>
          <w:szCs w:val="20"/>
        </w:rPr>
        <w:tab/>
        <w:t>66</w:t>
      </w:r>
    </w:p>
    <w:p w:rsidR="00EC54BF" w:rsidRPr="002C6F7F" w:rsidRDefault="00EC54BF" w:rsidP="00EC54BF">
      <w:pPr>
        <w:tabs>
          <w:tab w:val="right" w:leader="dot" w:pos="9360"/>
        </w:tabs>
        <w:ind w:firstLine="720"/>
        <w:jc w:val="both"/>
        <w:rPr>
          <w:sz w:val="20"/>
          <w:szCs w:val="20"/>
        </w:rPr>
      </w:pPr>
      <w:r w:rsidRPr="002C6F7F">
        <w:rPr>
          <w:sz w:val="20"/>
          <w:szCs w:val="20"/>
        </w:rPr>
        <w:t>Definition</w:t>
      </w:r>
      <w:r w:rsidR="00706BA7">
        <w:rPr>
          <w:sz w:val="20"/>
          <w:szCs w:val="20"/>
        </w:rPr>
        <w:t xml:space="preserve"> – </w:t>
      </w:r>
      <w:r w:rsidRPr="002C6F7F">
        <w:rPr>
          <w:sz w:val="20"/>
          <w:szCs w:val="20"/>
        </w:rPr>
        <w:t xml:space="preserve">Reg. 100(28) &amp; Subpart 510 </w:t>
      </w:r>
      <w:r w:rsidRPr="002C6F7F">
        <w:rPr>
          <w:sz w:val="20"/>
          <w:szCs w:val="20"/>
        </w:rPr>
        <w:tab/>
        <w:t>11 &amp; 65</w:t>
      </w:r>
    </w:p>
    <w:p w:rsidR="00EC54BF" w:rsidRPr="002C6F7F" w:rsidRDefault="00EC54BF" w:rsidP="00EC54BF">
      <w:pPr>
        <w:tabs>
          <w:tab w:val="right" w:leader="dot" w:pos="9360"/>
        </w:tabs>
        <w:ind w:firstLine="720"/>
        <w:jc w:val="both"/>
        <w:rPr>
          <w:sz w:val="20"/>
          <w:szCs w:val="20"/>
        </w:rPr>
      </w:pPr>
      <w:r w:rsidRPr="002C6F7F">
        <w:rPr>
          <w:sz w:val="20"/>
          <w:szCs w:val="20"/>
        </w:rPr>
        <w:t>Discriminatory Acts, generally</w:t>
      </w:r>
      <w:r w:rsidR="00706BA7">
        <w:rPr>
          <w:sz w:val="20"/>
          <w:szCs w:val="20"/>
        </w:rPr>
        <w:t xml:space="preserve"> – </w:t>
      </w:r>
      <w:r w:rsidRPr="002C6F7F">
        <w:rPr>
          <w:sz w:val="20"/>
          <w:szCs w:val="20"/>
        </w:rPr>
        <w:t xml:space="preserve">Subpart 520 </w:t>
      </w:r>
      <w:r w:rsidRPr="002C6F7F">
        <w:rPr>
          <w:sz w:val="20"/>
          <w:szCs w:val="20"/>
        </w:rPr>
        <w:tab/>
        <w:t>65</w:t>
      </w:r>
    </w:p>
    <w:p w:rsidR="00EC54BF" w:rsidRPr="002C6F7F" w:rsidRDefault="00EC54BF" w:rsidP="00EC54BF">
      <w:pPr>
        <w:tabs>
          <w:tab w:val="right" w:leader="dot" w:pos="9360"/>
        </w:tabs>
        <w:ind w:firstLine="720"/>
        <w:jc w:val="both"/>
        <w:rPr>
          <w:sz w:val="20"/>
          <w:szCs w:val="20"/>
        </w:rPr>
      </w:pPr>
      <w:r w:rsidRPr="002C6F7F">
        <w:rPr>
          <w:sz w:val="20"/>
          <w:szCs w:val="20"/>
        </w:rPr>
        <w:t>Examples of Public Accommodations</w:t>
      </w:r>
      <w:r w:rsidR="00706BA7">
        <w:rPr>
          <w:sz w:val="20"/>
          <w:szCs w:val="20"/>
        </w:rPr>
        <w:t xml:space="preserve"> – </w:t>
      </w:r>
      <w:r w:rsidRPr="002C6F7F">
        <w:rPr>
          <w:sz w:val="20"/>
          <w:szCs w:val="20"/>
        </w:rPr>
        <w:t xml:space="preserve">Reg. 510.110 </w:t>
      </w:r>
      <w:r w:rsidRPr="002C6F7F">
        <w:rPr>
          <w:sz w:val="20"/>
          <w:szCs w:val="20"/>
        </w:rPr>
        <w:tab/>
        <w:t>65</w:t>
      </w:r>
    </w:p>
    <w:p w:rsidR="00EC54BF" w:rsidRPr="002C6F7F" w:rsidRDefault="00EC54BF" w:rsidP="00EC54BF">
      <w:pPr>
        <w:tabs>
          <w:tab w:val="right" w:leader="dot" w:pos="9360"/>
        </w:tabs>
        <w:ind w:firstLine="720"/>
        <w:jc w:val="both"/>
        <w:rPr>
          <w:sz w:val="20"/>
          <w:szCs w:val="20"/>
        </w:rPr>
      </w:pPr>
      <w:r w:rsidRPr="002C6F7F">
        <w:rPr>
          <w:sz w:val="20"/>
          <w:szCs w:val="20"/>
        </w:rPr>
        <w:t>Exemptions</w:t>
      </w:r>
      <w:r w:rsidR="00706BA7">
        <w:rPr>
          <w:sz w:val="20"/>
          <w:szCs w:val="20"/>
        </w:rPr>
        <w:t xml:space="preserve"> – </w:t>
      </w:r>
      <w:r w:rsidRPr="002C6F7F">
        <w:rPr>
          <w:sz w:val="20"/>
          <w:szCs w:val="20"/>
        </w:rPr>
        <w:t xml:space="preserve">Subpart 530 </w:t>
      </w:r>
      <w:r w:rsidRPr="002C6F7F">
        <w:rPr>
          <w:sz w:val="20"/>
          <w:szCs w:val="20"/>
        </w:rPr>
        <w:tab/>
        <w:t>67</w:t>
      </w:r>
    </w:p>
    <w:p w:rsidR="00EC54BF" w:rsidRPr="002C6F7F" w:rsidRDefault="00EC54BF" w:rsidP="00EC54BF">
      <w:pPr>
        <w:tabs>
          <w:tab w:val="right" w:leader="dot" w:pos="9360"/>
        </w:tabs>
        <w:ind w:firstLine="720"/>
        <w:jc w:val="both"/>
        <w:rPr>
          <w:sz w:val="20"/>
          <w:szCs w:val="20"/>
        </w:rPr>
      </w:pPr>
      <w:r w:rsidRPr="002C6F7F">
        <w:rPr>
          <w:sz w:val="20"/>
          <w:szCs w:val="20"/>
        </w:rPr>
        <w:t>Full Use Defined</w:t>
      </w:r>
      <w:r w:rsidR="00706BA7">
        <w:rPr>
          <w:sz w:val="20"/>
          <w:szCs w:val="20"/>
        </w:rPr>
        <w:t xml:space="preserve"> – </w:t>
      </w:r>
      <w:r w:rsidRPr="002C6F7F">
        <w:rPr>
          <w:sz w:val="20"/>
          <w:szCs w:val="20"/>
        </w:rPr>
        <w:t>Reg. 520.110</w:t>
      </w:r>
      <w:r w:rsidRPr="002C6F7F">
        <w:rPr>
          <w:sz w:val="20"/>
          <w:szCs w:val="20"/>
        </w:rPr>
        <w:tab/>
        <w:t>66</w:t>
      </w:r>
    </w:p>
    <w:p w:rsidR="00EC54BF" w:rsidRPr="002C6F7F" w:rsidRDefault="00EC54BF" w:rsidP="00EC54BF">
      <w:pPr>
        <w:tabs>
          <w:tab w:val="right" w:leader="dot" w:pos="9360"/>
        </w:tabs>
        <w:ind w:firstLine="720"/>
        <w:jc w:val="both"/>
        <w:rPr>
          <w:sz w:val="20"/>
          <w:szCs w:val="20"/>
        </w:rPr>
      </w:pPr>
      <w:r w:rsidRPr="002C6F7F">
        <w:rPr>
          <w:sz w:val="20"/>
          <w:szCs w:val="20"/>
        </w:rPr>
        <w:t>Generally</w:t>
      </w:r>
      <w:r w:rsidR="00706BA7">
        <w:rPr>
          <w:sz w:val="20"/>
          <w:szCs w:val="20"/>
        </w:rPr>
        <w:t xml:space="preserve"> – </w:t>
      </w:r>
      <w:r w:rsidRPr="002C6F7F">
        <w:rPr>
          <w:sz w:val="20"/>
          <w:szCs w:val="20"/>
        </w:rPr>
        <w:t>Part 500</w:t>
      </w:r>
      <w:r w:rsidRPr="002C6F7F">
        <w:rPr>
          <w:sz w:val="20"/>
          <w:szCs w:val="20"/>
        </w:rPr>
        <w:tab/>
        <w:t>65</w:t>
      </w:r>
    </w:p>
    <w:p w:rsidR="00EC54BF" w:rsidRPr="002C6F7F" w:rsidRDefault="00EC54BF" w:rsidP="00EC54BF">
      <w:pPr>
        <w:tabs>
          <w:tab w:val="right" w:leader="dot" w:pos="9360"/>
        </w:tabs>
        <w:ind w:firstLine="720"/>
        <w:jc w:val="both"/>
        <w:rPr>
          <w:sz w:val="20"/>
          <w:szCs w:val="20"/>
        </w:rPr>
      </w:pPr>
      <w:r w:rsidRPr="002C6F7F">
        <w:rPr>
          <w:sz w:val="20"/>
          <w:szCs w:val="20"/>
        </w:rPr>
        <w:t>Harassment (Other than Sexual Harassment)</w:t>
      </w:r>
      <w:r w:rsidR="00706BA7">
        <w:rPr>
          <w:sz w:val="20"/>
          <w:szCs w:val="20"/>
        </w:rPr>
        <w:t xml:space="preserve"> – </w:t>
      </w:r>
      <w:r w:rsidRPr="002C6F7F">
        <w:rPr>
          <w:sz w:val="20"/>
          <w:szCs w:val="20"/>
        </w:rPr>
        <w:t xml:space="preserve">Reg. 520.150 </w:t>
      </w:r>
      <w:r w:rsidRPr="002C6F7F">
        <w:rPr>
          <w:sz w:val="20"/>
          <w:szCs w:val="20"/>
        </w:rPr>
        <w:tab/>
        <w:t>67</w:t>
      </w:r>
    </w:p>
    <w:p w:rsidR="00EC54BF" w:rsidRPr="002C6F7F" w:rsidRDefault="00EC54BF" w:rsidP="00EC54BF">
      <w:pPr>
        <w:tabs>
          <w:tab w:val="right" w:leader="dot" w:pos="9360"/>
        </w:tabs>
        <w:ind w:firstLine="720"/>
        <w:jc w:val="both"/>
        <w:rPr>
          <w:sz w:val="20"/>
          <w:szCs w:val="20"/>
        </w:rPr>
      </w:pPr>
      <w:r w:rsidRPr="002C6F7F">
        <w:rPr>
          <w:sz w:val="20"/>
          <w:szCs w:val="20"/>
        </w:rPr>
        <w:t>Interpretation of Ordinance</w:t>
      </w:r>
      <w:r w:rsidR="00706BA7">
        <w:rPr>
          <w:sz w:val="20"/>
          <w:szCs w:val="20"/>
        </w:rPr>
        <w:t xml:space="preserve"> – </w:t>
      </w:r>
      <w:r w:rsidRPr="002C6F7F">
        <w:rPr>
          <w:sz w:val="20"/>
          <w:szCs w:val="20"/>
        </w:rPr>
        <w:t xml:space="preserve">Reg. 510.100 </w:t>
      </w:r>
      <w:r w:rsidRPr="002C6F7F">
        <w:rPr>
          <w:sz w:val="20"/>
          <w:szCs w:val="20"/>
        </w:rPr>
        <w:tab/>
        <w:t>65</w:t>
      </w:r>
    </w:p>
    <w:p w:rsidR="00EC54BF" w:rsidRPr="002C6F7F" w:rsidRDefault="00EC54BF" w:rsidP="00EC54BF">
      <w:pPr>
        <w:tabs>
          <w:tab w:val="right" w:leader="dot" w:pos="9360"/>
        </w:tabs>
        <w:ind w:firstLine="720"/>
        <w:jc w:val="both"/>
        <w:rPr>
          <w:sz w:val="20"/>
          <w:szCs w:val="20"/>
        </w:rPr>
      </w:pPr>
      <w:r w:rsidRPr="002C6F7F">
        <w:rPr>
          <w:sz w:val="20"/>
          <w:szCs w:val="20"/>
        </w:rPr>
        <w:t>Other Laws</w:t>
      </w:r>
      <w:r w:rsidR="00706BA7">
        <w:rPr>
          <w:sz w:val="20"/>
          <w:szCs w:val="20"/>
        </w:rPr>
        <w:t xml:space="preserve"> – </w:t>
      </w:r>
      <w:r w:rsidRPr="002C6F7F">
        <w:rPr>
          <w:sz w:val="20"/>
          <w:szCs w:val="20"/>
        </w:rPr>
        <w:t xml:space="preserve">Subpart 550 </w:t>
      </w:r>
      <w:r w:rsidRPr="002C6F7F">
        <w:rPr>
          <w:sz w:val="20"/>
          <w:szCs w:val="20"/>
        </w:rPr>
        <w:tab/>
        <w:t>67</w:t>
      </w:r>
    </w:p>
    <w:p w:rsidR="00EC54BF" w:rsidRPr="002C6F7F" w:rsidRDefault="00EC54BF" w:rsidP="00EC54BF">
      <w:pPr>
        <w:tabs>
          <w:tab w:val="right" w:leader="dot" w:pos="9360"/>
        </w:tabs>
        <w:ind w:firstLine="720"/>
        <w:jc w:val="both"/>
        <w:rPr>
          <w:sz w:val="20"/>
          <w:szCs w:val="20"/>
        </w:rPr>
      </w:pPr>
      <w:r w:rsidRPr="002C6F7F">
        <w:rPr>
          <w:sz w:val="20"/>
          <w:szCs w:val="20"/>
        </w:rPr>
        <w:t>Prohibition of Discriminatory Conduct</w:t>
      </w:r>
      <w:r w:rsidR="00706BA7">
        <w:rPr>
          <w:sz w:val="20"/>
          <w:szCs w:val="20"/>
        </w:rPr>
        <w:t xml:space="preserve"> – </w:t>
      </w:r>
      <w:r w:rsidRPr="002C6F7F">
        <w:rPr>
          <w:sz w:val="20"/>
          <w:szCs w:val="20"/>
        </w:rPr>
        <w:t xml:space="preserve">Reg. 520.100 </w:t>
      </w:r>
      <w:r w:rsidRPr="002C6F7F">
        <w:rPr>
          <w:sz w:val="20"/>
          <w:szCs w:val="20"/>
        </w:rPr>
        <w:tab/>
        <w:t>65</w:t>
      </w:r>
    </w:p>
    <w:p w:rsidR="00EC54BF" w:rsidRPr="002C6F7F" w:rsidRDefault="00EC54BF" w:rsidP="00EC54BF">
      <w:pPr>
        <w:tabs>
          <w:tab w:val="right" w:leader="dot" w:pos="9360"/>
        </w:tabs>
        <w:ind w:firstLine="720"/>
        <w:jc w:val="both"/>
        <w:rPr>
          <w:sz w:val="20"/>
          <w:szCs w:val="20"/>
        </w:rPr>
      </w:pPr>
      <w:r w:rsidRPr="002C6F7F">
        <w:rPr>
          <w:sz w:val="20"/>
          <w:szCs w:val="20"/>
        </w:rPr>
        <w:t>Reasonable Accommodation Defined</w:t>
      </w:r>
      <w:r w:rsidR="00706BA7">
        <w:rPr>
          <w:sz w:val="20"/>
          <w:szCs w:val="20"/>
        </w:rPr>
        <w:t xml:space="preserve"> – </w:t>
      </w:r>
      <w:r w:rsidRPr="002C6F7F">
        <w:rPr>
          <w:sz w:val="20"/>
          <w:szCs w:val="20"/>
        </w:rPr>
        <w:t xml:space="preserve">Reg. 520.120 </w:t>
      </w:r>
      <w:r w:rsidRPr="002C6F7F">
        <w:rPr>
          <w:sz w:val="20"/>
          <w:szCs w:val="20"/>
        </w:rPr>
        <w:tab/>
        <w:t>66</w:t>
      </w:r>
    </w:p>
    <w:p w:rsidR="00EC54BF" w:rsidRPr="002C6F7F" w:rsidRDefault="00EC54BF" w:rsidP="00EC54BF">
      <w:pPr>
        <w:tabs>
          <w:tab w:val="right" w:leader="dot" w:pos="9360"/>
        </w:tabs>
        <w:ind w:firstLine="720"/>
        <w:jc w:val="both"/>
        <w:rPr>
          <w:sz w:val="20"/>
          <w:szCs w:val="20"/>
        </w:rPr>
      </w:pPr>
      <w:r w:rsidRPr="002C6F7F">
        <w:rPr>
          <w:sz w:val="20"/>
          <w:szCs w:val="20"/>
        </w:rPr>
        <w:t>Sexual Harassment</w:t>
      </w:r>
      <w:r w:rsidR="00706BA7">
        <w:rPr>
          <w:sz w:val="20"/>
          <w:szCs w:val="20"/>
        </w:rPr>
        <w:t xml:space="preserve"> – </w:t>
      </w:r>
      <w:r w:rsidRPr="002C6F7F">
        <w:rPr>
          <w:sz w:val="20"/>
          <w:szCs w:val="20"/>
        </w:rPr>
        <w:t xml:space="preserve">Reg. 520.140 </w:t>
      </w:r>
      <w:r w:rsidRPr="002C6F7F">
        <w:rPr>
          <w:sz w:val="20"/>
          <w:szCs w:val="20"/>
        </w:rPr>
        <w:tab/>
        <w:t>66</w:t>
      </w:r>
    </w:p>
    <w:p w:rsidR="00EC54BF" w:rsidRPr="002C6F7F" w:rsidRDefault="00EC54BF" w:rsidP="00EC54BF">
      <w:pPr>
        <w:tabs>
          <w:tab w:val="right" w:leader="dot" w:pos="9360"/>
        </w:tabs>
        <w:ind w:firstLine="720"/>
        <w:jc w:val="both"/>
        <w:rPr>
          <w:sz w:val="20"/>
          <w:szCs w:val="20"/>
        </w:rPr>
      </w:pPr>
      <w:r w:rsidRPr="002C6F7F">
        <w:rPr>
          <w:sz w:val="20"/>
          <w:szCs w:val="20"/>
        </w:rPr>
        <w:t>Standards</w:t>
      </w:r>
      <w:r w:rsidR="00706BA7">
        <w:rPr>
          <w:sz w:val="20"/>
          <w:szCs w:val="20"/>
        </w:rPr>
        <w:t xml:space="preserve"> – </w:t>
      </w:r>
      <w:r w:rsidRPr="002C6F7F">
        <w:rPr>
          <w:sz w:val="20"/>
          <w:szCs w:val="20"/>
        </w:rPr>
        <w:t>Subpart 540</w:t>
      </w:r>
      <w:r w:rsidRPr="002C6F7F">
        <w:rPr>
          <w:sz w:val="20"/>
          <w:szCs w:val="20"/>
        </w:rPr>
        <w:tab/>
        <w:t>67</w:t>
      </w:r>
    </w:p>
    <w:p w:rsidR="00EC54BF" w:rsidRPr="002C6F7F" w:rsidRDefault="00EC54BF" w:rsidP="00EC54BF">
      <w:pPr>
        <w:tabs>
          <w:tab w:val="right" w:leader="dot" w:pos="9360"/>
        </w:tabs>
        <w:ind w:firstLine="720"/>
        <w:jc w:val="both"/>
        <w:rPr>
          <w:sz w:val="20"/>
          <w:szCs w:val="20"/>
        </w:rPr>
      </w:pPr>
      <w:r w:rsidRPr="002C6F7F">
        <w:rPr>
          <w:sz w:val="20"/>
          <w:szCs w:val="20"/>
        </w:rPr>
        <w:t>Undue Hardship Defined</w:t>
      </w:r>
      <w:r w:rsidR="00706BA7">
        <w:rPr>
          <w:sz w:val="20"/>
          <w:szCs w:val="20"/>
        </w:rPr>
        <w:t xml:space="preserve"> – </w:t>
      </w:r>
      <w:r w:rsidRPr="002C6F7F">
        <w:rPr>
          <w:sz w:val="20"/>
          <w:szCs w:val="20"/>
        </w:rPr>
        <w:t xml:space="preserve">Reg. 520.130 </w:t>
      </w:r>
      <w:r w:rsidRPr="002C6F7F">
        <w:rPr>
          <w:sz w:val="20"/>
          <w:szCs w:val="20"/>
        </w:rPr>
        <w:tab/>
        <w:t>66</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t>Record of Hearing</w:t>
      </w:r>
      <w:r w:rsidR="00706BA7">
        <w:rPr>
          <w:b/>
          <w:bCs/>
          <w:sz w:val="20"/>
          <w:szCs w:val="20"/>
        </w:rPr>
        <w:t xml:space="preserve"> – </w:t>
      </w:r>
      <w:r w:rsidRPr="002C6F7F">
        <w:rPr>
          <w:sz w:val="20"/>
          <w:szCs w:val="20"/>
        </w:rPr>
        <w:t>See Administrative Hearings, above.</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t>Recusal of Hearing Officer</w:t>
      </w:r>
      <w:r w:rsidR="00706BA7">
        <w:rPr>
          <w:sz w:val="20"/>
          <w:szCs w:val="20"/>
        </w:rPr>
        <w:t xml:space="preserve"> – </w:t>
      </w:r>
      <w:r w:rsidRPr="002C6F7F">
        <w:rPr>
          <w:sz w:val="20"/>
          <w:szCs w:val="20"/>
        </w:rPr>
        <w:t>See Disqualification of Hearing Officer, above.</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t>Regulations</w:t>
      </w:r>
      <w:r w:rsidRPr="002C6F7F">
        <w:rPr>
          <w:sz w:val="20"/>
          <w:szCs w:val="20"/>
        </w:rPr>
        <w:t xml:space="preserve"> </w:t>
      </w:r>
    </w:p>
    <w:p w:rsidR="00EC54BF" w:rsidRPr="002C6F7F" w:rsidRDefault="00EC54BF" w:rsidP="00EC54BF">
      <w:pPr>
        <w:tabs>
          <w:tab w:val="right" w:leader="dot" w:pos="9360"/>
        </w:tabs>
        <w:ind w:firstLine="720"/>
        <w:jc w:val="both"/>
        <w:rPr>
          <w:sz w:val="20"/>
          <w:szCs w:val="20"/>
        </w:rPr>
      </w:pPr>
      <w:r w:rsidRPr="002C6F7F">
        <w:rPr>
          <w:sz w:val="20"/>
          <w:szCs w:val="20"/>
        </w:rPr>
        <w:t>Amendment of Regulations</w:t>
      </w:r>
      <w:r w:rsidR="00706BA7">
        <w:rPr>
          <w:sz w:val="20"/>
          <w:szCs w:val="20"/>
        </w:rPr>
        <w:t xml:space="preserve"> – </w:t>
      </w:r>
      <w:r w:rsidRPr="002C6F7F">
        <w:rPr>
          <w:sz w:val="20"/>
          <w:szCs w:val="20"/>
        </w:rPr>
        <w:t xml:space="preserve">Reg. 260.120 </w:t>
      </w:r>
      <w:r w:rsidRPr="002C6F7F">
        <w:rPr>
          <w:sz w:val="20"/>
          <w:szCs w:val="20"/>
        </w:rPr>
        <w:tab/>
        <w:t>43</w:t>
      </w:r>
    </w:p>
    <w:p w:rsidR="00EC54BF" w:rsidRPr="002C6F7F" w:rsidRDefault="00EC54BF" w:rsidP="00EC54BF">
      <w:pPr>
        <w:tabs>
          <w:tab w:val="right" w:leader="dot" w:pos="9360"/>
        </w:tabs>
        <w:ind w:firstLine="720"/>
        <w:jc w:val="both"/>
        <w:rPr>
          <w:sz w:val="20"/>
          <w:szCs w:val="20"/>
        </w:rPr>
      </w:pPr>
      <w:r w:rsidRPr="002C6F7F">
        <w:rPr>
          <w:sz w:val="20"/>
          <w:szCs w:val="20"/>
        </w:rPr>
        <w:t>Availability of Regulations</w:t>
      </w:r>
      <w:r w:rsidR="00706BA7">
        <w:rPr>
          <w:sz w:val="20"/>
          <w:szCs w:val="20"/>
        </w:rPr>
        <w:t xml:space="preserve"> – </w:t>
      </w:r>
      <w:r w:rsidRPr="002C6F7F">
        <w:rPr>
          <w:sz w:val="20"/>
          <w:szCs w:val="20"/>
        </w:rPr>
        <w:t xml:space="preserve">Reg. 260.130 </w:t>
      </w:r>
      <w:r w:rsidRPr="002C6F7F">
        <w:rPr>
          <w:sz w:val="20"/>
          <w:szCs w:val="20"/>
        </w:rPr>
        <w:tab/>
        <w:t>43</w:t>
      </w:r>
    </w:p>
    <w:p w:rsidR="00EC54BF" w:rsidRPr="002C6F7F" w:rsidRDefault="00EC54BF" w:rsidP="00EC54BF">
      <w:pPr>
        <w:tabs>
          <w:tab w:val="right" w:leader="dot" w:pos="9360"/>
        </w:tabs>
        <w:ind w:firstLine="720"/>
        <w:jc w:val="both"/>
        <w:rPr>
          <w:sz w:val="20"/>
          <w:szCs w:val="20"/>
        </w:rPr>
      </w:pPr>
      <w:r w:rsidRPr="002C6F7F">
        <w:rPr>
          <w:sz w:val="20"/>
          <w:szCs w:val="20"/>
        </w:rPr>
        <w:t>Construction of Rules &amp; Regulations</w:t>
      </w:r>
      <w:r w:rsidR="00706BA7">
        <w:rPr>
          <w:sz w:val="20"/>
          <w:szCs w:val="20"/>
        </w:rPr>
        <w:t xml:space="preserve"> – </w:t>
      </w:r>
      <w:r w:rsidRPr="002C6F7F">
        <w:rPr>
          <w:sz w:val="20"/>
          <w:szCs w:val="20"/>
        </w:rPr>
        <w:t xml:space="preserve">Reg. 260.100 </w:t>
      </w:r>
      <w:r w:rsidRPr="002C6F7F">
        <w:rPr>
          <w:sz w:val="20"/>
          <w:szCs w:val="20"/>
        </w:rPr>
        <w:tab/>
        <w:t>43</w:t>
      </w:r>
    </w:p>
    <w:p w:rsidR="00EC54BF" w:rsidRPr="002C6F7F" w:rsidRDefault="00EC54BF" w:rsidP="00EC54BF">
      <w:pPr>
        <w:tabs>
          <w:tab w:val="right" w:leader="dot" w:pos="9360"/>
        </w:tabs>
        <w:ind w:firstLine="720"/>
        <w:jc w:val="both"/>
        <w:rPr>
          <w:sz w:val="20"/>
          <w:szCs w:val="20"/>
        </w:rPr>
      </w:pPr>
      <w:r w:rsidRPr="002C6F7F">
        <w:rPr>
          <w:sz w:val="20"/>
          <w:szCs w:val="20"/>
        </w:rPr>
        <w:t>Effect of Intergovernmental Agreements</w:t>
      </w:r>
      <w:r w:rsidR="00706BA7">
        <w:rPr>
          <w:sz w:val="20"/>
          <w:szCs w:val="20"/>
        </w:rPr>
        <w:t xml:space="preserve"> – </w:t>
      </w:r>
      <w:r w:rsidRPr="002C6F7F">
        <w:rPr>
          <w:sz w:val="20"/>
          <w:szCs w:val="20"/>
        </w:rPr>
        <w:t xml:space="preserve">Reg. 260.160 </w:t>
      </w:r>
      <w:r w:rsidRPr="002C6F7F">
        <w:rPr>
          <w:sz w:val="20"/>
          <w:szCs w:val="20"/>
        </w:rPr>
        <w:tab/>
        <w:t>44</w:t>
      </w:r>
    </w:p>
    <w:p w:rsidR="00EC54BF" w:rsidRPr="002C6F7F" w:rsidRDefault="00EC54BF" w:rsidP="00EC54BF">
      <w:pPr>
        <w:tabs>
          <w:tab w:val="right" w:leader="dot" w:pos="9360"/>
        </w:tabs>
        <w:ind w:firstLine="720"/>
        <w:jc w:val="both"/>
        <w:rPr>
          <w:sz w:val="20"/>
          <w:szCs w:val="20"/>
        </w:rPr>
      </w:pPr>
      <w:r w:rsidRPr="002C6F7F">
        <w:rPr>
          <w:sz w:val="20"/>
          <w:szCs w:val="20"/>
        </w:rPr>
        <w:t>Generally</w:t>
      </w:r>
      <w:r w:rsidR="00706BA7">
        <w:rPr>
          <w:sz w:val="20"/>
          <w:szCs w:val="20"/>
        </w:rPr>
        <w:t xml:space="preserve"> – </w:t>
      </w:r>
      <w:r w:rsidRPr="002C6F7F">
        <w:rPr>
          <w:sz w:val="20"/>
          <w:szCs w:val="20"/>
        </w:rPr>
        <w:t xml:space="preserve">Subpart 260 </w:t>
      </w:r>
      <w:r w:rsidRPr="002C6F7F">
        <w:rPr>
          <w:sz w:val="20"/>
          <w:szCs w:val="20"/>
        </w:rPr>
        <w:tab/>
        <w:t>43</w:t>
      </w:r>
    </w:p>
    <w:p w:rsidR="00EC54BF" w:rsidRPr="002C6F7F" w:rsidRDefault="00EC54BF" w:rsidP="00EC54BF">
      <w:pPr>
        <w:tabs>
          <w:tab w:val="right" w:leader="dot" w:pos="9360"/>
        </w:tabs>
        <w:ind w:firstLine="720"/>
        <w:jc w:val="both"/>
        <w:rPr>
          <w:sz w:val="20"/>
          <w:szCs w:val="20"/>
        </w:rPr>
      </w:pPr>
      <w:r w:rsidRPr="002C6F7F">
        <w:rPr>
          <w:sz w:val="20"/>
          <w:szCs w:val="20"/>
        </w:rPr>
        <w:t>Petition for Rule-Making</w:t>
      </w:r>
      <w:r w:rsidR="00706BA7">
        <w:rPr>
          <w:sz w:val="20"/>
          <w:szCs w:val="20"/>
        </w:rPr>
        <w:t xml:space="preserve"> – </w:t>
      </w:r>
      <w:r w:rsidRPr="002C6F7F">
        <w:rPr>
          <w:sz w:val="20"/>
          <w:szCs w:val="20"/>
        </w:rPr>
        <w:t xml:space="preserve">Reg. 260.140 </w:t>
      </w:r>
      <w:r w:rsidRPr="002C6F7F">
        <w:rPr>
          <w:sz w:val="20"/>
          <w:szCs w:val="20"/>
        </w:rPr>
        <w:tab/>
        <w:t>43</w:t>
      </w:r>
    </w:p>
    <w:p w:rsidR="00EC54BF" w:rsidRPr="002C6F7F" w:rsidRDefault="00EC54BF" w:rsidP="00EC54BF">
      <w:pPr>
        <w:tabs>
          <w:tab w:val="right" w:leader="dot" w:pos="9360"/>
        </w:tabs>
        <w:ind w:firstLine="720"/>
        <w:jc w:val="both"/>
        <w:rPr>
          <w:sz w:val="20"/>
          <w:szCs w:val="20"/>
        </w:rPr>
      </w:pPr>
      <w:r w:rsidRPr="002C6F7F">
        <w:rPr>
          <w:sz w:val="20"/>
          <w:szCs w:val="20"/>
        </w:rPr>
        <w:t>Separability</w:t>
      </w:r>
      <w:r w:rsidR="00706BA7">
        <w:rPr>
          <w:sz w:val="20"/>
          <w:szCs w:val="20"/>
        </w:rPr>
        <w:t xml:space="preserve"> – </w:t>
      </w:r>
      <w:r w:rsidRPr="002C6F7F">
        <w:rPr>
          <w:sz w:val="20"/>
          <w:szCs w:val="20"/>
        </w:rPr>
        <w:t xml:space="preserve">Reg. 260.150 </w:t>
      </w:r>
      <w:r w:rsidRPr="002C6F7F">
        <w:rPr>
          <w:sz w:val="20"/>
          <w:szCs w:val="20"/>
        </w:rPr>
        <w:tab/>
        <w:t>44</w:t>
      </w:r>
    </w:p>
    <w:p w:rsidR="00EC54BF" w:rsidRPr="002C6F7F" w:rsidRDefault="00EC54BF" w:rsidP="00EC54BF">
      <w:pPr>
        <w:tabs>
          <w:tab w:val="right" w:leader="dot" w:pos="9360"/>
        </w:tabs>
        <w:ind w:firstLine="720"/>
        <w:jc w:val="both"/>
        <w:rPr>
          <w:sz w:val="20"/>
          <w:szCs w:val="20"/>
        </w:rPr>
      </w:pPr>
      <w:r w:rsidRPr="002C6F7F">
        <w:rPr>
          <w:sz w:val="20"/>
          <w:szCs w:val="20"/>
        </w:rPr>
        <w:t>Superseding of Rules &amp; Regulations</w:t>
      </w:r>
      <w:r w:rsidR="00706BA7">
        <w:rPr>
          <w:sz w:val="20"/>
          <w:szCs w:val="20"/>
        </w:rPr>
        <w:t xml:space="preserve"> – </w:t>
      </w:r>
      <w:r w:rsidRPr="002C6F7F">
        <w:rPr>
          <w:sz w:val="20"/>
          <w:szCs w:val="20"/>
        </w:rPr>
        <w:t xml:space="preserve">Reg. 260.110 </w:t>
      </w:r>
      <w:r w:rsidRPr="002C6F7F">
        <w:rPr>
          <w:sz w:val="20"/>
          <w:szCs w:val="20"/>
        </w:rPr>
        <w:tab/>
        <w:t>43</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EC54BF" w:rsidRPr="002C6F7F" w:rsidRDefault="00EC54BF" w:rsidP="00EC54BF">
      <w:pPr>
        <w:tabs>
          <w:tab w:val="right" w:pos="9360"/>
        </w:tabs>
        <w:jc w:val="both"/>
        <w:rPr>
          <w:sz w:val="20"/>
          <w:szCs w:val="20"/>
        </w:rPr>
      </w:pPr>
      <w:r w:rsidRPr="002C6F7F">
        <w:rPr>
          <w:b/>
          <w:bCs/>
          <w:sz w:val="20"/>
          <w:szCs w:val="20"/>
        </w:rPr>
        <w:t>Relief</w:t>
      </w:r>
      <w:r w:rsidRPr="002C6F7F">
        <w:rPr>
          <w:sz w:val="20"/>
          <w:szCs w:val="20"/>
        </w:rPr>
        <w:tab/>
      </w:r>
    </w:p>
    <w:p w:rsidR="00EC54BF" w:rsidRPr="002C6F7F" w:rsidRDefault="00EC54BF" w:rsidP="00EC54BF">
      <w:pPr>
        <w:tabs>
          <w:tab w:val="right" w:leader="dot" w:pos="9360"/>
        </w:tabs>
        <w:ind w:firstLine="720"/>
        <w:jc w:val="both"/>
        <w:rPr>
          <w:sz w:val="20"/>
          <w:szCs w:val="20"/>
        </w:rPr>
      </w:pPr>
      <w:r w:rsidRPr="002C6F7F">
        <w:rPr>
          <w:sz w:val="20"/>
          <w:szCs w:val="20"/>
        </w:rPr>
        <w:t>In Complaint</w:t>
      </w:r>
      <w:r w:rsidR="00706BA7">
        <w:rPr>
          <w:sz w:val="20"/>
          <w:szCs w:val="20"/>
        </w:rPr>
        <w:t xml:space="preserve"> – </w:t>
      </w:r>
      <w:r w:rsidRPr="002C6F7F">
        <w:rPr>
          <w:sz w:val="20"/>
          <w:szCs w:val="20"/>
        </w:rPr>
        <w:t xml:space="preserve">Reg. 210.120(f) </w:t>
      </w:r>
      <w:r w:rsidRPr="002C6F7F">
        <w:rPr>
          <w:sz w:val="20"/>
          <w:szCs w:val="20"/>
        </w:rPr>
        <w:tab/>
        <w:t>13</w:t>
      </w:r>
    </w:p>
    <w:p w:rsidR="00EC54BF" w:rsidRPr="002C6F7F" w:rsidRDefault="00EC54BF" w:rsidP="00EC54BF">
      <w:pPr>
        <w:tabs>
          <w:tab w:val="right" w:leader="dot" w:pos="9360"/>
        </w:tabs>
        <w:ind w:firstLine="720"/>
        <w:jc w:val="both"/>
        <w:rPr>
          <w:sz w:val="20"/>
          <w:szCs w:val="20"/>
        </w:rPr>
      </w:pPr>
      <w:r w:rsidRPr="002C6F7F">
        <w:rPr>
          <w:sz w:val="20"/>
          <w:szCs w:val="20"/>
        </w:rPr>
        <w:t>In Pre-Hearing Memorandum</w:t>
      </w:r>
      <w:r w:rsidR="00706BA7">
        <w:rPr>
          <w:sz w:val="20"/>
          <w:szCs w:val="20"/>
        </w:rPr>
        <w:t xml:space="preserve"> – </w:t>
      </w:r>
      <w:r w:rsidRPr="002C6F7F">
        <w:rPr>
          <w:sz w:val="20"/>
          <w:szCs w:val="20"/>
        </w:rPr>
        <w:t xml:space="preserve">Reg. 240.130(a)(3) </w:t>
      </w:r>
      <w:r w:rsidRPr="002C6F7F">
        <w:rPr>
          <w:sz w:val="20"/>
          <w:szCs w:val="20"/>
        </w:rPr>
        <w:tab/>
        <w:t>34</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ind w:firstLine="720"/>
        <w:jc w:val="both"/>
        <w:rPr>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b/>
          <w:bCs/>
          <w:sz w:val="20"/>
          <w:szCs w:val="20"/>
        </w:rPr>
        <w:sectPr w:rsidR="00EC54BF" w:rsidRPr="002C6F7F">
          <w:type w:val="continuous"/>
          <w:pgSz w:w="12240" w:h="15840"/>
          <w:pgMar w:top="720" w:right="1440" w:bottom="720" w:left="1440" w:header="720" w:footer="720" w:gutter="0"/>
          <w:cols w:space="720"/>
          <w:noEndnote/>
        </w:sect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lastRenderedPageBreak/>
        <w:t>Religion</w:t>
      </w:r>
    </w:p>
    <w:p w:rsidR="00EC54BF" w:rsidRPr="002C6F7F" w:rsidRDefault="00EC54BF" w:rsidP="00EC54BF">
      <w:pPr>
        <w:tabs>
          <w:tab w:val="left" w:pos="-1440"/>
          <w:tab w:val="left" w:pos="-720"/>
          <w:tab w:val="left" w:pos="0"/>
          <w:tab w:val="left" w:pos="720"/>
          <w:tab w:val="right" w:leader="dot" w:pos="9360"/>
        </w:tabs>
        <w:ind w:left="720" w:hanging="720"/>
        <w:jc w:val="both"/>
        <w:rPr>
          <w:sz w:val="20"/>
          <w:szCs w:val="20"/>
        </w:rPr>
      </w:pPr>
      <w:r w:rsidRPr="002C6F7F">
        <w:rPr>
          <w:sz w:val="20"/>
          <w:szCs w:val="20"/>
        </w:rPr>
        <w:t xml:space="preserve"> </w:t>
      </w:r>
      <w:r w:rsidRPr="002C6F7F">
        <w:rPr>
          <w:sz w:val="20"/>
          <w:szCs w:val="20"/>
        </w:rPr>
        <w:tab/>
        <w:t>Alternatives for Accommodating Religious Practices</w:t>
      </w:r>
      <w:r w:rsidR="00706BA7">
        <w:rPr>
          <w:sz w:val="20"/>
          <w:szCs w:val="20"/>
        </w:rPr>
        <w:t xml:space="preserve"> – </w:t>
      </w:r>
      <w:r w:rsidRPr="002C6F7F">
        <w:rPr>
          <w:sz w:val="20"/>
          <w:szCs w:val="20"/>
        </w:rPr>
        <w:t xml:space="preserve">Reg. 355.110 </w:t>
      </w:r>
      <w:r w:rsidRPr="002C6F7F">
        <w:rPr>
          <w:sz w:val="20"/>
          <w:szCs w:val="20"/>
        </w:rPr>
        <w:tab/>
        <w:t>53</w:t>
      </w:r>
    </w:p>
    <w:p w:rsidR="00EC54BF" w:rsidRPr="002C6F7F" w:rsidRDefault="00EC54BF" w:rsidP="00EC54BF">
      <w:pPr>
        <w:tabs>
          <w:tab w:val="right" w:leader="dot" w:pos="9360"/>
        </w:tabs>
        <w:ind w:left="720"/>
        <w:jc w:val="both"/>
        <w:rPr>
          <w:sz w:val="20"/>
          <w:szCs w:val="20"/>
        </w:rPr>
      </w:pPr>
      <w:r w:rsidRPr="002C6F7F">
        <w:rPr>
          <w:sz w:val="20"/>
          <w:szCs w:val="20"/>
        </w:rPr>
        <w:t>Attendance &amp; Seniority Rights</w:t>
      </w:r>
      <w:r w:rsidR="00706BA7">
        <w:rPr>
          <w:sz w:val="20"/>
          <w:szCs w:val="20"/>
        </w:rPr>
        <w:t xml:space="preserve"> – </w:t>
      </w:r>
      <w:r w:rsidRPr="002C6F7F">
        <w:rPr>
          <w:sz w:val="20"/>
          <w:szCs w:val="20"/>
        </w:rPr>
        <w:t xml:space="preserve">Reg. 355.120 </w:t>
      </w:r>
      <w:r w:rsidRPr="002C6F7F">
        <w:rPr>
          <w:sz w:val="20"/>
          <w:szCs w:val="20"/>
        </w:rPr>
        <w:tab/>
        <w:t>53</w:t>
      </w:r>
    </w:p>
    <w:p w:rsidR="00EC54BF" w:rsidRPr="002C6F7F" w:rsidRDefault="00EC54BF" w:rsidP="00EC54BF">
      <w:pPr>
        <w:tabs>
          <w:tab w:val="right" w:leader="dot" w:pos="9360"/>
        </w:tabs>
        <w:ind w:firstLine="720"/>
        <w:jc w:val="both"/>
        <w:rPr>
          <w:sz w:val="20"/>
          <w:szCs w:val="20"/>
        </w:rPr>
      </w:pPr>
      <w:r w:rsidRPr="002C6F7F">
        <w:rPr>
          <w:sz w:val="20"/>
          <w:szCs w:val="20"/>
        </w:rPr>
        <w:t>Definition</w:t>
      </w:r>
      <w:r w:rsidR="00706BA7">
        <w:rPr>
          <w:sz w:val="20"/>
          <w:szCs w:val="20"/>
        </w:rPr>
        <w:t xml:space="preserve"> – </w:t>
      </w:r>
      <w:r w:rsidRPr="002C6F7F">
        <w:rPr>
          <w:sz w:val="20"/>
          <w:szCs w:val="20"/>
        </w:rPr>
        <w:t xml:space="preserve">Reg. 100(29) </w:t>
      </w:r>
      <w:r w:rsidRPr="002C6F7F">
        <w:rPr>
          <w:sz w:val="20"/>
          <w:szCs w:val="20"/>
        </w:rPr>
        <w:tab/>
        <w:t>11</w:t>
      </w:r>
    </w:p>
    <w:p w:rsidR="00EC54BF" w:rsidRPr="002C6F7F" w:rsidRDefault="00EC54BF" w:rsidP="00EC54BF">
      <w:pPr>
        <w:tabs>
          <w:tab w:val="right" w:leader="dot" w:pos="9360"/>
        </w:tabs>
        <w:ind w:firstLine="720"/>
        <w:jc w:val="both"/>
        <w:rPr>
          <w:sz w:val="20"/>
          <w:szCs w:val="20"/>
        </w:rPr>
      </w:pPr>
      <w:r w:rsidRPr="002C6F7F">
        <w:rPr>
          <w:sz w:val="20"/>
          <w:szCs w:val="20"/>
        </w:rPr>
        <w:t>Employment Discrimination, generally</w:t>
      </w:r>
      <w:r w:rsidR="00706BA7">
        <w:rPr>
          <w:sz w:val="20"/>
          <w:szCs w:val="20"/>
        </w:rPr>
        <w:t xml:space="preserve"> – </w:t>
      </w:r>
      <w:r w:rsidRPr="002C6F7F">
        <w:rPr>
          <w:sz w:val="20"/>
          <w:szCs w:val="20"/>
        </w:rPr>
        <w:t xml:space="preserve">Subpart 355 </w:t>
      </w:r>
      <w:r w:rsidRPr="002C6F7F">
        <w:rPr>
          <w:sz w:val="20"/>
          <w:szCs w:val="20"/>
        </w:rPr>
        <w:tab/>
        <w:t>52</w:t>
      </w:r>
    </w:p>
    <w:p w:rsidR="00EC54BF" w:rsidRPr="002C6F7F" w:rsidRDefault="00EC54BF" w:rsidP="00EC54BF">
      <w:pPr>
        <w:tabs>
          <w:tab w:val="right" w:leader="dot" w:pos="9360"/>
        </w:tabs>
        <w:ind w:firstLine="720"/>
        <w:jc w:val="both"/>
        <w:rPr>
          <w:sz w:val="20"/>
          <w:szCs w:val="20"/>
        </w:rPr>
      </w:pPr>
      <w:r w:rsidRPr="002C6F7F">
        <w:rPr>
          <w:sz w:val="20"/>
          <w:szCs w:val="20"/>
        </w:rPr>
        <w:t>Reasonable Accommodation</w:t>
      </w:r>
      <w:r w:rsidR="00706BA7">
        <w:rPr>
          <w:sz w:val="20"/>
          <w:szCs w:val="20"/>
        </w:rPr>
        <w:t xml:space="preserve"> – </w:t>
      </w:r>
      <w:r w:rsidRPr="002C6F7F">
        <w:rPr>
          <w:sz w:val="20"/>
          <w:szCs w:val="20"/>
        </w:rPr>
        <w:t xml:space="preserve">Reg. 355.100 </w:t>
      </w:r>
      <w:r w:rsidRPr="002C6F7F">
        <w:rPr>
          <w:sz w:val="20"/>
          <w:szCs w:val="20"/>
        </w:rPr>
        <w:tab/>
        <w:t>52</w:t>
      </w:r>
    </w:p>
    <w:p w:rsidR="00EC54BF" w:rsidRPr="002C6F7F" w:rsidRDefault="00EC54BF" w:rsidP="00EC54BF">
      <w:pPr>
        <w:tabs>
          <w:tab w:val="right" w:leader="dot" w:pos="9360"/>
        </w:tabs>
        <w:ind w:firstLine="720"/>
        <w:jc w:val="both"/>
        <w:rPr>
          <w:sz w:val="20"/>
          <w:szCs w:val="20"/>
        </w:rPr>
      </w:pPr>
      <w:r w:rsidRPr="002C6F7F">
        <w:rPr>
          <w:sz w:val="20"/>
          <w:szCs w:val="20"/>
        </w:rPr>
        <w:t>Inquiries Regarding Applicant Availability</w:t>
      </w:r>
      <w:r w:rsidR="00706BA7">
        <w:rPr>
          <w:sz w:val="20"/>
          <w:szCs w:val="20"/>
        </w:rPr>
        <w:t xml:space="preserve"> – </w:t>
      </w:r>
      <w:r w:rsidRPr="002C6F7F">
        <w:rPr>
          <w:sz w:val="20"/>
          <w:szCs w:val="20"/>
        </w:rPr>
        <w:t xml:space="preserve">Reg. 355.130 </w:t>
      </w:r>
      <w:r w:rsidRPr="002C6F7F">
        <w:rPr>
          <w:sz w:val="20"/>
          <w:szCs w:val="20"/>
        </w:rPr>
        <w:tab/>
        <w:t>54</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ind w:firstLine="1440"/>
        <w:jc w:val="both"/>
        <w:rPr>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t>Rental of Housing</w:t>
      </w:r>
      <w:r w:rsidR="00706BA7">
        <w:rPr>
          <w:sz w:val="20"/>
          <w:szCs w:val="20"/>
        </w:rPr>
        <w:t xml:space="preserve"> – </w:t>
      </w:r>
      <w:r w:rsidRPr="002C6F7F">
        <w:rPr>
          <w:sz w:val="20"/>
          <w:szCs w:val="20"/>
        </w:rPr>
        <w:t>See Housing Discrimination, above.</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ind w:firstLine="4320"/>
        <w:jc w:val="both"/>
        <w:rPr>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t>Representation of Parties</w:t>
      </w:r>
      <w:r w:rsidR="00706BA7">
        <w:rPr>
          <w:b/>
          <w:bCs/>
          <w:sz w:val="20"/>
          <w:szCs w:val="20"/>
        </w:rPr>
        <w:t xml:space="preserve"> – </w:t>
      </w:r>
      <w:r w:rsidRPr="002C6F7F">
        <w:rPr>
          <w:sz w:val="20"/>
          <w:szCs w:val="20"/>
        </w:rPr>
        <w:t>See Attorney Representation, above.</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t>Request for Documents &amp; Information</w:t>
      </w:r>
      <w:r w:rsidR="00706BA7">
        <w:rPr>
          <w:sz w:val="20"/>
          <w:szCs w:val="20"/>
        </w:rPr>
        <w:t xml:space="preserve"> – </w:t>
      </w:r>
      <w:r w:rsidRPr="002C6F7F">
        <w:rPr>
          <w:sz w:val="20"/>
          <w:szCs w:val="20"/>
        </w:rPr>
        <w:t>See Investigative Orders, above.</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t>Respondent</w:t>
      </w:r>
      <w:r w:rsidRPr="002C6F7F">
        <w:rPr>
          <w:sz w:val="20"/>
          <w:szCs w:val="20"/>
        </w:rPr>
        <w:tab/>
      </w:r>
    </w:p>
    <w:p w:rsidR="00EC54BF" w:rsidRPr="002C6F7F" w:rsidRDefault="00EC54BF" w:rsidP="00EC54BF">
      <w:pPr>
        <w:tabs>
          <w:tab w:val="right" w:leader="dot" w:pos="9360"/>
        </w:tabs>
        <w:ind w:firstLine="720"/>
        <w:jc w:val="both"/>
        <w:rPr>
          <w:sz w:val="20"/>
          <w:szCs w:val="20"/>
        </w:rPr>
      </w:pPr>
      <w:r w:rsidRPr="002C6F7F">
        <w:rPr>
          <w:sz w:val="20"/>
          <w:szCs w:val="20"/>
        </w:rPr>
        <w:t>Death</w:t>
      </w:r>
      <w:r w:rsidR="00706BA7">
        <w:rPr>
          <w:sz w:val="20"/>
          <w:szCs w:val="20"/>
        </w:rPr>
        <w:t xml:space="preserve"> – </w:t>
      </w:r>
      <w:r w:rsidRPr="002C6F7F">
        <w:rPr>
          <w:sz w:val="20"/>
          <w:szCs w:val="20"/>
        </w:rPr>
        <w:t>Reg. 210.160(c)</w:t>
      </w:r>
      <w:r w:rsidRPr="002C6F7F">
        <w:rPr>
          <w:sz w:val="20"/>
          <w:szCs w:val="20"/>
        </w:rPr>
        <w:tab/>
        <w:t>17</w:t>
      </w:r>
    </w:p>
    <w:p w:rsidR="00EC54BF" w:rsidRPr="002C6F7F" w:rsidRDefault="00EC54BF" w:rsidP="00EC54BF">
      <w:pPr>
        <w:tabs>
          <w:tab w:val="right" w:leader="dot" w:pos="9360"/>
        </w:tabs>
        <w:ind w:firstLine="720"/>
        <w:jc w:val="both"/>
        <w:rPr>
          <w:sz w:val="20"/>
          <w:szCs w:val="20"/>
        </w:rPr>
      </w:pPr>
      <w:r w:rsidRPr="002C6F7F">
        <w:rPr>
          <w:sz w:val="20"/>
          <w:szCs w:val="20"/>
        </w:rPr>
        <w:t>Default</w:t>
      </w:r>
      <w:r w:rsidR="00706BA7">
        <w:rPr>
          <w:sz w:val="20"/>
          <w:szCs w:val="20"/>
        </w:rPr>
        <w:t xml:space="preserve"> – </w:t>
      </w:r>
      <w:r w:rsidRPr="002C6F7F">
        <w:rPr>
          <w:sz w:val="20"/>
          <w:szCs w:val="20"/>
        </w:rPr>
        <w:t xml:space="preserve">Section 235.300 </w:t>
      </w:r>
      <w:r w:rsidRPr="002C6F7F">
        <w:rPr>
          <w:sz w:val="20"/>
          <w:szCs w:val="20"/>
        </w:rPr>
        <w:tab/>
        <w:t>32</w:t>
      </w:r>
    </w:p>
    <w:p w:rsidR="00EC54BF" w:rsidRPr="002C6F7F" w:rsidRDefault="00EC54BF" w:rsidP="00EC54BF">
      <w:pPr>
        <w:tabs>
          <w:tab w:val="right" w:leader="dot" w:pos="9360"/>
        </w:tabs>
        <w:ind w:firstLine="720"/>
        <w:jc w:val="both"/>
        <w:rPr>
          <w:sz w:val="20"/>
          <w:szCs w:val="20"/>
        </w:rPr>
      </w:pPr>
      <w:r w:rsidRPr="002C6F7F">
        <w:rPr>
          <w:sz w:val="20"/>
          <w:szCs w:val="20"/>
        </w:rPr>
        <w:t>Definition</w:t>
      </w:r>
      <w:r w:rsidR="00706BA7">
        <w:rPr>
          <w:sz w:val="20"/>
          <w:szCs w:val="20"/>
        </w:rPr>
        <w:t xml:space="preserve"> – </w:t>
      </w:r>
      <w:r w:rsidRPr="002C6F7F">
        <w:rPr>
          <w:sz w:val="20"/>
          <w:szCs w:val="20"/>
        </w:rPr>
        <w:t xml:space="preserve">Reg. 100(30) </w:t>
      </w:r>
      <w:r w:rsidRPr="002C6F7F">
        <w:rPr>
          <w:sz w:val="20"/>
          <w:szCs w:val="20"/>
        </w:rPr>
        <w:tab/>
        <w:t>11</w:t>
      </w:r>
    </w:p>
    <w:p w:rsidR="00EC54BF" w:rsidRPr="002C6F7F" w:rsidRDefault="00EC54BF" w:rsidP="00EC54BF">
      <w:pPr>
        <w:tabs>
          <w:tab w:val="right" w:leader="dot" w:pos="9360"/>
        </w:tabs>
        <w:ind w:firstLine="720"/>
        <w:jc w:val="both"/>
        <w:rPr>
          <w:sz w:val="20"/>
          <w:szCs w:val="20"/>
        </w:rPr>
      </w:pPr>
      <w:r w:rsidRPr="002C6F7F">
        <w:rPr>
          <w:sz w:val="20"/>
          <w:szCs w:val="20"/>
        </w:rPr>
        <w:t>Identification in Complaint</w:t>
      </w:r>
      <w:r w:rsidR="00706BA7">
        <w:rPr>
          <w:sz w:val="20"/>
          <w:szCs w:val="20"/>
        </w:rPr>
        <w:t xml:space="preserve"> – </w:t>
      </w:r>
      <w:r w:rsidRPr="002C6F7F">
        <w:rPr>
          <w:sz w:val="20"/>
          <w:szCs w:val="20"/>
        </w:rPr>
        <w:t>Reg. 210.120(c)(2)</w:t>
      </w:r>
      <w:r w:rsidRPr="002C6F7F">
        <w:rPr>
          <w:sz w:val="20"/>
          <w:szCs w:val="20"/>
        </w:rPr>
        <w:tab/>
        <w:t>12</w:t>
      </w:r>
    </w:p>
    <w:p w:rsidR="00EC54BF" w:rsidRPr="002C6F7F" w:rsidRDefault="00EC54BF" w:rsidP="00EC54BF">
      <w:pPr>
        <w:tabs>
          <w:tab w:val="right" w:leader="dot" w:pos="9360"/>
        </w:tabs>
        <w:ind w:firstLine="720"/>
        <w:jc w:val="both"/>
        <w:rPr>
          <w:sz w:val="20"/>
          <w:szCs w:val="20"/>
        </w:rPr>
      </w:pPr>
      <w:r w:rsidRPr="002C6F7F">
        <w:rPr>
          <w:sz w:val="20"/>
          <w:szCs w:val="20"/>
        </w:rPr>
        <w:t>No Action Possible Against Respondent</w:t>
      </w:r>
      <w:r w:rsidR="00706BA7">
        <w:rPr>
          <w:sz w:val="20"/>
          <w:szCs w:val="20"/>
        </w:rPr>
        <w:t xml:space="preserve"> – </w:t>
      </w:r>
      <w:r w:rsidRPr="002C6F7F">
        <w:rPr>
          <w:sz w:val="20"/>
          <w:szCs w:val="20"/>
        </w:rPr>
        <w:t xml:space="preserve">Reg. 210.195 </w:t>
      </w:r>
      <w:r w:rsidRPr="002C6F7F">
        <w:rPr>
          <w:sz w:val="20"/>
          <w:szCs w:val="20"/>
        </w:rPr>
        <w:tab/>
        <w:t>18</w:t>
      </w:r>
    </w:p>
    <w:p w:rsidR="00EC54BF" w:rsidRPr="002C6F7F" w:rsidRDefault="00EC54BF" w:rsidP="00EC54BF">
      <w:pPr>
        <w:tabs>
          <w:tab w:val="right" w:leader="dot" w:pos="9360"/>
        </w:tabs>
        <w:ind w:firstLine="720"/>
        <w:jc w:val="both"/>
        <w:rPr>
          <w:sz w:val="20"/>
          <w:szCs w:val="20"/>
        </w:rPr>
      </w:pPr>
      <w:r w:rsidRPr="002C6F7F">
        <w:rPr>
          <w:sz w:val="20"/>
          <w:szCs w:val="20"/>
        </w:rPr>
        <w:t>Obligations</w:t>
      </w:r>
      <w:r w:rsidR="00706BA7">
        <w:rPr>
          <w:sz w:val="20"/>
          <w:szCs w:val="20"/>
        </w:rPr>
        <w:t xml:space="preserve"> – </w:t>
      </w:r>
      <w:r w:rsidRPr="002C6F7F">
        <w:rPr>
          <w:sz w:val="20"/>
          <w:szCs w:val="20"/>
        </w:rPr>
        <w:t xml:space="preserve">Regs. 210.270, 220.130 &amp; 235.110 </w:t>
      </w:r>
      <w:r w:rsidRPr="002C6F7F">
        <w:rPr>
          <w:sz w:val="20"/>
          <w:szCs w:val="20"/>
        </w:rPr>
        <w:tab/>
        <w:t>19, 24 &amp; 30</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t>Response Process</w:t>
      </w:r>
    </w:p>
    <w:p w:rsidR="00EC54BF" w:rsidRPr="002C6F7F" w:rsidRDefault="00EC54BF" w:rsidP="00EC54BF">
      <w:pPr>
        <w:tabs>
          <w:tab w:val="right" w:leader="dot" w:pos="9360"/>
        </w:tabs>
        <w:ind w:firstLine="720"/>
        <w:jc w:val="both"/>
        <w:rPr>
          <w:sz w:val="20"/>
          <w:szCs w:val="20"/>
        </w:rPr>
      </w:pPr>
      <w:r w:rsidRPr="002C6F7F">
        <w:rPr>
          <w:sz w:val="20"/>
          <w:szCs w:val="20"/>
        </w:rPr>
        <w:t>Certification</w:t>
      </w:r>
      <w:r w:rsidR="00706BA7">
        <w:rPr>
          <w:sz w:val="20"/>
          <w:szCs w:val="20"/>
        </w:rPr>
        <w:t xml:space="preserve"> – </w:t>
      </w:r>
      <w:r w:rsidRPr="002C6F7F">
        <w:rPr>
          <w:sz w:val="20"/>
          <w:szCs w:val="20"/>
        </w:rPr>
        <w:t xml:space="preserve">Reg. 210.240 </w:t>
      </w:r>
      <w:r w:rsidRPr="002C6F7F">
        <w:rPr>
          <w:sz w:val="20"/>
          <w:szCs w:val="20"/>
        </w:rPr>
        <w:tab/>
        <w:t>18</w:t>
      </w:r>
    </w:p>
    <w:p w:rsidR="00EC54BF" w:rsidRPr="002C6F7F" w:rsidRDefault="00EC54BF" w:rsidP="00EC54BF">
      <w:pPr>
        <w:tabs>
          <w:tab w:val="right" w:leader="dot" w:pos="9360"/>
        </w:tabs>
        <w:ind w:firstLine="720"/>
        <w:jc w:val="both"/>
        <w:rPr>
          <w:sz w:val="20"/>
          <w:szCs w:val="20"/>
        </w:rPr>
      </w:pPr>
      <w:r w:rsidRPr="002C6F7F">
        <w:rPr>
          <w:sz w:val="20"/>
          <w:szCs w:val="20"/>
        </w:rPr>
        <w:t>Counterclaims</w:t>
      </w:r>
      <w:r w:rsidR="00706BA7">
        <w:rPr>
          <w:sz w:val="20"/>
          <w:szCs w:val="20"/>
        </w:rPr>
        <w:t xml:space="preserve"> – </w:t>
      </w:r>
      <w:r w:rsidRPr="002C6F7F">
        <w:rPr>
          <w:sz w:val="20"/>
          <w:szCs w:val="20"/>
        </w:rPr>
        <w:t>Reg. 210.280</w:t>
      </w:r>
      <w:r w:rsidRPr="002C6F7F">
        <w:rPr>
          <w:sz w:val="20"/>
          <w:szCs w:val="20"/>
        </w:rPr>
        <w:tab/>
        <w:t>20</w:t>
      </w:r>
    </w:p>
    <w:p w:rsidR="00EC54BF" w:rsidRPr="002C6F7F" w:rsidRDefault="00EC54BF" w:rsidP="00EC54BF">
      <w:pPr>
        <w:tabs>
          <w:tab w:val="right" w:leader="dot" w:pos="9360"/>
        </w:tabs>
        <w:ind w:firstLine="720"/>
        <w:jc w:val="both"/>
        <w:rPr>
          <w:sz w:val="20"/>
          <w:szCs w:val="20"/>
        </w:rPr>
      </w:pPr>
      <w:r w:rsidRPr="002C6F7F">
        <w:rPr>
          <w:sz w:val="20"/>
          <w:szCs w:val="20"/>
        </w:rPr>
        <w:t>Deadline to Respond</w:t>
      </w:r>
      <w:r w:rsidR="00706BA7">
        <w:rPr>
          <w:sz w:val="20"/>
          <w:szCs w:val="20"/>
        </w:rPr>
        <w:t xml:space="preserve"> – </w:t>
      </w:r>
      <w:r w:rsidRPr="002C6F7F">
        <w:rPr>
          <w:sz w:val="20"/>
          <w:szCs w:val="20"/>
        </w:rPr>
        <w:t xml:space="preserve">Reg. 210.220 </w:t>
      </w:r>
      <w:r w:rsidRPr="002C6F7F">
        <w:rPr>
          <w:sz w:val="20"/>
          <w:szCs w:val="20"/>
        </w:rPr>
        <w:tab/>
        <w:t>18</w:t>
      </w:r>
    </w:p>
    <w:p w:rsidR="00EC54BF" w:rsidRPr="002C6F7F" w:rsidRDefault="00EC54BF" w:rsidP="00EC54BF">
      <w:pPr>
        <w:tabs>
          <w:tab w:val="right" w:leader="dot" w:pos="9360"/>
        </w:tabs>
        <w:ind w:firstLine="720"/>
        <w:jc w:val="both"/>
        <w:rPr>
          <w:sz w:val="20"/>
          <w:szCs w:val="20"/>
        </w:rPr>
      </w:pPr>
      <w:r w:rsidRPr="002C6F7F">
        <w:rPr>
          <w:sz w:val="20"/>
          <w:szCs w:val="20"/>
        </w:rPr>
        <w:t>Extension of Time to Respond</w:t>
      </w:r>
      <w:r w:rsidR="00706BA7">
        <w:rPr>
          <w:sz w:val="20"/>
          <w:szCs w:val="20"/>
        </w:rPr>
        <w:t xml:space="preserve"> – </w:t>
      </w:r>
      <w:r w:rsidRPr="002C6F7F">
        <w:rPr>
          <w:sz w:val="20"/>
          <w:szCs w:val="20"/>
        </w:rPr>
        <w:t xml:space="preserve">Reg. 210.230 </w:t>
      </w:r>
      <w:r w:rsidRPr="002C6F7F">
        <w:rPr>
          <w:sz w:val="20"/>
          <w:szCs w:val="20"/>
        </w:rPr>
        <w:tab/>
        <w:t>18</w:t>
      </w:r>
    </w:p>
    <w:p w:rsidR="00EC54BF" w:rsidRPr="002C6F7F" w:rsidRDefault="00EC54BF" w:rsidP="00EC54BF">
      <w:pPr>
        <w:tabs>
          <w:tab w:val="right" w:leader="dot" w:pos="9360"/>
        </w:tabs>
        <w:ind w:firstLine="720"/>
        <w:jc w:val="both"/>
        <w:rPr>
          <w:sz w:val="20"/>
          <w:szCs w:val="20"/>
        </w:rPr>
      </w:pPr>
      <w:r w:rsidRPr="002C6F7F">
        <w:rPr>
          <w:sz w:val="20"/>
          <w:szCs w:val="20"/>
        </w:rPr>
        <w:t>Failure to Respond</w:t>
      </w:r>
      <w:r w:rsidR="00706BA7">
        <w:rPr>
          <w:sz w:val="20"/>
          <w:szCs w:val="20"/>
        </w:rPr>
        <w:t xml:space="preserve"> – </w:t>
      </w:r>
      <w:r w:rsidRPr="002C6F7F">
        <w:rPr>
          <w:sz w:val="20"/>
          <w:szCs w:val="20"/>
        </w:rPr>
        <w:t xml:space="preserve">Reg. 210.260 </w:t>
      </w:r>
      <w:r w:rsidRPr="002C6F7F">
        <w:rPr>
          <w:sz w:val="20"/>
          <w:szCs w:val="20"/>
        </w:rPr>
        <w:tab/>
        <w:t>19</w:t>
      </w:r>
    </w:p>
    <w:p w:rsidR="00EC54BF" w:rsidRPr="002C6F7F" w:rsidRDefault="00EC54BF" w:rsidP="00EC54BF">
      <w:pPr>
        <w:tabs>
          <w:tab w:val="right" w:leader="dot" w:pos="9360"/>
        </w:tabs>
        <w:ind w:firstLine="720"/>
        <w:jc w:val="both"/>
        <w:rPr>
          <w:sz w:val="20"/>
          <w:szCs w:val="20"/>
        </w:rPr>
      </w:pPr>
      <w:r w:rsidRPr="002C6F7F">
        <w:rPr>
          <w:sz w:val="20"/>
          <w:szCs w:val="20"/>
        </w:rPr>
        <w:t>Form &amp; Content</w:t>
      </w:r>
      <w:r w:rsidR="00706BA7">
        <w:rPr>
          <w:sz w:val="20"/>
          <w:szCs w:val="20"/>
        </w:rPr>
        <w:t xml:space="preserve"> – </w:t>
      </w:r>
      <w:r w:rsidRPr="002C6F7F">
        <w:rPr>
          <w:sz w:val="20"/>
          <w:szCs w:val="20"/>
        </w:rPr>
        <w:t xml:space="preserve">Reg. 210.250 </w:t>
      </w:r>
      <w:r w:rsidRPr="002C6F7F">
        <w:rPr>
          <w:sz w:val="20"/>
          <w:szCs w:val="20"/>
        </w:rPr>
        <w:tab/>
        <w:t>19</w:t>
      </w:r>
    </w:p>
    <w:p w:rsidR="00EC54BF" w:rsidRPr="002C6F7F" w:rsidRDefault="00EC54BF" w:rsidP="00EC54BF">
      <w:pPr>
        <w:tabs>
          <w:tab w:val="right" w:leader="dot" w:pos="9360"/>
        </w:tabs>
        <w:ind w:firstLine="720"/>
        <w:jc w:val="both"/>
        <w:rPr>
          <w:sz w:val="20"/>
          <w:szCs w:val="20"/>
        </w:rPr>
      </w:pPr>
      <w:r w:rsidRPr="002C6F7F">
        <w:rPr>
          <w:sz w:val="20"/>
          <w:szCs w:val="20"/>
        </w:rPr>
        <w:t>Generally</w:t>
      </w:r>
      <w:r w:rsidR="00706BA7">
        <w:rPr>
          <w:sz w:val="20"/>
          <w:szCs w:val="20"/>
        </w:rPr>
        <w:t xml:space="preserve"> – </w:t>
      </w:r>
      <w:r w:rsidRPr="002C6F7F">
        <w:rPr>
          <w:sz w:val="20"/>
          <w:szCs w:val="20"/>
        </w:rPr>
        <w:t xml:space="preserve">Section 210.200 </w:t>
      </w:r>
      <w:r w:rsidRPr="002C6F7F">
        <w:rPr>
          <w:sz w:val="20"/>
          <w:szCs w:val="20"/>
        </w:rPr>
        <w:tab/>
        <w:t>18</w:t>
      </w:r>
    </w:p>
    <w:p w:rsidR="00EC54BF" w:rsidRPr="002C6F7F" w:rsidRDefault="00EC54BF" w:rsidP="00EC54BF">
      <w:pPr>
        <w:tabs>
          <w:tab w:val="right" w:leader="dot" w:pos="9360"/>
        </w:tabs>
        <w:ind w:firstLine="720"/>
        <w:jc w:val="both"/>
        <w:rPr>
          <w:sz w:val="20"/>
          <w:szCs w:val="20"/>
        </w:rPr>
      </w:pPr>
      <w:r w:rsidRPr="002C6F7F">
        <w:rPr>
          <w:sz w:val="20"/>
          <w:szCs w:val="20"/>
        </w:rPr>
        <w:t>Notice of Response Requirements</w:t>
      </w:r>
      <w:r w:rsidR="00706BA7">
        <w:rPr>
          <w:sz w:val="20"/>
          <w:szCs w:val="20"/>
        </w:rPr>
        <w:t xml:space="preserve"> – </w:t>
      </w:r>
      <w:r w:rsidRPr="002C6F7F">
        <w:rPr>
          <w:sz w:val="20"/>
          <w:szCs w:val="20"/>
        </w:rPr>
        <w:t xml:space="preserve">Reg. 210.210 </w:t>
      </w:r>
      <w:r w:rsidRPr="002C6F7F">
        <w:rPr>
          <w:sz w:val="20"/>
          <w:szCs w:val="20"/>
        </w:rPr>
        <w:tab/>
        <w:t>18</w:t>
      </w:r>
    </w:p>
    <w:p w:rsidR="00EC54BF" w:rsidRPr="002C6F7F" w:rsidRDefault="00EC54BF" w:rsidP="00EC54BF">
      <w:pPr>
        <w:tabs>
          <w:tab w:val="right" w:leader="dot" w:pos="9360"/>
        </w:tabs>
        <w:ind w:firstLine="720"/>
        <w:jc w:val="both"/>
        <w:rPr>
          <w:sz w:val="20"/>
          <w:szCs w:val="20"/>
        </w:rPr>
      </w:pPr>
      <w:r w:rsidRPr="002C6F7F">
        <w:rPr>
          <w:sz w:val="20"/>
          <w:szCs w:val="20"/>
        </w:rPr>
        <w:t>Respondent Obligations</w:t>
      </w:r>
      <w:r w:rsidR="00706BA7">
        <w:rPr>
          <w:sz w:val="20"/>
          <w:szCs w:val="20"/>
        </w:rPr>
        <w:t xml:space="preserve"> – </w:t>
      </w:r>
      <w:r w:rsidRPr="002C6F7F">
        <w:rPr>
          <w:sz w:val="20"/>
          <w:szCs w:val="20"/>
        </w:rPr>
        <w:t xml:space="preserve">Reg. 210.270 </w:t>
      </w:r>
      <w:r w:rsidRPr="002C6F7F">
        <w:rPr>
          <w:sz w:val="20"/>
          <w:szCs w:val="20"/>
        </w:rPr>
        <w:tab/>
        <w:t>19</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t>Review of Decisions</w:t>
      </w:r>
    </w:p>
    <w:p w:rsidR="00EC54BF" w:rsidRPr="002C6F7F" w:rsidRDefault="00EC54BF" w:rsidP="00EC54BF">
      <w:pPr>
        <w:tabs>
          <w:tab w:val="right" w:leader="dot" w:pos="9360"/>
        </w:tabs>
        <w:ind w:left="720"/>
        <w:jc w:val="both"/>
        <w:rPr>
          <w:sz w:val="20"/>
          <w:szCs w:val="20"/>
        </w:rPr>
      </w:pPr>
      <w:r w:rsidRPr="002C6F7F">
        <w:rPr>
          <w:sz w:val="20"/>
          <w:szCs w:val="20"/>
        </w:rPr>
        <w:t>Appeal of Final Order</w:t>
      </w:r>
      <w:r w:rsidR="00706BA7">
        <w:rPr>
          <w:sz w:val="20"/>
          <w:szCs w:val="20"/>
        </w:rPr>
        <w:t xml:space="preserve"> – </w:t>
      </w:r>
      <w:r w:rsidRPr="002C6F7F">
        <w:rPr>
          <w:sz w:val="20"/>
          <w:szCs w:val="20"/>
        </w:rPr>
        <w:t xml:space="preserve">Reg. 250.150 </w:t>
      </w:r>
      <w:r w:rsidRPr="002C6F7F">
        <w:rPr>
          <w:sz w:val="20"/>
          <w:szCs w:val="20"/>
        </w:rPr>
        <w:tab/>
        <w:t>42</w:t>
      </w:r>
    </w:p>
    <w:p w:rsidR="00EC54BF" w:rsidRPr="002C6F7F" w:rsidRDefault="00EC54BF" w:rsidP="00EC54BF">
      <w:pPr>
        <w:tabs>
          <w:tab w:val="right" w:leader="dot" w:pos="9360"/>
        </w:tabs>
        <w:ind w:firstLine="720"/>
        <w:jc w:val="both"/>
        <w:rPr>
          <w:sz w:val="20"/>
          <w:szCs w:val="20"/>
        </w:rPr>
      </w:pPr>
      <w:r w:rsidRPr="002C6F7F">
        <w:rPr>
          <w:sz w:val="20"/>
          <w:szCs w:val="20"/>
        </w:rPr>
        <w:t>Content</w:t>
      </w:r>
      <w:r w:rsidR="00706BA7">
        <w:rPr>
          <w:sz w:val="20"/>
          <w:szCs w:val="20"/>
        </w:rPr>
        <w:t xml:space="preserve"> – </w:t>
      </w:r>
      <w:r w:rsidRPr="002C6F7F">
        <w:rPr>
          <w:sz w:val="20"/>
          <w:szCs w:val="20"/>
        </w:rPr>
        <w:t xml:space="preserve">Reg. 250.130(a) </w:t>
      </w:r>
      <w:r w:rsidRPr="002C6F7F">
        <w:rPr>
          <w:sz w:val="20"/>
          <w:szCs w:val="20"/>
        </w:rPr>
        <w:tab/>
        <w:t>42</w:t>
      </w:r>
    </w:p>
    <w:p w:rsidR="00EC54BF" w:rsidRPr="002C6F7F" w:rsidRDefault="00EC54BF" w:rsidP="00EC54BF">
      <w:pPr>
        <w:tabs>
          <w:tab w:val="right" w:leader="dot" w:pos="9360"/>
        </w:tabs>
        <w:ind w:firstLine="720"/>
        <w:jc w:val="both"/>
        <w:rPr>
          <w:sz w:val="20"/>
          <w:szCs w:val="20"/>
        </w:rPr>
      </w:pPr>
      <w:r w:rsidRPr="002C6F7F">
        <w:rPr>
          <w:sz w:val="20"/>
          <w:szCs w:val="20"/>
        </w:rPr>
        <w:t>Of Dismissals</w:t>
      </w:r>
      <w:r w:rsidR="00706BA7">
        <w:rPr>
          <w:sz w:val="20"/>
          <w:szCs w:val="20"/>
        </w:rPr>
        <w:t xml:space="preserve"> – </w:t>
      </w:r>
      <w:r w:rsidRPr="002C6F7F">
        <w:rPr>
          <w:sz w:val="20"/>
          <w:szCs w:val="20"/>
        </w:rPr>
        <w:t xml:space="preserve">Reg. 250.110 </w:t>
      </w:r>
      <w:r w:rsidRPr="002C6F7F">
        <w:rPr>
          <w:sz w:val="20"/>
          <w:szCs w:val="20"/>
        </w:rPr>
        <w:tab/>
        <w:t>42</w:t>
      </w:r>
    </w:p>
    <w:p w:rsidR="00EC54BF" w:rsidRPr="002C6F7F" w:rsidRDefault="00EC54BF" w:rsidP="00EC54BF">
      <w:pPr>
        <w:tabs>
          <w:tab w:val="right" w:leader="dot" w:pos="9360"/>
        </w:tabs>
        <w:ind w:firstLine="720"/>
        <w:jc w:val="both"/>
        <w:rPr>
          <w:sz w:val="20"/>
          <w:szCs w:val="20"/>
        </w:rPr>
      </w:pPr>
      <w:r w:rsidRPr="002C6F7F">
        <w:rPr>
          <w:sz w:val="20"/>
          <w:szCs w:val="20"/>
        </w:rPr>
        <w:t>Generally</w:t>
      </w:r>
      <w:r w:rsidR="00706BA7">
        <w:rPr>
          <w:sz w:val="20"/>
          <w:szCs w:val="20"/>
        </w:rPr>
        <w:t xml:space="preserve"> – </w:t>
      </w:r>
      <w:r w:rsidRPr="002C6F7F">
        <w:rPr>
          <w:sz w:val="20"/>
          <w:szCs w:val="20"/>
        </w:rPr>
        <w:t xml:space="preserve">Section 250.100 </w:t>
      </w:r>
      <w:r w:rsidRPr="002C6F7F">
        <w:rPr>
          <w:sz w:val="20"/>
          <w:szCs w:val="20"/>
        </w:rPr>
        <w:tab/>
        <w:t>42</w:t>
      </w:r>
    </w:p>
    <w:p w:rsidR="00EC54BF" w:rsidRPr="002C6F7F" w:rsidRDefault="00EC54BF" w:rsidP="00EC54BF">
      <w:pPr>
        <w:tabs>
          <w:tab w:val="right" w:leader="dot" w:pos="9360"/>
        </w:tabs>
        <w:ind w:left="720"/>
        <w:jc w:val="both"/>
        <w:rPr>
          <w:sz w:val="20"/>
          <w:szCs w:val="20"/>
        </w:rPr>
      </w:pPr>
      <w:r w:rsidRPr="002C6F7F">
        <w:rPr>
          <w:sz w:val="20"/>
          <w:szCs w:val="20"/>
        </w:rPr>
        <w:t>Grant or Denial of Request for Review</w:t>
      </w:r>
      <w:r w:rsidR="00706BA7">
        <w:rPr>
          <w:sz w:val="20"/>
          <w:szCs w:val="20"/>
        </w:rPr>
        <w:t xml:space="preserve"> – </w:t>
      </w:r>
      <w:r w:rsidRPr="002C6F7F">
        <w:rPr>
          <w:sz w:val="20"/>
          <w:szCs w:val="20"/>
        </w:rPr>
        <w:t xml:space="preserve">Reg. 250.140 </w:t>
      </w:r>
      <w:r w:rsidRPr="002C6F7F">
        <w:rPr>
          <w:sz w:val="20"/>
          <w:szCs w:val="20"/>
        </w:rPr>
        <w:tab/>
        <w:t>42</w:t>
      </w:r>
    </w:p>
    <w:p w:rsidR="00EC54BF" w:rsidRPr="002C6F7F" w:rsidRDefault="00EC54BF" w:rsidP="00EC54BF">
      <w:pPr>
        <w:tabs>
          <w:tab w:val="right" w:leader="dot" w:pos="9360"/>
        </w:tabs>
        <w:ind w:firstLine="720"/>
        <w:jc w:val="both"/>
        <w:rPr>
          <w:sz w:val="20"/>
          <w:szCs w:val="20"/>
        </w:rPr>
      </w:pPr>
      <w:r w:rsidRPr="002C6F7F">
        <w:rPr>
          <w:sz w:val="20"/>
          <w:szCs w:val="20"/>
        </w:rPr>
        <w:t>Grounds for Review</w:t>
      </w:r>
      <w:r w:rsidR="00706BA7">
        <w:rPr>
          <w:sz w:val="20"/>
          <w:szCs w:val="20"/>
        </w:rPr>
        <w:t xml:space="preserve"> – </w:t>
      </w:r>
      <w:r w:rsidRPr="002C6F7F">
        <w:rPr>
          <w:sz w:val="20"/>
          <w:szCs w:val="20"/>
        </w:rPr>
        <w:t>Reg. 250.130(b)</w:t>
      </w:r>
      <w:r w:rsidRPr="002C6F7F">
        <w:rPr>
          <w:sz w:val="20"/>
          <w:szCs w:val="20"/>
        </w:rPr>
        <w:tab/>
        <w:t>42</w:t>
      </w:r>
    </w:p>
    <w:p w:rsidR="00EC54BF" w:rsidRPr="002C6F7F" w:rsidRDefault="00EC54BF" w:rsidP="00EC54BF">
      <w:pPr>
        <w:tabs>
          <w:tab w:val="right" w:leader="dot" w:pos="9360"/>
        </w:tabs>
        <w:ind w:left="720"/>
        <w:jc w:val="both"/>
        <w:rPr>
          <w:sz w:val="20"/>
          <w:szCs w:val="20"/>
        </w:rPr>
      </w:pPr>
      <w:r w:rsidRPr="002C6F7F">
        <w:rPr>
          <w:sz w:val="20"/>
          <w:szCs w:val="20"/>
        </w:rPr>
        <w:t>Other Review</w:t>
      </w:r>
      <w:r w:rsidR="00706BA7">
        <w:rPr>
          <w:sz w:val="20"/>
          <w:szCs w:val="20"/>
        </w:rPr>
        <w:t xml:space="preserve"> – </w:t>
      </w:r>
      <w:r w:rsidRPr="002C6F7F">
        <w:rPr>
          <w:sz w:val="20"/>
          <w:szCs w:val="20"/>
        </w:rPr>
        <w:t xml:space="preserve">Reg. 250.120 </w:t>
      </w:r>
      <w:r w:rsidRPr="002C6F7F">
        <w:rPr>
          <w:sz w:val="20"/>
          <w:szCs w:val="20"/>
        </w:rPr>
        <w:tab/>
        <w:t>42</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t>Rules</w:t>
      </w:r>
      <w:r w:rsidRPr="002C6F7F">
        <w:rPr>
          <w:sz w:val="20"/>
          <w:szCs w:val="20"/>
        </w:rPr>
        <w:t xml:space="preserve"> </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ind w:firstLine="720"/>
        <w:jc w:val="both"/>
        <w:rPr>
          <w:sz w:val="20"/>
          <w:szCs w:val="20"/>
        </w:rPr>
      </w:pPr>
      <w:r w:rsidRPr="002C6F7F">
        <w:rPr>
          <w:sz w:val="20"/>
          <w:szCs w:val="20"/>
        </w:rPr>
        <w:t>Evidence</w:t>
      </w:r>
      <w:r w:rsidR="00706BA7">
        <w:rPr>
          <w:sz w:val="20"/>
          <w:szCs w:val="20"/>
        </w:rPr>
        <w:t xml:space="preserve"> – </w:t>
      </w:r>
      <w:r w:rsidRPr="002C6F7F">
        <w:rPr>
          <w:sz w:val="20"/>
          <w:szCs w:val="20"/>
        </w:rPr>
        <w:t>See Evidence, above.</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ind w:firstLine="720"/>
        <w:jc w:val="both"/>
        <w:rPr>
          <w:sz w:val="20"/>
          <w:szCs w:val="20"/>
        </w:rPr>
      </w:pPr>
      <w:r w:rsidRPr="002C6F7F">
        <w:rPr>
          <w:sz w:val="20"/>
          <w:szCs w:val="20"/>
        </w:rPr>
        <w:t>Rules &amp; Regulations</w:t>
      </w:r>
      <w:r w:rsidR="00706BA7">
        <w:rPr>
          <w:sz w:val="20"/>
          <w:szCs w:val="20"/>
        </w:rPr>
        <w:t xml:space="preserve"> – </w:t>
      </w:r>
      <w:r w:rsidRPr="002C6F7F">
        <w:rPr>
          <w:sz w:val="20"/>
          <w:szCs w:val="20"/>
        </w:rPr>
        <w:t>See Regulations, above.</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t>Sale of Housing</w:t>
      </w:r>
      <w:r w:rsidR="00706BA7">
        <w:rPr>
          <w:sz w:val="20"/>
          <w:szCs w:val="20"/>
        </w:rPr>
        <w:t xml:space="preserve"> – </w:t>
      </w:r>
      <w:r w:rsidRPr="002C6F7F">
        <w:rPr>
          <w:sz w:val="20"/>
          <w:szCs w:val="20"/>
        </w:rPr>
        <w:t>See Housing Discrimination, above.</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t>Sanctions</w:t>
      </w:r>
    </w:p>
    <w:p w:rsidR="00EC54BF" w:rsidRPr="002C6F7F" w:rsidRDefault="00EC54BF" w:rsidP="00EC54BF">
      <w:pPr>
        <w:tabs>
          <w:tab w:val="right" w:leader="dot" w:pos="9360"/>
        </w:tabs>
        <w:ind w:firstLine="720"/>
        <w:jc w:val="both"/>
        <w:rPr>
          <w:sz w:val="20"/>
          <w:szCs w:val="20"/>
        </w:rPr>
      </w:pPr>
      <w:r w:rsidRPr="002C6F7F">
        <w:rPr>
          <w:sz w:val="20"/>
          <w:szCs w:val="20"/>
        </w:rPr>
        <w:t>Default</w:t>
      </w:r>
      <w:r w:rsidR="00706BA7">
        <w:rPr>
          <w:sz w:val="20"/>
          <w:szCs w:val="20"/>
        </w:rPr>
        <w:t xml:space="preserve"> – </w:t>
      </w:r>
      <w:r w:rsidRPr="002C6F7F">
        <w:rPr>
          <w:sz w:val="20"/>
          <w:szCs w:val="20"/>
        </w:rPr>
        <w:t xml:space="preserve">Section 235.300 </w:t>
      </w:r>
      <w:r w:rsidRPr="002C6F7F">
        <w:rPr>
          <w:sz w:val="20"/>
          <w:szCs w:val="20"/>
        </w:rPr>
        <w:tab/>
        <w:t>32</w:t>
      </w:r>
    </w:p>
    <w:p w:rsidR="00EC54BF" w:rsidRPr="002C6F7F" w:rsidRDefault="00EC54BF" w:rsidP="00EC54BF">
      <w:pPr>
        <w:tabs>
          <w:tab w:val="right" w:leader="dot" w:pos="9360"/>
        </w:tabs>
        <w:ind w:firstLine="720"/>
        <w:jc w:val="both"/>
        <w:rPr>
          <w:sz w:val="20"/>
          <w:szCs w:val="20"/>
        </w:rPr>
      </w:pPr>
      <w:r w:rsidRPr="002C6F7F">
        <w:rPr>
          <w:sz w:val="20"/>
          <w:szCs w:val="20"/>
        </w:rPr>
        <w:t>Dismissal for Failure to Cooperate</w:t>
      </w:r>
      <w:r w:rsidR="00706BA7">
        <w:rPr>
          <w:sz w:val="20"/>
          <w:szCs w:val="20"/>
        </w:rPr>
        <w:t xml:space="preserve"> – </w:t>
      </w:r>
      <w:r w:rsidRPr="002C6F7F">
        <w:rPr>
          <w:sz w:val="20"/>
          <w:szCs w:val="20"/>
        </w:rPr>
        <w:t>Section 235.200</w:t>
      </w:r>
      <w:r w:rsidRPr="002C6F7F">
        <w:rPr>
          <w:sz w:val="20"/>
          <w:szCs w:val="20"/>
        </w:rPr>
        <w:tab/>
        <w:t>31</w:t>
      </w:r>
    </w:p>
    <w:p w:rsidR="00EC54BF" w:rsidRPr="002C6F7F" w:rsidRDefault="00EC54BF" w:rsidP="00EC54BF">
      <w:pPr>
        <w:tabs>
          <w:tab w:val="right" w:leader="dot" w:pos="9360"/>
        </w:tabs>
        <w:ind w:firstLine="720"/>
        <w:jc w:val="both"/>
        <w:rPr>
          <w:sz w:val="20"/>
          <w:szCs w:val="20"/>
        </w:rPr>
      </w:pPr>
      <w:r w:rsidRPr="002C6F7F">
        <w:rPr>
          <w:sz w:val="20"/>
          <w:szCs w:val="20"/>
        </w:rPr>
        <w:t>Failure to Appear at Hearing</w:t>
      </w:r>
      <w:r w:rsidR="00706BA7">
        <w:rPr>
          <w:sz w:val="20"/>
          <w:szCs w:val="20"/>
        </w:rPr>
        <w:t xml:space="preserve"> – </w:t>
      </w:r>
      <w:r w:rsidRPr="002C6F7F">
        <w:rPr>
          <w:sz w:val="20"/>
          <w:szCs w:val="20"/>
        </w:rPr>
        <w:t xml:space="preserve">Reg. 240.398 </w:t>
      </w:r>
      <w:r w:rsidRPr="002C6F7F">
        <w:rPr>
          <w:sz w:val="20"/>
          <w:szCs w:val="20"/>
        </w:rPr>
        <w:tab/>
        <w:t>37</w:t>
      </w:r>
    </w:p>
    <w:p w:rsidR="00EC54BF" w:rsidRPr="002C6F7F" w:rsidRDefault="00EC54BF" w:rsidP="00EC54BF">
      <w:pPr>
        <w:tabs>
          <w:tab w:val="right" w:leader="dot" w:pos="9360"/>
        </w:tabs>
        <w:ind w:firstLine="720"/>
        <w:jc w:val="both"/>
        <w:rPr>
          <w:sz w:val="20"/>
          <w:szCs w:val="20"/>
        </w:rPr>
      </w:pPr>
      <w:r w:rsidRPr="002C6F7F">
        <w:rPr>
          <w:sz w:val="20"/>
          <w:szCs w:val="20"/>
        </w:rPr>
        <w:t>Failure to Comply with Discovery Requirements</w:t>
      </w:r>
      <w:r w:rsidR="00706BA7">
        <w:rPr>
          <w:sz w:val="20"/>
          <w:szCs w:val="20"/>
        </w:rPr>
        <w:t xml:space="preserve"> – </w:t>
      </w:r>
      <w:r w:rsidRPr="002C6F7F">
        <w:rPr>
          <w:sz w:val="20"/>
          <w:szCs w:val="20"/>
        </w:rPr>
        <w:t xml:space="preserve">Reg. 240.463 </w:t>
      </w:r>
      <w:r w:rsidRPr="002C6F7F">
        <w:rPr>
          <w:sz w:val="20"/>
          <w:szCs w:val="20"/>
        </w:rPr>
        <w:tab/>
        <w:t>38</w:t>
      </w:r>
    </w:p>
    <w:p w:rsidR="00EC54BF" w:rsidRPr="002C6F7F" w:rsidRDefault="00EC54BF" w:rsidP="00EC54BF">
      <w:pPr>
        <w:tabs>
          <w:tab w:val="right" w:leader="dot" w:pos="9360"/>
        </w:tabs>
        <w:ind w:firstLine="720"/>
        <w:jc w:val="both"/>
        <w:rPr>
          <w:sz w:val="20"/>
          <w:szCs w:val="20"/>
        </w:rPr>
      </w:pPr>
      <w:r w:rsidRPr="002C6F7F">
        <w:rPr>
          <w:sz w:val="20"/>
          <w:szCs w:val="20"/>
        </w:rPr>
        <w:t>Failure to Comply with Subpoena</w:t>
      </w:r>
      <w:r w:rsidR="00706BA7">
        <w:rPr>
          <w:sz w:val="20"/>
          <w:szCs w:val="20"/>
        </w:rPr>
        <w:t xml:space="preserve"> – </w:t>
      </w:r>
      <w:r w:rsidRPr="002C6F7F">
        <w:rPr>
          <w:sz w:val="20"/>
          <w:szCs w:val="20"/>
        </w:rPr>
        <w:t xml:space="preserve">Reg. 220.240 </w:t>
      </w:r>
      <w:r w:rsidRPr="002C6F7F">
        <w:rPr>
          <w:sz w:val="20"/>
          <w:szCs w:val="20"/>
        </w:rPr>
        <w:tab/>
        <w:t>25</w:t>
      </w:r>
    </w:p>
    <w:p w:rsidR="00EC54BF" w:rsidRPr="002C6F7F" w:rsidRDefault="00EC54BF" w:rsidP="00EC54BF">
      <w:pPr>
        <w:tabs>
          <w:tab w:val="right" w:leader="dot" w:pos="9360"/>
        </w:tabs>
        <w:ind w:firstLine="720"/>
        <w:jc w:val="both"/>
        <w:rPr>
          <w:sz w:val="20"/>
          <w:szCs w:val="20"/>
        </w:rPr>
      </w:pPr>
      <w:r w:rsidRPr="002C6F7F">
        <w:rPr>
          <w:sz w:val="20"/>
          <w:szCs w:val="20"/>
        </w:rPr>
        <w:t>Failure to Reply or Submit Supporting Documentation</w:t>
      </w:r>
      <w:r w:rsidR="00706BA7">
        <w:rPr>
          <w:sz w:val="20"/>
          <w:szCs w:val="20"/>
        </w:rPr>
        <w:t xml:space="preserve"> – </w:t>
      </w:r>
      <w:r w:rsidRPr="002C6F7F">
        <w:rPr>
          <w:sz w:val="20"/>
          <w:szCs w:val="20"/>
        </w:rPr>
        <w:t xml:space="preserve">Reg. 210.298 </w:t>
      </w:r>
      <w:r w:rsidRPr="002C6F7F">
        <w:rPr>
          <w:sz w:val="20"/>
          <w:szCs w:val="20"/>
        </w:rPr>
        <w:tab/>
        <w:t>21</w:t>
      </w:r>
    </w:p>
    <w:p w:rsidR="00EC54BF" w:rsidRPr="002C6F7F" w:rsidRDefault="00EC54BF" w:rsidP="00EC54BF">
      <w:pPr>
        <w:tabs>
          <w:tab w:val="right" w:leader="dot" w:pos="9360"/>
        </w:tabs>
        <w:ind w:firstLine="720"/>
        <w:jc w:val="both"/>
        <w:rPr>
          <w:sz w:val="20"/>
          <w:szCs w:val="20"/>
        </w:rPr>
      </w:pPr>
      <w:r w:rsidRPr="002C6F7F">
        <w:rPr>
          <w:sz w:val="20"/>
          <w:szCs w:val="20"/>
        </w:rPr>
        <w:t>Failure to Respond</w:t>
      </w:r>
      <w:r w:rsidR="00706BA7">
        <w:rPr>
          <w:sz w:val="20"/>
          <w:szCs w:val="20"/>
        </w:rPr>
        <w:t xml:space="preserve"> – </w:t>
      </w:r>
      <w:r w:rsidRPr="002C6F7F">
        <w:rPr>
          <w:sz w:val="20"/>
          <w:szCs w:val="20"/>
        </w:rPr>
        <w:t>Reg. 210.260</w:t>
      </w:r>
      <w:r w:rsidRPr="002C6F7F">
        <w:rPr>
          <w:sz w:val="20"/>
          <w:szCs w:val="20"/>
        </w:rPr>
        <w:tab/>
        <w:t>19</w:t>
      </w:r>
    </w:p>
    <w:p w:rsidR="00EC54BF" w:rsidRPr="002C6F7F" w:rsidRDefault="00EC54BF" w:rsidP="00EC54BF">
      <w:pPr>
        <w:tabs>
          <w:tab w:val="right" w:leader="dot" w:pos="9360"/>
        </w:tabs>
        <w:ind w:firstLine="720"/>
        <w:jc w:val="both"/>
        <w:rPr>
          <w:sz w:val="20"/>
          <w:szCs w:val="20"/>
        </w:rPr>
      </w:pPr>
      <w:r w:rsidRPr="002C6F7F">
        <w:rPr>
          <w:sz w:val="20"/>
          <w:szCs w:val="20"/>
        </w:rPr>
        <w:t>Failure to Update Contact Information</w:t>
      </w:r>
      <w:r w:rsidR="00706BA7">
        <w:rPr>
          <w:sz w:val="20"/>
          <w:szCs w:val="20"/>
        </w:rPr>
        <w:t xml:space="preserve"> – </w:t>
      </w:r>
      <w:r w:rsidRPr="002C6F7F">
        <w:rPr>
          <w:sz w:val="20"/>
          <w:szCs w:val="20"/>
        </w:rPr>
        <w:t xml:space="preserve">Reg. 210.270 </w:t>
      </w:r>
      <w:r w:rsidRPr="002C6F7F">
        <w:rPr>
          <w:sz w:val="20"/>
          <w:szCs w:val="20"/>
        </w:rPr>
        <w:tab/>
        <w:t>19</w:t>
      </w:r>
    </w:p>
    <w:p w:rsidR="00EC54BF" w:rsidRPr="002C6F7F" w:rsidRDefault="00EC54BF" w:rsidP="00EC54BF">
      <w:pPr>
        <w:tabs>
          <w:tab w:val="right" w:leader="dot" w:pos="9360"/>
        </w:tabs>
        <w:ind w:firstLine="720"/>
        <w:jc w:val="both"/>
        <w:rPr>
          <w:sz w:val="20"/>
          <w:szCs w:val="20"/>
        </w:rPr>
      </w:pPr>
      <w:r w:rsidRPr="002C6F7F">
        <w:rPr>
          <w:sz w:val="20"/>
          <w:szCs w:val="20"/>
        </w:rPr>
        <w:t>Frivolous Pleadings or Representations</w:t>
      </w:r>
      <w:r w:rsidR="00706BA7">
        <w:rPr>
          <w:sz w:val="20"/>
          <w:szCs w:val="20"/>
        </w:rPr>
        <w:t xml:space="preserve"> – </w:t>
      </w:r>
      <w:r w:rsidRPr="002C6F7F">
        <w:rPr>
          <w:sz w:val="20"/>
          <w:szCs w:val="20"/>
        </w:rPr>
        <w:t xml:space="preserve">Reg. 210.420 </w:t>
      </w:r>
      <w:r w:rsidRPr="002C6F7F">
        <w:rPr>
          <w:sz w:val="20"/>
          <w:szCs w:val="20"/>
        </w:rPr>
        <w:tab/>
        <w:t>22</w:t>
      </w:r>
    </w:p>
    <w:p w:rsidR="00EC54BF" w:rsidRPr="002C6F7F" w:rsidRDefault="00EC54BF" w:rsidP="00EC54BF">
      <w:pPr>
        <w:tabs>
          <w:tab w:val="right" w:leader="dot" w:pos="9360"/>
        </w:tabs>
        <w:ind w:firstLine="720"/>
        <w:jc w:val="both"/>
        <w:rPr>
          <w:sz w:val="20"/>
          <w:szCs w:val="20"/>
        </w:rPr>
        <w:sectPr w:rsidR="00EC54BF" w:rsidRPr="002C6F7F">
          <w:type w:val="continuous"/>
          <w:pgSz w:w="12240" w:h="15840"/>
          <w:pgMar w:top="720" w:right="1440" w:bottom="720" w:left="1440" w:header="720" w:footer="720" w:gutter="0"/>
          <w:cols w:space="720"/>
          <w:noEndnote/>
        </w:sect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ind w:firstLine="720"/>
        <w:jc w:val="both"/>
        <w:rPr>
          <w:sz w:val="20"/>
          <w:szCs w:val="20"/>
        </w:rPr>
      </w:pPr>
      <w:r w:rsidRPr="002C6F7F">
        <w:rPr>
          <w:sz w:val="20"/>
          <w:szCs w:val="20"/>
        </w:rPr>
        <w:lastRenderedPageBreak/>
        <w:t>Monetary Sanctions</w:t>
      </w:r>
    </w:p>
    <w:p w:rsidR="00EC54BF" w:rsidRPr="002C6F7F" w:rsidRDefault="00EC54BF" w:rsidP="00EC54BF">
      <w:pPr>
        <w:tabs>
          <w:tab w:val="right" w:leader="dot" w:pos="9360"/>
        </w:tabs>
        <w:ind w:firstLine="1440"/>
        <w:jc w:val="both"/>
        <w:rPr>
          <w:sz w:val="20"/>
          <w:szCs w:val="20"/>
        </w:rPr>
      </w:pPr>
      <w:r w:rsidRPr="002C6F7F">
        <w:rPr>
          <w:sz w:val="20"/>
          <w:szCs w:val="20"/>
        </w:rPr>
        <w:t>On Attorneys</w:t>
      </w:r>
      <w:r w:rsidR="00706BA7">
        <w:rPr>
          <w:sz w:val="20"/>
          <w:szCs w:val="20"/>
        </w:rPr>
        <w:t xml:space="preserve"> – </w:t>
      </w:r>
      <w:r w:rsidRPr="002C6F7F">
        <w:rPr>
          <w:sz w:val="20"/>
          <w:szCs w:val="20"/>
        </w:rPr>
        <w:t xml:space="preserve">Reg. 235.440 </w:t>
      </w:r>
      <w:r w:rsidRPr="002C6F7F">
        <w:rPr>
          <w:sz w:val="20"/>
          <w:szCs w:val="20"/>
        </w:rPr>
        <w:tab/>
        <w:t>33</w:t>
      </w:r>
    </w:p>
    <w:p w:rsidR="00EC54BF" w:rsidRPr="002C6F7F" w:rsidRDefault="00EC54BF" w:rsidP="00EC54BF">
      <w:pPr>
        <w:tabs>
          <w:tab w:val="right" w:leader="dot" w:pos="9360"/>
        </w:tabs>
        <w:ind w:firstLine="1440"/>
        <w:jc w:val="both"/>
        <w:rPr>
          <w:sz w:val="20"/>
          <w:szCs w:val="20"/>
        </w:rPr>
      </w:pPr>
      <w:r w:rsidRPr="002C6F7F">
        <w:rPr>
          <w:sz w:val="20"/>
          <w:szCs w:val="20"/>
        </w:rPr>
        <w:lastRenderedPageBreak/>
        <w:t>Costs to a Party</w:t>
      </w:r>
      <w:r w:rsidR="00706BA7">
        <w:rPr>
          <w:sz w:val="20"/>
          <w:szCs w:val="20"/>
        </w:rPr>
        <w:t xml:space="preserve"> – </w:t>
      </w:r>
      <w:r w:rsidRPr="002C6F7F">
        <w:rPr>
          <w:sz w:val="20"/>
          <w:szCs w:val="20"/>
        </w:rPr>
        <w:t xml:space="preserve">Reg. 235.430 </w:t>
      </w:r>
      <w:r w:rsidRPr="002C6F7F">
        <w:rPr>
          <w:sz w:val="20"/>
          <w:szCs w:val="20"/>
        </w:rPr>
        <w:tab/>
        <w:t>33</w:t>
      </w:r>
    </w:p>
    <w:p w:rsidR="00EC54BF" w:rsidRPr="002C6F7F" w:rsidRDefault="00EC54BF" w:rsidP="00EC54BF">
      <w:pPr>
        <w:tabs>
          <w:tab w:val="right" w:leader="dot" w:pos="9360"/>
        </w:tabs>
        <w:ind w:firstLine="1440"/>
        <w:jc w:val="both"/>
        <w:rPr>
          <w:sz w:val="20"/>
          <w:szCs w:val="20"/>
        </w:rPr>
      </w:pPr>
      <w:r w:rsidRPr="002C6F7F">
        <w:rPr>
          <w:sz w:val="20"/>
          <w:szCs w:val="20"/>
        </w:rPr>
        <w:t>Fines</w:t>
      </w:r>
      <w:r w:rsidR="00706BA7">
        <w:rPr>
          <w:sz w:val="20"/>
          <w:szCs w:val="20"/>
        </w:rPr>
        <w:t xml:space="preserve"> – </w:t>
      </w:r>
      <w:r w:rsidRPr="002C6F7F">
        <w:rPr>
          <w:sz w:val="20"/>
          <w:szCs w:val="20"/>
        </w:rPr>
        <w:t xml:space="preserve">Reg. 235.420 </w:t>
      </w:r>
      <w:r w:rsidRPr="002C6F7F">
        <w:rPr>
          <w:sz w:val="20"/>
          <w:szCs w:val="20"/>
        </w:rPr>
        <w:tab/>
        <w:t>32</w:t>
      </w:r>
    </w:p>
    <w:p w:rsidR="00EC54BF" w:rsidRPr="002C6F7F" w:rsidRDefault="00EC54BF" w:rsidP="00EC54BF">
      <w:pPr>
        <w:tabs>
          <w:tab w:val="right" w:leader="dot" w:pos="9360"/>
        </w:tabs>
        <w:ind w:firstLine="1440"/>
        <w:jc w:val="both"/>
        <w:rPr>
          <w:sz w:val="20"/>
          <w:szCs w:val="20"/>
        </w:rPr>
      </w:pPr>
      <w:r w:rsidRPr="002C6F7F">
        <w:rPr>
          <w:sz w:val="20"/>
          <w:szCs w:val="20"/>
        </w:rPr>
        <w:t>Generally</w:t>
      </w:r>
      <w:r w:rsidR="00706BA7">
        <w:rPr>
          <w:sz w:val="20"/>
          <w:szCs w:val="20"/>
        </w:rPr>
        <w:t xml:space="preserve"> – </w:t>
      </w:r>
      <w:r w:rsidRPr="002C6F7F">
        <w:rPr>
          <w:sz w:val="20"/>
          <w:szCs w:val="20"/>
        </w:rPr>
        <w:t xml:space="preserve">Reg. 235.410 </w:t>
      </w:r>
      <w:r w:rsidRPr="002C6F7F">
        <w:rPr>
          <w:sz w:val="20"/>
          <w:szCs w:val="20"/>
        </w:rPr>
        <w:tab/>
        <w:t>32</w:t>
      </w:r>
    </w:p>
    <w:p w:rsidR="00EC54BF" w:rsidRPr="002C6F7F" w:rsidRDefault="00EC54BF" w:rsidP="00EC54BF">
      <w:pPr>
        <w:tabs>
          <w:tab w:val="right" w:leader="dot" w:pos="9360"/>
        </w:tabs>
        <w:ind w:firstLine="1440"/>
        <w:jc w:val="both"/>
        <w:rPr>
          <w:sz w:val="20"/>
          <w:szCs w:val="20"/>
        </w:rPr>
      </w:pPr>
      <w:r w:rsidRPr="002C6F7F">
        <w:rPr>
          <w:sz w:val="20"/>
          <w:szCs w:val="20"/>
        </w:rPr>
        <w:t>Recovery from Other Payments in Case</w:t>
      </w:r>
      <w:r w:rsidR="00706BA7">
        <w:rPr>
          <w:sz w:val="20"/>
          <w:szCs w:val="20"/>
        </w:rPr>
        <w:t xml:space="preserve"> – </w:t>
      </w:r>
      <w:r w:rsidRPr="002C6F7F">
        <w:rPr>
          <w:sz w:val="20"/>
          <w:szCs w:val="20"/>
        </w:rPr>
        <w:t>Reg. 235.450</w:t>
      </w:r>
      <w:r w:rsidRPr="002C6F7F">
        <w:rPr>
          <w:sz w:val="20"/>
          <w:szCs w:val="20"/>
        </w:rPr>
        <w:tab/>
        <w:t>33</w:t>
      </w:r>
    </w:p>
    <w:p w:rsidR="00EC54BF" w:rsidRPr="002C6F7F" w:rsidRDefault="00EC54BF" w:rsidP="00EC54BF">
      <w:pPr>
        <w:tabs>
          <w:tab w:val="right" w:leader="dot" w:pos="9360"/>
        </w:tabs>
        <w:ind w:firstLine="720"/>
        <w:jc w:val="both"/>
        <w:rPr>
          <w:sz w:val="20"/>
          <w:szCs w:val="20"/>
        </w:rPr>
      </w:pPr>
      <w:r w:rsidRPr="002C6F7F">
        <w:rPr>
          <w:sz w:val="20"/>
          <w:szCs w:val="20"/>
        </w:rPr>
        <w:t>Motion to Vacate or Modify Sanction</w:t>
      </w:r>
      <w:r w:rsidR="00706BA7">
        <w:rPr>
          <w:sz w:val="20"/>
          <w:szCs w:val="20"/>
        </w:rPr>
        <w:t xml:space="preserve"> – </w:t>
      </w:r>
      <w:r w:rsidRPr="002C6F7F">
        <w:rPr>
          <w:sz w:val="20"/>
          <w:szCs w:val="20"/>
        </w:rPr>
        <w:t>Reg. 235.150</w:t>
      </w:r>
      <w:r w:rsidRPr="002C6F7F">
        <w:rPr>
          <w:sz w:val="20"/>
          <w:szCs w:val="20"/>
        </w:rPr>
        <w:tab/>
        <w:t>31</w:t>
      </w:r>
    </w:p>
    <w:p w:rsidR="00EC54BF" w:rsidRPr="002C6F7F" w:rsidRDefault="00EC54BF" w:rsidP="00EC54BF">
      <w:pPr>
        <w:tabs>
          <w:tab w:val="right" w:leader="dot" w:pos="9360"/>
        </w:tabs>
        <w:ind w:firstLine="720"/>
        <w:jc w:val="both"/>
        <w:rPr>
          <w:sz w:val="20"/>
          <w:szCs w:val="20"/>
        </w:rPr>
      </w:pPr>
      <w:r w:rsidRPr="002C6F7F">
        <w:rPr>
          <w:sz w:val="20"/>
          <w:szCs w:val="20"/>
        </w:rPr>
        <w:t>Procedures</w:t>
      </w:r>
      <w:r w:rsidR="00706BA7">
        <w:rPr>
          <w:sz w:val="20"/>
          <w:szCs w:val="20"/>
        </w:rPr>
        <w:t xml:space="preserve"> – </w:t>
      </w:r>
      <w:r w:rsidRPr="002C6F7F">
        <w:rPr>
          <w:sz w:val="20"/>
          <w:szCs w:val="20"/>
        </w:rPr>
        <w:t>Section 235.100</w:t>
      </w:r>
      <w:r w:rsidRPr="002C6F7F">
        <w:rPr>
          <w:sz w:val="20"/>
          <w:szCs w:val="20"/>
        </w:rPr>
        <w:tab/>
        <w:t>30</w:t>
      </w:r>
    </w:p>
    <w:p w:rsidR="00EC54BF" w:rsidRPr="002C6F7F" w:rsidRDefault="00EC54BF" w:rsidP="00EC54BF">
      <w:pPr>
        <w:tabs>
          <w:tab w:val="right" w:leader="dot" w:pos="9360"/>
        </w:tabs>
        <w:ind w:firstLine="720"/>
        <w:jc w:val="both"/>
        <w:rPr>
          <w:sz w:val="20"/>
          <w:szCs w:val="20"/>
        </w:rPr>
      </w:pPr>
      <w:r w:rsidRPr="002C6F7F">
        <w:rPr>
          <w:sz w:val="20"/>
          <w:szCs w:val="20"/>
        </w:rPr>
        <w:t>Request for Review of Dismissal</w:t>
      </w:r>
      <w:r w:rsidR="00706BA7">
        <w:rPr>
          <w:sz w:val="20"/>
          <w:szCs w:val="20"/>
        </w:rPr>
        <w:t xml:space="preserve"> – </w:t>
      </w:r>
      <w:r w:rsidRPr="002C6F7F">
        <w:rPr>
          <w:sz w:val="20"/>
          <w:szCs w:val="20"/>
        </w:rPr>
        <w:t xml:space="preserve">Section 250.100 </w:t>
      </w:r>
      <w:r w:rsidRPr="002C6F7F">
        <w:rPr>
          <w:sz w:val="20"/>
          <w:szCs w:val="20"/>
        </w:rPr>
        <w:tab/>
        <w:t>42</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t>Service</w:t>
      </w:r>
    </w:p>
    <w:p w:rsidR="00EC54BF" w:rsidRPr="002C6F7F" w:rsidRDefault="00EC54BF" w:rsidP="00EC54BF">
      <w:pPr>
        <w:tabs>
          <w:tab w:val="right" w:leader="dot" w:pos="9360"/>
        </w:tabs>
        <w:ind w:firstLine="720"/>
        <w:jc w:val="both"/>
        <w:rPr>
          <w:sz w:val="20"/>
          <w:szCs w:val="20"/>
        </w:rPr>
      </w:pPr>
      <w:r w:rsidRPr="002C6F7F">
        <w:rPr>
          <w:sz w:val="20"/>
          <w:szCs w:val="20"/>
        </w:rPr>
        <w:t>Certificate</w:t>
      </w:r>
      <w:r w:rsidR="00706BA7">
        <w:rPr>
          <w:sz w:val="20"/>
          <w:szCs w:val="20"/>
        </w:rPr>
        <w:t xml:space="preserve"> – </w:t>
      </w:r>
      <w:r w:rsidRPr="002C6F7F">
        <w:rPr>
          <w:sz w:val="20"/>
          <w:szCs w:val="20"/>
        </w:rPr>
        <w:t>Reg. 270.210(b)</w:t>
      </w:r>
      <w:r w:rsidRPr="002C6F7F">
        <w:rPr>
          <w:sz w:val="20"/>
          <w:szCs w:val="20"/>
        </w:rPr>
        <w:tab/>
        <w:t>45</w:t>
      </w:r>
    </w:p>
    <w:p w:rsidR="00EC54BF" w:rsidRPr="002C6F7F" w:rsidRDefault="00EC54BF" w:rsidP="00EC54BF">
      <w:pPr>
        <w:tabs>
          <w:tab w:val="right" w:leader="dot" w:pos="9360"/>
        </w:tabs>
        <w:ind w:firstLine="720"/>
        <w:jc w:val="both"/>
        <w:rPr>
          <w:sz w:val="20"/>
          <w:szCs w:val="20"/>
        </w:rPr>
      </w:pPr>
      <w:r w:rsidRPr="002C6F7F">
        <w:rPr>
          <w:sz w:val="20"/>
          <w:szCs w:val="20"/>
        </w:rPr>
        <w:t>Of Complaint</w:t>
      </w:r>
      <w:r w:rsidR="00706BA7">
        <w:rPr>
          <w:sz w:val="20"/>
          <w:szCs w:val="20"/>
        </w:rPr>
        <w:t xml:space="preserve"> – </w:t>
      </w:r>
      <w:r w:rsidRPr="002C6F7F">
        <w:rPr>
          <w:sz w:val="20"/>
          <w:szCs w:val="20"/>
        </w:rPr>
        <w:t xml:space="preserve">Reg. 210.140 </w:t>
      </w:r>
      <w:r w:rsidRPr="002C6F7F">
        <w:rPr>
          <w:sz w:val="20"/>
          <w:szCs w:val="20"/>
        </w:rPr>
        <w:tab/>
        <w:t>14</w:t>
      </w:r>
    </w:p>
    <w:p w:rsidR="00EC54BF" w:rsidRPr="002C6F7F" w:rsidRDefault="00EC54BF" w:rsidP="00EC54BF">
      <w:pPr>
        <w:tabs>
          <w:tab w:val="right" w:leader="dot" w:pos="9360"/>
        </w:tabs>
        <w:ind w:firstLine="720"/>
        <w:jc w:val="both"/>
        <w:rPr>
          <w:sz w:val="20"/>
          <w:szCs w:val="20"/>
        </w:rPr>
      </w:pPr>
      <w:r w:rsidRPr="002C6F7F">
        <w:rPr>
          <w:sz w:val="20"/>
          <w:szCs w:val="20"/>
        </w:rPr>
        <w:t>Failure to Provide Information Adequate to Enable Service</w:t>
      </w:r>
      <w:r w:rsidR="00706BA7">
        <w:rPr>
          <w:sz w:val="20"/>
          <w:szCs w:val="20"/>
        </w:rPr>
        <w:t xml:space="preserve"> – </w:t>
      </w:r>
      <w:r w:rsidRPr="002C6F7F">
        <w:rPr>
          <w:sz w:val="20"/>
          <w:szCs w:val="20"/>
        </w:rPr>
        <w:t xml:space="preserve">Reg. 210.125 </w:t>
      </w:r>
      <w:r w:rsidRPr="002C6F7F">
        <w:rPr>
          <w:sz w:val="20"/>
          <w:szCs w:val="20"/>
        </w:rPr>
        <w:tab/>
        <w:t>13</w:t>
      </w:r>
    </w:p>
    <w:p w:rsidR="00EC54BF" w:rsidRPr="002C6F7F" w:rsidRDefault="00EC54BF" w:rsidP="00EC54BF">
      <w:pPr>
        <w:tabs>
          <w:tab w:val="right" w:leader="dot" w:pos="9360"/>
        </w:tabs>
        <w:ind w:firstLine="720"/>
        <w:jc w:val="both"/>
        <w:rPr>
          <w:sz w:val="20"/>
          <w:szCs w:val="20"/>
        </w:rPr>
      </w:pPr>
      <w:r w:rsidRPr="002C6F7F">
        <w:rPr>
          <w:sz w:val="20"/>
          <w:szCs w:val="20"/>
        </w:rPr>
        <w:t>Filing with the Commission</w:t>
      </w:r>
      <w:r w:rsidR="00706BA7">
        <w:rPr>
          <w:sz w:val="20"/>
          <w:szCs w:val="20"/>
        </w:rPr>
        <w:t xml:space="preserve"> – </w:t>
      </w:r>
      <w:r w:rsidRPr="002C6F7F">
        <w:rPr>
          <w:sz w:val="20"/>
          <w:szCs w:val="20"/>
        </w:rPr>
        <w:t xml:space="preserve">Reg. 270.220 </w:t>
      </w:r>
      <w:r w:rsidRPr="002C6F7F">
        <w:rPr>
          <w:sz w:val="20"/>
          <w:szCs w:val="20"/>
        </w:rPr>
        <w:tab/>
        <w:t>45</w:t>
      </w:r>
    </w:p>
    <w:p w:rsidR="00EC54BF" w:rsidRPr="002C6F7F" w:rsidRDefault="00EC54BF" w:rsidP="00EC54BF">
      <w:pPr>
        <w:tabs>
          <w:tab w:val="right" w:leader="dot" w:pos="9360"/>
        </w:tabs>
        <w:ind w:firstLine="720"/>
        <w:jc w:val="both"/>
        <w:rPr>
          <w:sz w:val="20"/>
          <w:szCs w:val="20"/>
        </w:rPr>
      </w:pPr>
      <w:r w:rsidRPr="002C6F7F">
        <w:rPr>
          <w:sz w:val="20"/>
          <w:szCs w:val="20"/>
        </w:rPr>
        <w:t>Generally</w:t>
      </w:r>
      <w:r w:rsidR="00706BA7">
        <w:rPr>
          <w:sz w:val="20"/>
          <w:szCs w:val="20"/>
        </w:rPr>
        <w:t xml:space="preserve"> – </w:t>
      </w:r>
      <w:r w:rsidRPr="002C6F7F">
        <w:rPr>
          <w:sz w:val="20"/>
          <w:szCs w:val="20"/>
        </w:rPr>
        <w:t xml:space="preserve">Section 270.210 </w:t>
      </w:r>
      <w:r w:rsidRPr="002C6F7F">
        <w:rPr>
          <w:sz w:val="20"/>
          <w:szCs w:val="20"/>
        </w:rPr>
        <w:tab/>
        <w:t>44</w:t>
      </w:r>
    </w:p>
    <w:p w:rsidR="00EC54BF" w:rsidRPr="002C6F7F" w:rsidRDefault="00EC54BF" w:rsidP="00EC54BF">
      <w:pPr>
        <w:tabs>
          <w:tab w:val="right" w:leader="dot" w:pos="9360"/>
        </w:tabs>
        <w:ind w:firstLine="720"/>
        <w:jc w:val="both"/>
        <w:rPr>
          <w:sz w:val="20"/>
          <w:szCs w:val="20"/>
        </w:rPr>
      </w:pPr>
      <w:r w:rsidRPr="002C6F7F">
        <w:rPr>
          <w:sz w:val="20"/>
          <w:szCs w:val="20"/>
        </w:rPr>
        <w:t>Manner</w:t>
      </w:r>
      <w:r w:rsidR="00706BA7">
        <w:rPr>
          <w:sz w:val="20"/>
          <w:szCs w:val="20"/>
        </w:rPr>
        <w:t xml:space="preserve"> – </w:t>
      </w:r>
      <w:r w:rsidRPr="002C6F7F">
        <w:rPr>
          <w:sz w:val="20"/>
          <w:szCs w:val="20"/>
        </w:rPr>
        <w:t xml:space="preserve">Reg. 270.210(a) </w:t>
      </w:r>
      <w:r w:rsidRPr="002C6F7F">
        <w:rPr>
          <w:sz w:val="20"/>
          <w:szCs w:val="20"/>
        </w:rPr>
        <w:tab/>
        <w:t>44</w:t>
      </w:r>
    </w:p>
    <w:p w:rsidR="00EC54BF" w:rsidRPr="002C6F7F" w:rsidRDefault="00EC54BF" w:rsidP="00EC54BF">
      <w:pPr>
        <w:tabs>
          <w:tab w:val="right" w:leader="dot" w:pos="9360"/>
        </w:tabs>
        <w:ind w:firstLine="720"/>
        <w:jc w:val="both"/>
        <w:rPr>
          <w:sz w:val="20"/>
          <w:szCs w:val="20"/>
        </w:rPr>
      </w:pPr>
      <w:r w:rsidRPr="002C6F7F">
        <w:rPr>
          <w:sz w:val="20"/>
          <w:szCs w:val="20"/>
        </w:rPr>
        <w:t>Of Subpoena</w:t>
      </w:r>
      <w:r w:rsidR="00706BA7">
        <w:rPr>
          <w:sz w:val="20"/>
          <w:szCs w:val="20"/>
        </w:rPr>
        <w:t xml:space="preserve"> – </w:t>
      </w:r>
      <w:r w:rsidRPr="002C6F7F">
        <w:rPr>
          <w:sz w:val="20"/>
          <w:szCs w:val="20"/>
        </w:rPr>
        <w:t>Reg. 220.220</w:t>
      </w:r>
      <w:r w:rsidRPr="002C6F7F">
        <w:rPr>
          <w:sz w:val="20"/>
          <w:szCs w:val="20"/>
        </w:rPr>
        <w:tab/>
        <w:t>25</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t>Settlement</w:t>
      </w:r>
    </w:p>
    <w:p w:rsidR="00EC54BF" w:rsidRPr="002C6F7F" w:rsidRDefault="00EC54BF" w:rsidP="00EC54BF">
      <w:pPr>
        <w:tabs>
          <w:tab w:val="right" w:leader="dot" w:pos="9360"/>
        </w:tabs>
        <w:ind w:firstLine="720"/>
        <w:jc w:val="both"/>
        <w:rPr>
          <w:sz w:val="20"/>
          <w:szCs w:val="20"/>
        </w:rPr>
      </w:pPr>
      <w:r w:rsidRPr="002C6F7F">
        <w:rPr>
          <w:sz w:val="20"/>
          <w:szCs w:val="20"/>
        </w:rPr>
        <w:t>Approved Settlement Agreement</w:t>
      </w:r>
      <w:r w:rsidR="00706BA7">
        <w:rPr>
          <w:sz w:val="20"/>
          <w:szCs w:val="20"/>
        </w:rPr>
        <w:t xml:space="preserve"> – </w:t>
      </w:r>
      <w:r w:rsidRPr="002C6F7F">
        <w:rPr>
          <w:sz w:val="20"/>
          <w:szCs w:val="20"/>
        </w:rPr>
        <w:t xml:space="preserve">Reg. 230.130(a), (b) </w:t>
      </w:r>
      <w:r w:rsidRPr="002C6F7F">
        <w:rPr>
          <w:sz w:val="20"/>
          <w:szCs w:val="20"/>
        </w:rPr>
        <w:tab/>
        <w:t>29</w:t>
      </w:r>
    </w:p>
    <w:p w:rsidR="00EC54BF" w:rsidRPr="002C6F7F" w:rsidRDefault="00EC54BF" w:rsidP="00EC54BF">
      <w:pPr>
        <w:tabs>
          <w:tab w:val="right" w:leader="dot" w:pos="9360"/>
        </w:tabs>
        <w:ind w:firstLine="720"/>
        <w:jc w:val="both"/>
        <w:rPr>
          <w:sz w:val="20"/>
          <w:szCs w:val="20"/>
        </w:rPr>
      </w:pPr>
      <w:r w:rsidRPr="002C6F7F">
        <w:rPr>
          <w:sz w:val="20"/>
          <w:szCs w:val="20"/>
        </w:rPr>
        <w:t>Generally</w:t>
      </w:r>
      <w:r w:rsidR="00706BA7">
        <w:rPr>
          <w:sz w:val="20"/>
          <w:szCs w:val="20"/>
        </w:rPr>
        <w:t xml:space="preserve"> – </w:t>
      </w:r>
      <w:r w:rsidRPr="002C6F7F">
        <w:rPr>
          <w:sz w:val="20"/>
          <w:szCs w:val="20"/>
        </w:rPr>
        <w:t xml:space="preserve">Subpart 230 </w:t>
      </w:r>
      <w:r w:rsidRPr="002C6F7F">
        <w:rPr>
          <w:sz w:val="20"/>
          <w:szCs w:val="20"/>
        </w:rPr>
        <w:tab/>
        <w:t>28</w:t>
      </w:r>
    </w:p>
    <w:p w:rsidR="00EC54BF" w:rsidRPr="002C6F7F" w:rsidRDefault="00EC54BF" w:rsidP="00EC54BF">
      <w:pPr>
        <w:tabs>
          <w:tab w:val="right" w:leader="dot" w:pos="9360"/>
        </w:tabs>
        <w:ind w:firstLine="720"/>
        <w:jc w:val="both"/>
        <w:rPr>
          <w:sz w:val="20"/>
          <w:szCs w:val="20"/>
        </w:rPr>
      </w:pPr>
      <w:r w:rsidRPr="002C6F7F">
        <w:rPr>
          <w:sz w:val="20"/>
          <w:szCs w:val="20"/>
        </w:rPr>
        <w:t>No Admission of Violation</w:t>
      </w:r>
      <w:r w:rsidR="00706BA7">
        <w:rPr>
          <w:sz w:val="20"/>
          <w:szCs w:val="20"/>
        </w:rPr>
        <w:t xml:space="preserve"> – </w:t>
      </w:r>
      <w:r w:rsidRPr="002C6F7F">
        <w:rPr>
          <w:sz w:val="20"/>
          <w:szCs w:val="20"/>
        </w:rPr>
        <w:t xml:space="preserve">Reg. 230.130(c) </w:t>
      </w:r>
      <w:r w:rsidRPr="002C6F7F">
        <w:rPr>
          <w:sz w:val="20"/>
          <w:szCs w:val="20"/>
        </w:rPr>
        <w:tab/>
        <w:t>29</w:t>
      </w:r>
    </w:p>
    <w:p w:rsidR="00EC54BF" w:rsidRPr="002C6F7F" w:rsidRDefault="00EC54BF" w:rsidP="00EC54BF">
      <w:pPr>
        <w:tabs>
          <w:tab w:val="right" w:leader="dot" w:pos="9360"/>
        </w:tabs>
        <w:ind w:firstLine="720"/>
        <w:jc w:val="both"/>
        <w:rPr>
          <w:sz w:val="20"/>
          <w:szCs w:val="20"/>
        </w:rPr>
      </w:pPr>
      <w:r w:rsidRPr="002C6F7F">
        <w:rPr>
          <w:sz w:val="20"/>
          <w:szCs w:val="20"/>
        </w:rPr>
        <w:t>Noncompliance with Approved Settlement Agreement</w:t>
      </w:r>
      <w:r w:rsidR="00706BA7">
        <w:rPr>
          <w:sz w:val="20"/>
          <w:szCs w:val="20"/>
        </w:rPr>
        <w:t xml:space="preserve"> – </w:t>
      </w:r>
      <w:r w:rsidRPr="002C6F7F">
        <w:rPr>
          <w:sz w:val="20"/>
          <w:szCs w:val="20"/>
        </w:rPr>
        <w:t xml:space="preserve">Reg. 230.140 </w:t>
      </w:r>
      <w:r w:rsidRPr="002C6F7F">
        <w:rPr>
          <w:sz w:val="20"/>
          <w:szCs w:val="20"/>
        </w:rPr>
        <w:tab/>
        <w:t>29</w:t>
      </w:r>
    </w:p>
    <w:p w:rsidR="00EC54BF" w:rsidRPr="002C6F7F" w:rsidRDefault="00EC54BF" w:rsidP="00EC54BF">
      <w:pPr>
        <w:tabs>
          <w:tab w:val="right" w:leader="dot" w:pos="9360"/>
        </w:tabs>
        <w:ind w:firstLine="720"/>
        <w:jc w:val="both"/>
        <w:rPr>
          <w:sz w:val="20"/>
          <w:szCs w:val="20"/>
        </w:rPr>
      </w:pPr>
      <w:r w:rsidRPr="002C6F7F">
        <w:rPr>
          <w:sz w:val="20"/>
          <w:szCs w:val="20"/>
        </w:rPr>
        <w:t>Nondisclosure of Settlement Discussions</w:t>
      </w:r>
      <w:r w:rsidR="00706BA7">
        <w:rPr>
          <w:sz w:val="20"/>
          <w:szCs w:val="20"/>
        </w:rPr>
        <w:t xml:space="preserve"> – </w:t>
      </w:r>
      <w:r w:rsidRPr="002C6F7F">
        <w:rPr>
          <w:sz w:val="20"/>
          <w:szCs w:val="20"/>
        </w:rPr>
        <w:t xml:space="preserve">Reg. 230.120 </w:t>
      </w:r>
      <w:r w:rsidRPr="002C6F7F">
        <w:rPr>
          <w:sz w:val="20"/>
          <w:szCs w:val="20"/>
        </w:rPr>
        <w:tab/>
        <w:t>28</w:t>
      </w:r>
    </w:p>
    <w:p w:rsidR="00EC54BF" w:rsidRPr="002C6F7F" w:rsidRDefault="00EC54BF" w:rsidP="00EC54BF">
      <w:pPr>
        <w:tabs>
          <w:tab w:val="right" w:leader="dot" w:pos="9360"/>
        </w:tabs>
        <w:ind w:firstLine="720"/>
        <w:jc w:val="both"/>
        <w:rPr>
          <w:sz w:val="20"/>
          <w:szCs w:val="20"/>
        </w:rPr>
      </w:pPr>
      <w:r w:rsidRPr="002C6F7F">
        <w:rPr>
          <w:sz w:val="20"/>
          <w:szCs w:val="20"/>
        </w:rPr>
        <w:t>Policy</w:t>
      </w:r>
      <w:r w:rsidR="00706BA7">
        <w:rPr>
          <w:sz w:val="20"/>
          <w:szCs w:val="20"/>
        </w:rPr>
        <w:t xml:space="preserve"> – </w:t>
      </w:r>
      <w:r w:rsidRPr="002C6F7F">
        <w:rPr>
          <w:sz w:val="20"/>
          <w:szCs w:val="20"/>
        </w:rPr>
        <w:t>Reg. 230.100</w:t>
      </w:r>
      <w:r w:rsidRPr="002C6F7F">
        <w:rPr>
          <w:sz w:val="20"/>
          <w:szCs w:val="20"/>
        </w:rPr>
        <w:tab/>
        <w:t>28</w:t>
      </w:r>
    </w:p>
    <w:p w:rsidR="00EC54BF" w:rsidRPr="002C6F7F" w:rsidRDefault="00EC54BF" w:rsidP="00EC54BF">
      <w:pPr>
        <w:tabs>
          <w:tab w:val="right" w:leader="dot" w:pos="9360"/>
        </w:tabs>
        <w:ind w:firstLine="720"/>
        <w:jc w:val="both"/>
        <w:rPr>
          <w:sz w:val="20"/>
          <w:szCs w:val="20"/>
        </w:rPr>
      </w:pPr>
      <w:r w:rsidRPr="002C6F7F">
        <w:rPr>
          <w:sz w:val="20"/>
          <w:szCs w:val="20"/>
        </w:rPr>
        <w:t>Private Settlement</w:t>
      </w:r>
      <w:r w:rsidR="00706BA7">
        <w:rPr>
          <w:sz w:val="20"/>
          <w:szCs w:val="20"/>
        </w:rPr>
        <w:t xml:space="preserve"> – </w:t>
      </w:r>
      <w:r w:rsidRPr="002C6F7F">
        <w:rPr>
          <w:sz w:val="20"/>
          <w:szCs w:val="20"/>
        </w:rPr>
        <w:t xml:space="preserve">Reg. 230.130(d) </w:t>
      </w:r>
      <w:r w:rsidRPr="002C6F7F">
        <w:rPr>
          <w:sz w:val="20"/>
          <w:szCs w:val="20"/>
        </w:rPr>
        <w:tab/>
        <w:t>29</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ind w:firstLine="720"/>
        <w:jc w:val="both"/>
        <w:rPr>
          <w:sz w:val="20"/>
          <w:szCs w:val="20"/>
        </w:rPr>
      </w:pPr>
      <w:r w:rsidRPr="002C6F7F">
        <w:rPr>
          <w:sz w:val="20"/>
          <w:szCs w:val="20"/>
        </w:rPr>
        <w:t>See also Mediator, above &amp; Settlement Conference, below.</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t>Settlement Conference</w:t>
      </w:r>
    </w:p>
    <w:p w:rsidR="00EC54BF" w:rsidRPr="002C6F7F" w:rsidRDefault="00EC54BF" w:rsidP="00EC54BF">
      <w:pPr>
        <w:tabs>
          <w:tab w:val="right" w:leader="dot" w:pos="9360"/>
        </w:tabs>
        <w:ind w:firstLine="720"/>
        <w:jc w:val="both"/>
        <w:rPr>
          <w:sz w:val="20"/>
          <w:szCs w:val="20"/>
        </w:rPr>
      </w:pPr>
      <w:r w:rsidRPr="002C6F7F">
        <w:rPr>
          <w:sz w:val="20"/>
          <w:szCs w:val="20"/>
        </w:rPr>
        <w:t>Conciliation/Mediation Defined</w:t>
      </w:r>
      <w:r w:rsidR="00706BA7">
        <w:rPr>
          <w:sz w:val="20"/>
          <w:szCs w:val="20"/>
        </w:rPr>
        <w:t xml:space="preserve"> – </w:t>
      </w:r>
      <w:r w:rsidRPr="002C6F7F">
        <w:rPr>
          <w:sz w:val="20"/>
          <w:szCs w:val="20"/>
        </w:rPr>
        <w:t xml:space="preserve">Reg. 100(7) </w:t>
      </w:r>
      <w:r w:rsidRPr="002C6F7F">
        <w:rPr>
          <w:sz w:val="20"/>
          <w:szCs w:val="20"/>
        </w:rPr>
        <w:tab/>
        <w:t>9</w:t>
      </w:r>
    </w:p>
    <w:p w:rsidR="00EC54BF" w:rsidRPr="002C6F7F" w:rsidRDefault="00EC54BF" w:rsidP="00EC54BF">
      <w:pPr>
        <w:tabs>
          <w:tab w:val="right" w:leader="dot" w:pos="9360"/>
        </w:tabs>
        <w:ind w:firstLine="720"/>
        <w:jc w:val="both"/>
        <w:rPr>
          <w:sz w:val="20"/>
          <w:szCs w:val="20"/>
        </w:rPr>
      </w:pPr>
      <w:r w:rsidRPr="002C6F7F">
        <w:rPr>
          <w:sz w:val="20"/>
          <w:szCs w:val="20"/>
        </w:rPr>
        <w:t>Generally</w:t>
      </w:r>
      <w:r w:rsidR="00706BA7">
        <w:rPr>
          <w:sz w:val="20"/>
          <w:szCs w:val="20"/>
        </w:rPr>
        <w:t xml:space="preserve"> – </w:t>
      </w:r>
      <w:r w:rsidRPr="002C6F7F">
        <w:rPr>
          <w:sz w:val="20"/>
          <w:szCs w:val="20"/>
        </w:rPr>
        <w:t xml:space="preserve">Subpart 230 </w:t>
      </w:r>
      <w:r w:rsidRPr="002C6F7F">
        <w:rPr>
          <w:sz w:val="20"/>
          <w:szCs w:val="20"/>
        </w:rPr>
        <w:tab/>
        <w:t>28</w:t>
      </w:r>
    </w:p>
    <w:p w:rsidR="00EC54BF" w:rsidRPr="002C6F7F" w:rsidRDefault="00EC54BF" w:rsidP="00EC54BF">
      <w:pPr>
        <w:tabs>
          <w:tab w:val="right" w:leader="dot" w:pos="9360"/>
        </w:tabs>
        <w:ind w:firstLine="720"/>
        <w:jc w:val="both"/>
        <w:rPr>
          <w:sz w:val="20"/>
          <w:szCs w:val="20"/>
        </w:rPr>
      </w:pPr>
      <w:r w:rsidRPr="002C6F7F">
        <w:rPr>
          <w:sz w:val="20"/>
          <w:szCs w:val="20"/>
        </w:rPr>
        <w:t>Nondisclosure of Settlement Discussions</w:t>
      </w:r>
      <w:r w:rsidR="00706BA7">
        <w:rPr>
          <w:sz w:val="20"/>
          <w:szCs w:val="20"/>
        </w:rPr>
        <w:t xml:space="preserve"> – </w:t>
      </w:r>
      <w:r w:rsidRPr="002C6F7F">
        <w:rPr>
          <w:sz w:val="20"/>
          <w:szCs w:val="20"/>
        </w:rPr>
        <w:t xml:space="preserve">Reg. 230.120 </w:t>
      </w:r>
      <w:r w:rsidRPr="002C6F7F">
        <w:rPr>
          <w:sz w:val="20"/>
          <w:szCs w:val="20"/>
        </w:rPr>
        <w:tab/>
        <w:t>28</w:t>
      </w:r>
    </w:p>
    <w:p w:rsidR="00EC54BF" w:rsidRPr="002C6F7F" w:rsidRDefault="00EC54BF" w:rsidP="00EC54BF">
      <w:pPr>
        <w:tabs>
          <w:tab w:val="right" w:leader="dot" w:pos="9360"/>
        </w:tabs>
        <w:ind w:firstLine="720"/>
        <w:jc w:val="both"/>
        <w:rPr>
          <w:sz w:val="20"/>
          <w:szCs w:val="20"/>
        </w:rPr>
      </w:pPr>
      <w:r w:rsidRPr="002C6F7F">
        <w:rPr>
          <w:sz w:val="20"/>
          <w:szCs w:val="20"/>
        </w:rPr>
        <w:t>Procedure</w:t>
      </w:r>
      <w:r w:rsidR="00706BA7">
        <w:rPr>
          <w:sz w:val="20"/>
          <w:szCs w:val="20"/>
        </w:rPr>
        <w:t xml:space="preserve"> – </w:t>
      </w:r>
      <w:r w:rsidRPr="002C6F7F">
        <w:rPr>
          <w:sz w:val="20"/>
          <w:szCs w:val="20"/>
        </w:rPr>
        <w:t>Reg. 230.110</w:t>
      </w:r>
      <w:r w:rsidRPr="002C6F7F">
        <w:rPr>
          <w:sz w:val="20"/>
          <w:szCs w:val="20"/>
        </w:rPr>
        <w:tab/>
        <w:t>28</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ind w:firstLine="720"/>
        <w:jc w:val="both"/>
        <w:rPr>
          <w:b/>
          <w:bCs/>
          <w:sz w:val="20"/>
          <w:szCs w:val="20"/>
        </w:rPr>
      </w:pPr>
      <w:r w:rsidRPr="002C6F7F">
        <w:rPr>
          <w:sz w:val="20"/>
          <w:szCs w:val="20"/>
        </w:rPr>
        <w:t>See also Mediator &amp; Settlement, above.</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b/>
          <w:bCs/>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t>Sex</w:t>
      </w:r>
      <w:r w:rsidRPr="002C6F7F">
        <w:rPr>
          <w:sz w:val="20"/>
          <w:szCs w:val="20"/>
        </w:rPr>
        <w:t xml:space="preserve"> </w:t>
      </w:r>
    </w:p>
    <w:p w:rsidR="00EC54BF" w:rsidRPr="002C6F7F" w:rsidRDefault="00EC54BF" w:rsidP="00EC54BF">
      <w:pPr>
        <w:tabs>
          <w:tab w:val="right" w:leader="dot" w:pos="9360"/>
        </w:tabs>
        <w:ind w:firstLine="720"/>
        <w:jc w:val="both"/>
        <w:rPr>
          <w:sz w:val="20"/>
          <w:szCs w:val="20"/>
        </w:rPr>
      </w:pPr>
      <w:r w:rsidRPr="002C6F7F">
        <w:rPr>
          <w:sz w:val="20"/>
          <w:szCs w:val="20"/>
        </w:rPr>
        <w:t>Definition</w:t>
      </w:r>
      <w:r w:rsidR="00706BA7">
        <w:rPr>
          <w:sz w:val="20"/>
          <w:szCs w:val="20"/>
        </w:rPr>
        <w:t xml:space="preserve"> – </w:t>
      </w:r>
      <w:r w:rsidRPr="002C6F7F">
        <w:rPr>
          <w:sz w:val="20"/>
          <w:szCs w:val="20"/>
        </w:rPr>
        <w:t xml:space="preserve">Reg. 100(31) </w:t>
      </w:r>
      <w:r w:rsidRPr="002C6F7F">
        <w:rPr>
          <w:sz w:val="20"/>
          <w:szCs w:val="20"/>
        </w:rPr>
        <w:tab/>
        <w:t>11</w:t>
      </w:r>
    </w:p>
    <w:p w:rsidR="00EC54BF" w:rsidRPr="002C6F7F" w:rsidRDefault="00EC54BF" w:rsidP="00EC54BF">
      <w:pPr>
        <w:tabs>
          <w:tab w:val="right" w:leader="dot" w:pos="9360"/>
        </w:tabs>
        <w:ind w:firstLine="720"/>
        <w:jc w:val="both"/>
        <w:rPr>
          <w:sz w:val="20"/>
          <w:szCs w:val="20"/>
        </w:rPr>
      </w:pPr>
      <w:r w:rsidRPr="002C6F7F">
        <w:rPr>
          <w:sz w:val="20"/>
          <w:szCs w:val="20"/>
        </w:rPr>
        <w:t>Pregnancy &amp; Childbirth</w:t>
      </w:r>
      <w:r w:rsidR="00706BA7">
        <w:rPr>
          <w:sz w:val="20"/>
          <w:szCs w:val="20"/>
        </w:rPr>
        <w:t xml:space="preserve"> – </w:t>
      </w:r>
      <w:r w:rsidRPr="002C6F7F">
        <w:rPr>
          <w:sz w:val="20"/>
          <w:szCs w:val="20"/>
        </w:rPr>
        <w:t xml:space="preserve">Subpart 335 </w:t>
      </w:r>
      <w:r w:rsidRPr="002C6F7F">
        <w:rPr>
          <w:sz w:val="20"/>
          <w:szCs w:val="20"/>
        </w:rPr>
        <w:tab/>
        <w:t>50</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ind w:firstLine="720"/>
        <w:jc w:val="both"/>
        <w:rPr>
          <w:sz w:val="20"/>
          <w:szCs w:val="20"/>
        </w:rPr>
      </w:pPr>
      <w:r w:rsidRPr="002C6F7F">
        <w:rPr>
          <w:sz w:val="20"/>
          <w:szCs w:val="20"/>
        </w:rPr>
        <w:t>Sexual Harassment</w:t>
      </w:r>
      <w:r w:rsidR="00706BA7">
        <w:rPr>
          <w:sz w:val="20"/>
          <w:szCs w:val="20"/>
        </w:rPr>
        <w:t xml:space="preserve"> – </w:t>
      </w:r>
      <w:r w:rsidRPr="002C6F7F">
        <w:rPr>
          <w:sz w:val="20"/>
          <w:szCs w:val="20"/>
        </w:rPr>
        <w:t>See Sexual Harassment, below.</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t>Sexual Harassment</w:t>
      </w:r>
    </w:p>
    <w:p w:rsidR="00EC54BF" w:rsidRPr="002C6F7F" w:rsidRDefault="00EC54BF" w:rsidP="00EC54BF">
      <w:pPr>
        <w:tabs>
          <w:tab w:val="right" w:leader="dot" w:pos="9360"/>
        </w:tabs>
        <w:ind w:firstLine="720"/>
        <w:jc w:val="both"/>
        <w:rPr>
          <w:sz w:val="20"/>
          <w:szCs w:val="20"/>
        </w:rPr>
      </w:pPr>
      <w:r w:rsidRPr="002C6F7F">
        <w:rPr>
          <w:sz w:val="20"/>
          <w:szCs w:val="20"/>
        </w:rPr>
        <w:t>Definition</w:t>
      </w:r>
      <w:r w:rsidR="00706BA7">
        <w:rPr>
          <w:sz w:val="20"/>
          <w:szCs w:val="20"/>
        </w:rPr>
        <w:t xml:space="preserve"> – </w:t>
      </w:r>
      <w:r w:rsidRPr="002C6F7F">
        <w:rPr>
          <w:sz w:val="20"/>
          <w:szCs w:val="20"/>
        </w:rPr>
        <w:t xml:space="preserve">Reg. 100(32) </w:t>
      </w:r>
      <w:r w:rsidRPr="002C6F7F">
        <w:rPr>
          <w:sz w:val="20"/>
          <w:szCs w:val="20"/>
        </w:rPr>
        <w:tab/>
        <w:t>11</w:t>
      </w:r>
    </w:p>
    <w:p w:rsidR="00EC54BF" w:rsidRPr="002C6F7F" w:rsidRDefault="00EC54BF" w:rsidP="00EC54BF">
      <w:pPr>
        <w:tabs>
          <w:tab w:val="right" w:leader="dot" w:pos="9360"/>
        </w:tabs>
        <w:ind w:firstLine="720"/>
        <w:jc w:val="both"/>
        <w:rPr>
          <w:sz w:val="20"/>
          <w:szCs w:val="20"/>
        </w:rPr>
      </w:pPr>
      <w:r w:rsidRPr="002C6F7F">
        <w:rPr>
          <w:sz w:val="20"/>
          <w:szCs w:val="20"/>
        </w:rPr>
        <w:t>Employment Discrimination, generally</w:t>
      </w:r>
      <w:r w:rsidR="00706BA7">
        <w:rPr>
          <w:sz w:val="20"/>
          <w:szCs w:val="20"/>
        </w:rPr>
        <w:t xml:space="preserve"> – </w:t>
      </w:r>
      <w:r w:rsidRPr="002C6F7F">
        <w:rPr>
          <w:sz w:val="20"/>
          <w:szCs w:val="20"/>
        </w:rPr>
        <w:t xml:space="preserve">Subpart 340 </w:t>
      </w:r>
      <w:r w:rsidRPr="002C6F7F">
        <w:rPr>
          <w:sz w:val="20"/>
          <w:szCs w:val="20"/>
        </w:rPr>
        <w:tab/>
        <w:t>51</w:t>
      </w:r>
    </w:p>
    <w:p w:rsidR="00EC54BF" w:rsidRPr="002C6F7F" w:rsidRDefault="00EC54BF" w:rsidP="00EC54BF">
      <w:pPr>
        <w:tabs>
          <w:tab w:val="right" w:leader="dot" w:pos="9360"/>
        </w:tabs>
        <w:ind w:firstLine="720"/>
        <w:jc w:val="both"/>
        <w:rPr>
          <w:sz w:val="20"/>
          <w:szCs w:val="20"/>
        </w:rPr>
      </w:pPr>
      <w:r w:rsidRPr="002C6F7F">
        <w:rPr>
          <w:sz w:val="20"/>
          <w:szCs w:val="20"/>
        </w:rPr>
        <w:t>Housing Discrimination</w:t>
      </w:r>
      <w:r w:rsidR="00706BA7">
        <w:rPr>
          <w:sz w:val="20"/>
          <w:szCs w:val="20"/>
        </w:rPr>
        <w:t xml:space="preserve"> – </w:t>
      </w:r>
      <w:r w:rsidRPr="002C6F7F">
        <w:rPr>
          <w:sz w:val="20"/>
          <w:szCs w:val="20"/>
        </w:rPr>
        <w:t xml:space="preserve">Reg. 420.170 </w:t>
      </w:r>
      <w:r w:rsidRPr="002C6F7F">
        <w:rPr>
          <w:sz w:val="20"/>
          <w:szCs w:val="20"/>
        </w:rPr>
        <w:tab/>
        <w:t>62</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ind w:firstLine="720"/>
        <w:jc w:val="both"/>
        <w:rPr>
          <w:sz w:val="20"/>
          <w:szCs w:val="20"/>
        </w:rPr>
      </w:pPr>
      <w:r w:rsidRPr="002C6F7F">
        <w:rPr>
          <w:sz w:val="20"/>
          <w:szCs w:val="20"/>
        </w:rPr>
        <w:t>Other Harassment</w:t>
      </w:r>
      <w:r w:rsidR="00706BA7">
        <w:rPr>
          <w:sz w:val="20"/>
          <w:szCs w:val="20"/>
        </w:rPr>
        <w:t xml:space="preserve"> – </w:t>
      </w:r>
      <w:r w:rsidRPr="002C6F7F">
        <w:rPr>
          <w:sz w:val="20"/>
          <w:szCs w:val="20"/>
        </w:rPr>
        <w:t>See Harassment (Other than Sexual Harassment), above.</w:t>
      </w:r>
    </w:p>
    <w:p w:rsidR="00EC54BF" w:rsidRPr="002C6F7F" w:rsidRDefault="00EC54BF" w:rsidP="00EC54BF">
      <w:pPr>
        <w:tabs>
          <w:tab w:val="right" w:leader="dot" w:pos="9360"/>
        </w:tabs>
        <w:ind w:firstLine="720"/>
        <w:jc w:val="both"/>
        <w:rPr>
          <w:sz w:val="20"/>
          <w:szCs w:val="20"/>
        </w:rPr>
      </w:pPr>
      <w:r w:rsidRPr="002C6F7F">
        <w:rPr>
          <w:sz w:val="20"/>
          <w:szCs w:val="20"/>
        </w:rPr>
        <w:t>Public Accommodation Discrimination</w:t>
      </w:r>
      <w:r w:rsidR="00706BA7">
        <w:rPr>
          <w:sz w:val="20"/>
          <w:szCs w:val="20"/>
        </w:rPr>
        <w:t xml:space="preserve"> – </w:t>
      </w:r>
      <w:r w:rsidRPr="002C6F7F">
        <w:rPr>
          <w:sz w:val="20"/>
          <w:szCs w:val="20"/>
        </w:rPr>
        <w:t xml:space="preserve">Reg. 520.140 </w:t>
      </w:r>
      <w:r w:rsidRPr="002C6F7F">
        <w:rPr>
          <w:sz w:val="20"/>
          <w:szCs w:val="20"/>
        </w:rPr>
        <w:tab/>
        <w:t>66</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t>Sexual Orientation</w:t>
      </w:r>
    </w:p>
    <w:p w:rsidR="00EC54BF" w:rsidRPr="002C6F7F" w:rsidRDefault="00EC54BF" w:rsidP="00EC54BF">
      <w:pPr>
        <w:tabs>
          <w:tab w:val="right" w:leader="dot" w:pos="9360"/>
        </w:tabs>
        <w:ind w:firstLine="720"/>
        <w:jc w:val="both"/>
        <w:rPr>
          <w:sz w:val="20"/>
          <w:szCs w:val="20"/>
        </w:rPr>
      </w:pPr>
      <w:r w:rsidRPr="002C6F7F">
        <w:rPr>
          <w:sz w:val="20"/>
          <w:szCs w:val="20"/>
        </w:rPr>
        <w:t>Definition</w:t>
      </w:r>
      <w:r w:rsidR="00706BA7">
        <w:rPr>
          <w:sz w:val="20"/>
          <w:szCs w:val="20"/>
        </w:rPr>
        <w:t xml:space="preserve"> – </w:t>
      </w:r>
      <w:r w:rsidRPr="002C6F7F">
        <w:rPr>
          <w:sz w:val="20"/>
          <w:szCs w:val="20"/>
        </w:rPr>
        <w:t xml:space="preserve">Reg. 100(33) </w:t>
      </w:r>
      <w:r w:rsidRPr="002C6F7F">
        <w:rPr>
          <w:sz w:val="20"/>
          <w:szCs w:val="20"/>
        </w:rPr>
        <w:tab/>
        <w:t>11</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t>Source of Income</w:t>
      </w:r>
    </w:p>
    <w:p w:rsidR="00EC54BF" w:rsidRPr="002C6F7F" w:rsidRDefault="00EC54BF" w:rsidP="00EC54BF">
      <w:pPr>
        <w:tabs>
          <w:tab w:val="right" w:leader="dot" w:pos="9360"/>
        </w:tabs>
        <w:ind w:firstLine="720"/>
        <w:jc w:val="both"/>
        <w:rPr>
          <w:sz w:val="20"/>
          <w:szCs w:val="20"/>
        </w:rPr>
      </w:pPr>
      <w:r w:rsidRPr="002C6F7F">
        <w:rPr>
          <w:sz w:val="20"/>
          <w:szCs w:val="20"/>
        </w:rPr>
        <w:t>Definition</w:t>
      </w:r>
      <w:r w:rsidR="00706BA7">
        <w:rPr>
          <w:sz w:val="20"/>
          <w:szCs w:val="20"/>
        </w:rPr>
        <w:t xml:space="preserve"> – </w:t>
      </w:r>
      <w:r w:rsidRPr="002C6F7F">
        <w:rPr>
          <w:sz w:val="20"/>
          <w:szCs w:val="20"/>
        </w:rPr>
        <w:t xml:space="preserve">Reg. 100(34) </w:t>
      </w:r>
      <w:r w:rsidRPr="002C6F7F">
        <w:rPr>
          <w:sz w:val="20"/>
          <w:szCs w:val="20"/>
        </w:rPr>
        <w:tab/>
        <w:t>11</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t>Status Conferences</w:t>
      </w:r>
      <w:r w:rsidR="00706BA7">
        <w:rPr>
          <w:sz w:val="20"/>
          <w:szCs w:val="20"/>
        </w:rPr>
        <w:t xml:space="preserve"> – </w:t>
      </w:r>
      <w:r w:rsidRPr="002C6F7F">
        <w:rPr>
          <w:sz w:val="20"/>
          <w:szCs w:val="20"/>
        </w:rPr>
        <w:t>See Pre-Hearing Conferences, above.</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t>Steering</w:t>
      </w:r>
      <w:r w:rsidRPr="002C6F7F">
        <w:rPr>
          <w:sz w:val="20"/>
          <w:szCs w:val="20"/>
        </w:rPr>
        <w:t xml:space="preserve"> </w:t>
      </w:r>
    </w:p>
    <w:p w:rsidR="00EC54BF" w:rsidRPr="002C6F7F" w:rsidRDefault="00EC54BF" w:rsidP="00EC54BF">
      <w:pPr>
        <w:tabs>
          <w:tab w:val="right" w:leader="dot" w:pos="9360"/>
        </w:tabs>
        <w:ind w:firstLine="720"/>
        <w:jc w:val="both"/>
        <w:rPr>
          <w:sz w:val="20"/>
          <w:szCs w:val="20"/>
        </w:rPr>
      </w:pPr>
      <w:r w:rsidRPr="002C6F7F">
        <w:rPr>
          <w:sz w:val="20"/>
          <w:szCs w:val="20"/>
        </w:rPr>
        <w:t>Housing Discrimination</w:t>
      </w:r>
      <w:r w:rsidR="00706BA7">
        <w:rPr>
          <w:sz w:val="20"/>
          <w:szCs w:val="20"/>
        </w:rPr>
        <w:t xml:space="preserve"> – </w:t>
      </w:r>
      <w:r w:rsidRPr="002C6F7F">
        <w:rPr>
          <w:sz w:val="20"/>
          <w:szCs w:val="20"/>
        </w:rPr>
        <w:t xml:space="preserve">Reg. 420.110 </w:t>
      </w:r>
      <w:r w:rsidRPr="002C6F7F">
        <w:rPr>
          <w:sz w:val="20"/>
          <w:szCs w:val="20"/>
        </w:rPr>
        <w:tab/>
        <w:t>60</w:t>
      </w:r>
    </w:p>
    <w:p w:rsidR="00EC54BF" w:rsidRPr="002C6F7F" w:rsidRDefault="00EC54BF" w:rsidP="00EC54BF">
      <w:pPr>
        <w:tabs>
          <w:tab w:val="right" w:leader="dot" w:pos="9360"/>
        </w:tabs>
        <w:ind w:firstLine="720"/>
        <w:jc w:val="both"/>
        <w:rPr>
          <w:sz w:val="20"/>
          <w:szCs w:val="20"/>
        </w:rPr>
        <w:sectPr w:rsidR="00EC54BF" w:rsidRPr="002C6F7F">
          <w:type w:val="continuous"/>
          <w:pgSz w:w="12240" w:h="15840"/>
          <w:pgMar w:top="720" w:right="1440" w:bottom="720" w:left="1440" w:header="720" w:footer="720" w:gutter="0"/>
          <w:cols w:space="720"/>
          <w:noEndnote/>
        </w:sect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lastRenderedPageBreak/>
        <w:t>Subpoenas</w:t>
      </w:r>
    </w:p>
    <w:p w:rsidR="00EC54BF" w:rsidRPr="002C6F7F" w:rsidRDefault="00EC54BF" w:rsidP="00EC54BF">
      <w:pPr>
        <w:tabs>
          <w:tab w:val="right" w:leader="dot" w:pos="9360"/>
        </w:tabs>
        <w:ind w:firstLine="720"/>
        <w:jc w:val="both"/>
        <w:rPr>
          <w:sz w:val="20"/>
          <w:szCs w:val="20"/>
        </w:rPr>
      </w:pPr>
      <w:r w:rsidRPr="002C6F7F">
        <w:rPr>
          <w:sz w:val="20"/>
          <w:szCs w:val="20"/>
        </w:rPr>
        <w:t>Failure To Comply</w:t>
      </w:r>
      <w:r w:rsidR="00706BA7">
        <w:rPr>
          <w:sz w:val="20"/>
          <w:szCs w:val="20"/>
        </w:rPr>
        <w:t xml:space="preserve"> – </w:t>
      </w:r>
      <w:r w:rsidRPr="002C6F7F">
        <w:rPr>
          <w:sz w:val="20"/>
          <w:szCs w:val="20"/>
        </w:rPr>
        <w:t xml:space="preserve">Reg. 220.240 </w:t>
      </w:r>
      <w:r w:rsidRPr="002C6F7F">
        <w:rPr>
          <w:sz w:val="20"/>
          <w:szCs w:val="20"/>
        </w:rPr>
        <w:tab/>
        <w:t>25</w:t>
      </w:r>
    </w:p>
    <w:p w:rsidR="00EC54BF" w:rsidRPr="002C6F7F" w:rsidRDefault="00EC54BF" w:rsidP="00EC54BF">
      <w:pPr>
        <w:tabs>
          <w:tab w:val="right" w:leader="dot" w:pos="9360"/>
        </w:tabs>
        <w:ind w:firstLine="720"/>
        <w:jc w:val="both"/>
        <w:rPr>
          <w:sz w:val="20"/>
          <w:szCs w:val="20"/>
        </w:rPr>
      </w:pPr>
      <w:r w:rsidRPr="002C6F7F">
        <w:rPr>
          <w:sz w:val="20"/>
          <w:szCs w:val="20"/>
        </w:rPr>
        <w:t>Generally</w:t>
      </w:r>
      <w:r w:rsidR="00706BA7">
        <w:rPr>
          <w:sz w:val="20"/>
          <w:szCs w:val="20"/>
        </w:rPr>
        <w:t xml:space="preserve"> – </w:t>
      </w:r>
      <w:r w:rsidRPr="002C6F7F">
        <w:rPr>
          <w:sz w:val="20"/>
          <w:szCs w:val="20"/>
        </w:rPr>
        <w:t xml:space="preserve">Section 220.200 </w:t>
      </w:r>
      <w:r w:rsidRPr="002C6F7F">
        <w:rPr>
          <w:sz w:val="20"/>
          <w:szCs w:val="20"/>
        </w:rPr>
        <w:tab/>
        <w:t>24</w:t>
      </w:r>
    </w:p>
    <w:p w:rsidR="00EC54BF" w:rsidRPr="002C6F7F" w:rsidRDefault="00EC54BF" w:rsidP="00EC54BF">
      <w:pPr>
        <w:tabs>
          <w:tab w:val="right" w:leader="dot" w:pos="9360"/>
        </w:tabs>
        <w:ind w:firstLine="720"/>
        <w:jc w:val="both"/>
        <w:rPr>
          <w:sz w:val="20"/>
          <w:szCs w:val="20"/>
        </w:rPr>
      </w:pPr>
      <w:r w:rsidRPr="002C6F7F">
        <w:rPr>
          <w:sz w:val="20"/>
          <w:szCs w:val="20"/>
        </w:rPr>
        <w:t>Issuance</w:t>
      </w:r>
      <w:r w:rsidR="00706BA7">
        <w:rPr>
          <w:sz w:val="20"/>
          <w:szCs w:val="20"/>
        </w:rPr>
        <w:t xml:space="preserve"> – </w:t>
      </w:r>
      <w:r w:rsidRPr="002C6F7F">
        <w:rPr>
          <w:sz w:val="20"/>
          <w:szCs w:val="20"/>
        </w:rPr>
        <w:t xml:space="preserve">Reg. 220.210 </w:t>
      </w:r>
      <w:r w:rsidRPr="002C6F7F">
        <w:rPr>
          <w:sz w:val="20"/>
          <w:szCs w:val="20"/>
        </w:rPr>
        <w:tab/>
        <w:t>24</w:t>
      </w:r>
    </w:p>
    <w:p w:rsidR="00EC54BF" w:rsidRPr="002C6F7F" w:rsidRDefault="00EC54BF" w:rsidP="00EC54BF">
      <w:pPr>
        <w:tabs>
          <w:tab w:val="right" w:leader="dot" w:pos="9360"/>
        </w:tabs>
        <w:ind w:firstLine="720"/>
        <w:jc w:val="both"/>
        <w:rPr>
          <w:sz w:val="20"/>
          <w:szCs w:val="20"/>
        </w:rPr>
      </w:pPr>
      <w:r w:rsidRPr="002C6F7F">
        <w:rPr>
          <w:sz w:val="20"/>
          <w:szCs w:val="20"/>
        </w:rPr>
        <w:lastRenderedPageBreak/>
        <w:t>Manner of Service</w:t>
      </w:r>
      <w:r w:rsidR="00706BA7">
        <w:rPr>
          <w:sz w:val="20"/>
          <w:szCs w:val="20"/>
        </w:rPr>
        <w:t xml:space="preserve"> – </w:t>
      </w:r>
      <w:r w:rsidRPr="002C6F7F">
        <w:rPr>
          <w:sz w:val="20"/>
          <w:szCs w:val="20"/>
        </w:rPr>
        <w:t xml:space="preserve">Reg. 220.220 </w:t>
      </w:r>
      <w:r w:rsidRPr="002C6F7F">
        <w:rPr>
          <w:sz w:val="20"/>
          <w:szCs w:val="20"/>
        </w:rPr>
        <w:tab/>
        <w:t>25</w:t>
      </w:r>
    </w:p>
    <w:p w:rsidR="00EC54BF" w:rsidRPr="002C6F7F" w:rsidRDefault="00EC54BF" w:rsidP="00EC54BF">
      <w:pPr>
        <w:tabs>
          <w:tab w:val="left" w:pos="-1440"/>
          <w:tab w:val="left" w:pos="-720"/>
          <w:tab w:val="left" w:pos="0"/>
          <w:tab w:val="left" w:pos="720"/>
          <w:tab w:val="right" w:leader="dot" w:pos="9360"/>
        </w:tabs>
        <w:jc w:val="both"/>
        <w:rPr>
          <w:sz w:val="20"/>
          <w:szCs w:val="20"/>
        </w:rPr>
      </w:pPr>
      <w:r w:rsidRPr="002C6F7F">
        <w:rPr>
          <w:sz w:val="20"/>
          <w:szCs w:val="20"/>
        </w:rPr>
        <w:t xml:space="preserve"> </w:t>
      </w:r>
      <w:r w:rsidRPr="002C6F7F">
        <w:rPr>
          <w:sz w:val="20"/>
          <w:szCs w:val="20"/>
        </w:rPr>
        <w:tab/>
        <w:t>Objections</w:t>
      </w:r>
      <w:r w:rsidR="00706BA7">
        <w:rPr>
          <w:sz w:val="20"/>
          <w:szCs w:val="20"/>
        </w:rPr>
        <w:t xml:space="preserve"> – </w:t>
      </w:r>
      <w:r w:rsidRPr="002C6F7F">
        <w:rPr>
          <w:sz w:val="20"/>
          <w:szCs w:val="20"/>
        </w:rPr>
        <w:t xml:space="preserve">Reg. 220.230 </w:t>
      </w:r>
      <w:r w:rsidRPr="002C6F7F">
        <w:rPr>
          <w:sz w:val="20"/>
          <w:szCs w:val="20"/>
        </w:rPr>
        <w:tab/>
        <w:t>25</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t>Substantial Evidence</w:t>
      </w:r>
    </w:p>
    <w:p w:rsidR="00EC54BF" w:rsidRPr="002C6F7F" w:rsidRDefault="00EC54BF" w:rsidP="00EC54BF">
      <w:pPr>
        <w:tabs>
          <w:tab w:val="right" w:leader="dot" w:pos="9360"/>
        </w:tabs>
        <w:ind w:firstLine="720"/>
        <w:jc w:val="both"/>
        <w:rPr>
          <w:sz w:val="20"/>
          <w:szCs w:val="20"/>
        </w:rPr>
      </w:pPr>
      <w:r w:rsidRPr="002C6F7F">
        <w:rPr>
          <w:sz w:val="20"/>
          <w:szCs w:val="20"/>
        </w:rPr>
        <w:t>Decision Process</w:t>
      </w:r>
      <w:r w:rsidR="00706BA7">
        <w:rPr>
          <w:sz w:val="20"/>
          <w:szCs w:val="20"/>
        </w:rPr>
        <w:t xml:space="preserve"> – </w:t>
      </w:r>
      <w:r w:rsidRPr="002C6F7F">
        <w:rPr>
          <w:sz w:val="20"/>
          <w:szCs w:val="20"/>
        </w:rPr>
        <w:t>Reg. 220.320</w:t>
      </w:r>
      <w:r w:rsidRPr="002C6F7F">
        <w:rPr>
          <w:sz w:val="20"/>
          <w:szCs w:val="20"/>
        </w:rPr>
        <w:tab/>
        <w:t>26</w:t>
      </w:r>
    </w:p>
    <w:p w:rsidR="00EC54BF" w:rsidRPr="002C6F7F" w:rsidRDefault="00EC54BF" w:rsidP="00EC54BF">
      <w:pPr>
        <w:tabs>
          <w:tab w:val="right" w:leader="dot" w:pos="9360"/>
        </w:tabs>
        <w:ind w:firstLine="720"/>
        <w:jc w:val="both"/>
        <w:rPr>
          <w:sz w:val="20"/>
          <w:szCs w:val="20"/>
        </w:rPr>
      </w:pPr>
      <w:r w:rsidRPr="002C6F7F">
        <w:rPr>
          <w:sz w:val="20"/>
          <w:szCs w:val="20"/>
        </w:rPr>
        <w:t>Determination</w:t>
      </w:r>
      <w:r w:rsidR="00706BA7">
        <w:rPr>
          <w:sz w:val="20"/>
          <w:szCs w:val="20"/>
        </w:rPr>
        <w:t xml:space="preserve"> – </w:t>
      </w:r>
      <w:r w:rsidRPr="002C6F7F">
        <w:rPr>
          <w:sz w:val="20"/>
          <w:szCs w:val="20"/>
        </w:rPr>
        <w:t xml:space="preserve">Reg. 220.310 </w:t>
      </w:r>
      <w:r w:rsidRPr="002C6F7F">
        <w:rPr>
          <w:sz w:val="20"/>
          <w:szCs w:val="20"/>
        </w:rPr>
        <w:tab/>
        <w:t>26</w:t>
      </w:r>
    </w:p>
    <w:p w:rsidR="00EC54BF" w:rsidRPr="002C6F7F" w:rsidRDefault="00EC54BF" w:rsidP="00EC54BF">
      <w:pPr>
        <w:tabs>
          <w:tab w:val="right" w:leader="dot" w:pos="9360"/>
        </w:tabs>
        <w:ind w:firstLine="720"/>
        <w:jc w:val="both"/>
        <w:rPr>
          <w:sz w:val="20"/>
          <w:szCs w:val="20"/>
        </w:rPr>
      </w:pPr>
      <w:r w:rsidRPr="002C6F7F">
        <w:rPr>
          <w:sz w:val="20"/>
          <w:szCs w:val="20"/>
        </w:rPr>
        <w:t>Dismissal for No Substantial Evidence</w:t>
      </w:r>
      <w:r w:rsidR="00706BA7">
        <w:rPr>
          <w:sz w:val="20"/>
          <w:szCs w:val="20"/>
        </w:rPr>
        <w:t xml:space="preserve"> – </w:t>
      </w:r>
      <w:r w:rsidRPr="002C6F7F">
        <w:rPr>
          <w:sz w:val="20"/>
          <w:szCs w:val="20"/>
        </w:rPr>
        <w:t>Reg. 220.330(b)</w:t>
      </w:r>
      <w:r w:rsidRPr="002C6F7F">
        <w:rPr>
          <w:sz w:val="20"/>
          <w:szCs w:val="20"/>
        </w:rPr>
        <w:tab/>
        <w:t>27</w:t>
      </w:r>
    </w:p>
    <w:p w:rsidR="00EC54BF" w:rsidRPr="002C6F7F" w:rsidRDefault="00EC54BF" w:rsidP="00EC54BF">
      <w:pPr>
        <w:tabs>
          <w:tab w:val="right" w:leader="dot" w:pos="9360"/>
        </w:tabs>
        <w:ind w:firstLine="720"/>
        <w:jc w:val="both"/>
        <w:rPr>
          <w:sz w:val="20"/>
          <w:szCs w:val="20"/>
        </w:rPr>
      </w:pPr>
      <w:r w:rsidRPr="002C6F7F">
        <w:rPr>
          <w:sz w:val="20"/>
          <w:szCs w:val="20"/>
        </w:rPr>
        <w:t>Finding of Substantial Evidence</w:t>
      </w:r>
      <w:r w:rsidR="00706BA7">
        <w:rPr>
          <w:sz w:val="20"/>
          <w:szCs w:val="20"/>
        </w:rPr>
        <w:t xml:space="preserve"> – </w:t>
      </w:r>
      <w:r w:rsidRPr="002C6F7F">
        <w:rPr>
          <w:sz w:val="20"/>
          <w:szCs w:val="20"/>
        </w:rPr>
        <w:t>Reg. 220.330(a)</w:t>
      </w:r>
      <w:r w:rsidRPr="002C6F7F">
        <w:rPr>
          <w:sz w:val="20"/>
          <w:szCs w:val="20"/>
        </w:rPr>
        <w:tab/>
        <w:t>27</w:t>
      </w:r>
    </w:p>
    <w:p w:rsidR="00EC54BF" w:rsidRPr="002C6F7F" w:rsidRDefault="00EC54BF" w:rsidP="00EC54BF">
      <w:pPr>
        <w:tabs>
          <w:tab w:val="right" w:leader="dot" w:pos="9360"/>
        </w:tabs>
        <w:ind w:firstLine="720"/>
        <w:jc w:val="both"/>
        <w:rPr>
          <w:sz w:val="20"/>
          <w:szCs w:val="20"/>
        </w:rPr>
      </w:pPr>
      <w:r w:rsidRPr="002C6F7F">
        <w:rPr>
          <w:sz w:val="20"/>
          <w:szCs w:val="20"/>
        </w:rPr>
        <w:t>Generally</w:t>
      </w:r>
      <w:r w:rsidR="00706BA7">
        <w:rPr>
          <w:sz w:val="20"/>
          <w:szCs w:val="20"/>
        </w:rPr>
        <w:t xml:space="preserve"> – </w:t>
      </w:r>
      <w:r w:rsidRPr="002C6F7F">
        <w:rPr>
          <w:sz w:val="20"/>
          <w:szCs w:val="20"/>
        </w:rPr>
        <w:t xml:space="preserve">Section 220.300 </w:t>
      </w:r>
      <w:r w:rsidRPr="002C6F7F">
        <w:rPr>
          <w:sz w:val="20"/>
          <w:szCs w:val="20"/>
        </w:rPr>
        <w:tab/>
        <w:t>26</w:t>
      </w:r>
    </w:p>
    <w:p w:rsidR="00EC54BF" w:rsidRPr="002C6F7F" w:rsidRDefault="00EC54BF" w:rsidP="00EC54BF">
      <w:pPr>
        <w:tabs>
          <w:tab w:val="right" w:leader="dot" w:pos="9360"/>
        </w:tabs>
        <w:ind w:firstLine="720"/>
        <w:jc w:val="both"/>
        <w:rPr>
          <w:sz w:val="20"/>
          <w:szCs w:val="20"/>
        </w:rPr>
      </w:pPr>
      <w:r w:rsidRPr="002C6F7F">
        <w:rPr>
          <w:sz w:val="20"/>
          <w:szCs w:val="20"/>
        </w:rPr>
        <w:t>Investigation to Determine Substantial Evidence</w:t>
      </w:r>
      <w:r w:rsidR="00706BA7">
        <w:rPr>
          <w:sz w:val="20"/>
          <w:szCs w:val="20"/>
        </w:rPr>
        <w:t xml:space="preserve"> – </w:t>
      </w:r>
      <w:r w:rsidRPr="002C6F7F">
        <w:rPr>
          <w:sz w:val="20"/>
          <w:szCs w:val="20"/>
        </w:rPr>
        <w:t>Reg. 220.110</w:t>
      </w:r>
      <w:r w:rsidRPr="002C6F7F">
        <w:rPr>
          <w:sz w:val="20"/>
          <w:szCs w:val="20"/>
        </w:rPr>
        <w:tab/>
        <w:t>22</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t>Testers</w:t>
      </w:r>
    </w:p>
    <w:p w:rsidR="00EC54BF" w:rsidRPr="002C6F7F" w:rsidRDefault="00EC54BF" w:rsidP="00EC54BF">
      <w:pPr>
        <w:tabs>
          <w:tab w:val="right" w:leader="dot" w:pos="9360"/>
        </w:tabs>
        <w:ind w:firstLine="720"/>
        <w:jc w:val="both"/>
        <w:rPr>
          <w:sz w:val="20"/>
          <w:szCs w:val="20"/>
        </w:rPr>
      </w:pPr>
      <w:r w:rsidRPr="002C6F7F">
        <w:rPr>
          <w:sz w:val="20"/>
          <w:szCs w:val="20"/>
        </w:rPr>
        <w:t>Commission-Initiated Complaints</w:t>
      </w:r>
      <w:r w:rsidR="00706BA7">
        <w:rPr>
          <w:sz w:val="20"/>
          <w:szCs w:val="20"/>
        </w:rPr>
        <w:t xml:space="preserve"> – </w:t>
      </w:r>
      <w:r w:rsidRPr="002C6F7F">
        <w:rPr>
          <w:sz w:val="20"/>
          <w:szCs w:val="20"/>
        </w:rPr>
        <w:t xml:space="preserve">Reg. 210.130 </w:t>
      </w:r>
      <w:r w:rsidRPr="002C6F7F">
        <w:rPr>
          <w:sz w:val="20"/>
          <w:szCs w:val="20"/>
        </w:rPr>
        <w:tab/>
        <w:t>14</w:t>
      </w:r>
    </w:p>
    <w:p w:rsidR="00EC54BF" w:rsidRPr="002C6F7F" w:rsidRDefault="00EC54BF" w:rsidP="00EC54BF">
      <w:pPr>
        <w:tabs>
          <w:tab w:val="right" w:leader="dot" w:pos="9360"/>
        </w:tabs>
        <w:ind w:firstLine="720"/>
        <w:jc w:val="both"/>
        <w:rPr>
          <w:sz w:val="20"/>
          <w:szCs w:val="20"/>
        </w:rPr>
      </w:pPr>
      <w:r w:rsidRPr="002C6F7F">
        <w:rPr>
          <w:sz w:val="20"/>
          <w:szCs w:val="20"/>
        </w:rPr>
        <w:t>Investigation &amp; Compliance</w:t>
      </w:r>
      <w:r w:rsidR="00706BA7">
        <w:rPr>
          <w:sz w:val="20"/>
          <w:szCs w:val="20"/>
        </w:rPr>
        <w:t xml:space="preserve"> – </w:t>
      </w:r>
      <w:r w:rsidRPr="002C6F7F">
        <w:rPr>
          <w:sz w:val="20"/>
          <w:szCs w:val="20"/>
        </w:rPr>
        <w:t xml:space="preserve">Reg. 220.110(b)(2) </w:t>
      </w:r>
      <w:r w:rsidRPr="002C6F7F">
        <w:rPr>
          <w:sz w:val="20"/>
          <w:szCs w:val="20"/>
        </w:rPr>
        <w:tab/>
        <w:t>23</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t>Timing &amp; Deadlines</w:t>
      </w:r>
    </w:p>
    <w:p w:rsidR="00EC54BF" w:rsidRPr="002C6F7F" w:rsidRDefault="00EC54BF" w:rsidP="00EC54BF">
      <w:pPr>
        <w:tabs>
          <w:tab w:val="right" w:leader="dot" w:pos="9360"/>
        </w:tabs>
        <w:ind w:firstLine="720"/>
        <w:jc w:val="both"/>
        <w:rPr>
          <w:sz w:val="20"/>
          <w:szCs w:val="20"/>
        </w:rPr>
      </w:pPr>
      <w:r w:rsidRPr="002C6F7F">
        <w:rPr>
          <w:sz w:val="20"/>
          <w:szCs w:val="20"/>
        </w:rPr>
        <w:t>Commission Deadlines</w:t>
      </w:r>
      <w:r w:rsidR="00706BA7">
        <w:rPr>
          <w:sz w:val="20"/>
          <w:szCs w:val="20"/>
        </w:rPr>
        <w:t xml:space="preserve"> – </w:t>
      </w:r>
      <w:r w:rsidRPr="002C6F7F">
        <w:rPr>
          <w:sz w:val="20"/>
          <w:szCs w:val="20"/>
        </w:rPr>
        <w:t xml:space="preserve">Reg. 270.140 </w:t>
      </w:r>
      <w:r w:rsidRPr="002C6F7F">
        <w:rPr>
          <w:sz w:val="20"/>
          <w:szCs w:val="20"/>
        </w:rPr>
        <w:tab/>
        <w:t>44</w:t>
      </w:r>
    </w:p>
    <w:p w:rsidR="00EC54BF" w:rsidRPr="002C6F7F" w:rsidRDefault="00EC54BF" w:rsidP="00EC54BF">
      <w:pPr>
        <w:tabs>
          <w:tab w:val="right" w:leader="dot" w:pos="9360"/>
        </w:tabs>
        <w:ind w:firstLine="720"/>
        <w:jc w:val="both"/>
        <w:rPr>
          <w:sz w:val="20"/>
          <w:szCs w:val="20"/>
        </w:rPr>
      </w:pPr>
      <w:r w:rsidRPr="002C6F7F">
        <w:rPr>
          <w:sz w:val="20"/>
          <w:szCs w:val="20"/>
        </w:rPr>
        <w:t>Computation of Time</w:t>
      </w:r>
      <w:r w:rsidR="00706BA7">
        <w:rPr>
          <w:sz w:val="20"/>
          <w:szCs w:val="20"/>
        </w:rPr>
        <w:t xml:space="preserve"> – </w:t>
      </w:r>
      <w:r w:rsidRPr="002C6F7F">
        <w:rPr>
          <w:sz w:val="20"/>
          <w:szCs w:val="20"/>
        </w:rPr>
        <w:t xml:space="preserve">Reg. 270.110 </w:t>
      </w:r>
      <w:r w:rsidRPr="002C6F7F">
        <w:rPr>
          <w:sz w:val="20"/>
          <w:szCs w:val="20"/>
        </w:rPr>
        <w:tab/>
        <w:t>44</w:t>
      </w:r>
    </w:p>
    <w:p w:rsidR="00EC54BF" w:rsidRPr="002C6F7F" w:rsidRDefault="00EC54BF" w:rsidP="00EC54BF">
      <w:pPr>
        <w:tabs>
          <w:tab w:val="right" w:leader="dot" w:pos="9360"/>
        </w:tabs>
        <w:ind w:firstLine="720"/>
        <w:jc w:val="both"/>
        <w:rPr>
          <w:sz w:val="20"/>
          <w:szCs w:val="20"/>
        </w:rPr>
      </w:pPr>
      <w:r w:rsidRPr="002C6F7F">
        <w:rPr>
          <w:sz w:val="20"/>
          <w:szCs w:val="20"/>
        </w:rPr>
        <w:t>Expedited Proceedings</w:t>
      </w:r>
      <w:r w:rsidR="00706BA7">
        <w:rPr>
          <w:sz w:val="20"/>
          <w:szCs w:val="20"/>
        </w:rPr>
        <w:t xml:space="preserve"> – </w:t>
      </w:r>
      <w:r w:rsidRPr="002C6F7F">
        <w:rPr>
          <w:sz w:val="20"/>
          <w:szCs w:val="20"/>
        </w:rPr>
        <w:t xml:space="preserve">Reg. 270.120 </w:t>
      </w:r>
      <w:r w:rsidRPr="002C6F7F">
        <w:rPr>
          <w:sz w:val="20"/>
          <w:szCs w:val="20"/>
        </w:rPr>
        <w:tab/>
        <w:t>44</w:t>
      </w:r>
    </w:p>
    <w:p w:rsidR="00EC54BF" w:rsidRPr="002C6F7F" w:rsidRDefault="00EC54BF" w:rsidP="00EC54BF">
      <w:pPr>
        <w:tabs>
          <w:tab w:val="right" w:leader="dot" w:pos="9360"/>
        </w:tabs>
        <w:ind w:firstLine="720"/>
        <w:jc w:val="both"/>
        <w:rPr>
          <w:sz w:val="20"/>
          <w:szCs w:val="20"/>
        </w:rPr>
      </w:pPr>
      <w:r w:rsidRPr="002C6F7F">
        <w:rPr>
          <w:sz w:val="20"/>
          <w:szCs w:val="20"/>
        </w:rPr>
        <w:t>Generally</w:t>
      </w:r>
      <w:r w:rsidR="00706BA7">
        <w:rPr>
          <w:sz w:val="20"/>
          <w:szCs w:val="20"/>
        </w:rPr>
        <w:t xml:space="preserve"> – </w:t>
      </w:r>
      <w:r w:rsidRPr="002C6F7F">
        <w:rPr>
          <w:sz w:val="20"/>
          <w:szCs w:val="20"/>
        </w:rPr>
        <w:t xml:space="preserve">Section 270.100 </w:t>
      </w:r>
      <w:r w:rsidRPr="002C6F7F">
        <w:rPr>
          <w:sz w:val="20"/>
          <w:szCs w:val="20"/>
        </w:rPr>
        <w:tab/>
        <w:t>44</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ind w:left="720"/>
        <w:jc w:val="both"/>
        <w:rPr>
          <w:sz w:val="20"/>
          <w:szCs w:val="20"/>
        </w:rPr>
      </w:pPr>
      <w:r w:rsidRPr="002C6F7F">
        <w:rPr>
          <w:sz w:val="20"/>
          <w:szCs w:val="20"/>
        </w:rPr>
        <w:t>Motions for Extension of Time or Continuance</w:t>
      </w:r>
      <w:r w:rsidR="00706BA7">
        <w:rPr>
          <w:sz w:val="20"/>
          <w:szCs w:val="20"/>
        </w:rPr>
        <w:t xml:space="preserve"> – </w:t>
      </w:r>
      <w:r w:rsidRPr="002C6F7F">
        <w:rPr>
          <w:sz w:val="20"/>
          <w:szCs w:val="20"/>
        </w:rPr>
        <w:t>See Motions: For Extension of Time or Continuance, above.</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ind w:left="5760" w:hanging="5760"/>
        <w:jc w:val="both"/>
        <w:rPr>
          <w:sz w:val="20"/>
          <w:szCs w:val="20"/>
        </w:rPr>
      </w:pPr>
      <w:r w:rsidRPr="002C6F7F">
        <w:rPr>
          <w:b/>
          <w:bCs/>
          <w:sz w:val="20"/>
          <w:szCs w:val="20"/>
        </w:rPr>
        <w:t>Transcript of Hearing</w:t>
      </w:r>
      <w:r w:rsidR="00706BA7">
        <w:rPr>
          <w:sz w:val="20"/>
          <w:szCs w:val="20"/>
        </w:rPr>
        <w:t xml:space="preserve"> – </w:t>
      </w:r>
      <w:r w:rsidRPr="002C6F7F">
        <w:rPr>
          <w:sz w:val="20"/>
          <w:szCs w:val="20"/>
        </w:rPr>
        <w:t>See Administrative Hearings, above.</w:t>
      </w:r>
      <w:r w:rsidRPr="002C6F7F">
        <w:rPr>
          <w:sz w:val="20"/>
          <w:szCs w:val="20"/>
        </w:rPr>
        <w:tab/>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b/>
          <w:bCs/>
          <w:sz w:val="20"/>
          <w:szCs w:val="20"/>
        </w:rPr>
      </w:pPr>
      <w:r w:rsidRPr="002C6F7F">
        <w:rPr>
          <w:b/>
          <w:bCs/>
          <w:sz w:val="20"/>
          <w:szCs w:val="20"/>
        </w:rPr>
        <w:t>Violation or Ordinance Violation</w:t>
      </w:r>
    </w:p>
    <w:p w:rsidR="00EC54BF" w:rsidRPr="002C6F7F" w:rsidRDefault="00EC54BF" w:rsidP="00EC54BF">
      <w:pPr>
        <w:tabs>
          <w:tab w:val="right" w:leader="dot" w:pos="9360"/>
        </w:tabs>
        <w:ind w:firstLine="720"/>
        <w:jc w:val="both"/>
        <w:rPr>
          <w:sz w:val="20"/>
          <w:szCs w:val="20"/>
        </w:rPr>
      </w:pPr>
      <w:r w:rsidRPr="002C6F7F">
        <w:rPr>
          <w:sz w:val="20"/>
          <w:szCs w:val="20"/>
        </w:rPr>
        <w:t>Definition</w:t>
      </w:r>
      <w:r w:rsidR="00706BA7">
        <w:rPr>
          <w:sz w:val="20"/>
          <w:szCs w:val="20"/>
        </w:rPr>
        <w:t xml:space="preserve"> – </w:t>
      </w:r>
      <w:r w:rsidRPr="002C6F7F">
        <w:rPr>
          <w:sz w:val="20"/>
          <w:szCs w:val="20"/>
        </w:rPr>
        <w:t xml:space="preserve">Reg. 100(35) </w:t>
      </w:r>
      <w:r w:rsidRPr="002C6F7F">
        <w:rPr>
          <w:sz w:val="20"/>
          <w:szCs w:val="20"/>
        </w:rPr>
        <w:tab/>
        <w:t>11</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EC54BF" w:rsidRPr="002C6F7F" w:rsidRDefault="00EC54BF" w:rsidP="00EC54BF">
      <w:pPr>
        <w:tabs>
          <w:tab w:val="right" w:leader="dot" w:pos="9360"/>
        </w:tabs>
        <w:jc w:val="both"/>
        <w:rPr>
          <w:sz w:val="20"/>
          <w:szCs w:val="20"/>
        </w:rPr>
      </w:pPr>
      <w:r w:rsidRPr="002C6F7F">
        <w:rPr>
          <w:b/>
          <w:bCs/>
          <w:sz w:val="20"/>
          <w:szCs w:val="20"/>
        </w:rPr>
        <w:t>Waiver of Commission Fees</w:t>
      </w:r>
      <w:r w:rsidR="00706BA7">
        <w:rPr>
          <w:sz w:val="20"/>
          <w:szCs w:val="20"/>
        </w:rPr>
        <w:t xml:space="preserve"> – </w:t>
      </w:r>
      <w:r w:rsidRPr="002C6F7F">
        <w:rPr>
          <w:sz w:val="20"/>
          <w:szCs w:val="20"/>
        </w:rPr>
        <w:t xml:space="preserve">Section 270.600 </w:t>
      </w:r>
      <w:r w:rsidRPr="002C6F7F">
        <w:rPr>
          <w:sz w:val="20"/>
          <w:szCs w:val="20"/>
        </w:rPr>
        <w:tab/>
        <w:t>47</w:t>
      </w: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EC54BF" w:rsidRPr="002C6F7F" w:rsidRDefault="00EC54BF"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r w:rsidRPr="002C6F7F">
        <w:rPr>
          <w:b/>
          <w:bCs/>
          <w:sz w:val="20"/>
          <w:szCs w:val="20"/>
        </w:rPr>
        <w:t>Withdrawal of Complaint</w:t>
      </w:r>
      <w:r w:rsidRPr="002C6F7F">
        <w:rPr>
          <w:sz w:val="20"/>
          <w:szCs w:val="20"/>
        </w:rPr>
        <w:t xml:space="preserve"> </w:t>
      </w:r>
    </w:p>
    <w:p w:rsidR="00EC54BF" w:rsidRPr="002C6F7F" w:rsidRDefault="00EC54BF" w:rsidP="00EC54BF">
      <w:pPr>
        <w:tabs>
          <w:tab w:val="right" w:leader="dot" w:pos="9360"/>
        </w:tabs>
        <w:ind w:firstLine="720"/>
        <w:jc w:val="both"/>
        <w:rPr>
          <w:sz w:val="20"/>
          <w:szCs w:val="20"/>
        </w:rPr>
      </w:pPr>
      <w:r w:rsidRPr="002C6F7F">
        <w:rPr>
          <w:sz w:val="20"/>
          <w:szCs w:val="20"/>
        </w:rPr>
        <w:t>Generally</w:t>
      </w:r>
      <w:r w:rsidR="00706BA7">
        <w:rPr>
          <w:sz w:val="20"/>
          <w:szCs w:val="20"/>
        </w:rPr>
        <w:t xml:space="preserve"> – </w:t>
      </w:r>
      <w:r w:rsidRPr="002C6F7F">
        <w:rPr>
          <w:sz w:val="20"/>
          <w:szCs w:val="20"/>
        </w:rPr>
        <w:t xml:space="preserve">Reg. 210.190 </w:t>
      </w:r>
      <w:r w:rsidRPr="002C6F7F">
        <w:rPr>
          <w:sz w:val="20"/>
          <w:szCs w:val="20"/>
        </w:rPr>
        <w:tab/>
        <w:t>17</w:t>
      </w:r>
    </w:p>
    <w:p w:rsidR="00706BA7" w:rsidRPr="00A12631" w:rsidRDefault="00EC54BF" w:rsidP="00706BA7">
      <w:pPr>
        <w:tabs>
          <w:tab w:val="right" w:leader="dot" w:pos="9360"/>
        </w:tabs>
        <w:ind w:firstLine="720"/>
        <w:jc w:val="both"/>
        <w:rPr>
          <w:sz w:val="20"/>
          <w:szCs w:val="20"/>
        </w:rPr>
        <w:sectPr w:rsidR="00706BA7" w:rsidRPr="00A12631">
          <w:type w:val="continuous"/>
          <w:pgSz w:w="12240" w:h="15840"/>
          <w:pgMar w:top="720" w:right="1440" w:bottom="720" w:left="1440" w:header="720" w:footer="720" w:gutter="0"/>
          <w:cols w:space="720"/>
          <w:noEndnote/>
        </w:sectPr>
      </w:pPr>
      <w:r w:rsidRPr="002C6F7F">
        <w:rPr>
          <w:sz w:val="20"/>
          <w:szCs w:val="20"/>
        </w:rPr>
        <w:t>Pursuant to Private Settlement Agreement</w:t>
      </w:r>
      <w:r w:rsidR="00706BA7">
        <w:rPr>
          <w:sz w:val="20"/>
          <w:szCs w:val="20"/>
        </w:rPr>
        <w:t xml:space="preserve"> – </w:t>
      </w:r>
      <w:r w:rsidRPr="002C6F7F">
        <w:rPr>
          <w:sz w:val="20"/>
          <w:szCs w:val="20"/>
        </w:rPr>
        <w:t>Re</w:t>
      </w:r>
      <w:r w:rsidR="00DD3D47">
        <w:rPr>
          <w:sz w:val="20"/>
          <w:szCs w:val="20"/>
        </w:rPr>
        <w:t xml:space="preserve">g. 210.190 &amp; 230.130(d) </w:t>
      </w:r>
      <w:r w:rsidR="00DD3D47">
        <w:rPr>
          <w:sz w:val="20"/>
          <w:szCs w:val="20"/>
        </w:rPr>
        <w:tab/>
        <w:t>17 &amp; 29</w:t>
      </w:r>
    </w:p>
    <w:p w:rsidR="00D378B0" w:rsidRPr="002C6F7F" w:rsidRDefault="00D378B0" w:rsidP="00EC54BF">
      <w:pPr>
        <w:tabs>
          <w:tab w:val="left" w:pos="-1440"/>
          <w:tab w:val="left" w:pos="-720"/>
          <w:tab w:val="left" w:pos="0"/>
          <w:tab w:val="left" w:pos="720"/>
          <w:tab w:val="left" w:pos="1440"/>
          <w:tab w:val="left" w:pos="2160"/>
          <w:tab w:val="left" w:pos="2880"/>
          <w:tab w:val="left" w:pos="3168"/>
          <w:tab w:val="left" w:pos="3600"/>
          <w:tab w:val="left" w:pos="4320"/>
          <w:tab w:val="left" w:pos="5040"/>
          <w:tab w:val="left" w:pos="5760"/>
          <w:tab w:val="left" w:pos="6480"/>
          <w:tab w:val="left" w:pos="7200"/>
          <w:tab w:val="left" w:pos="7920"/>
          <w:tab w:val="left" w:pos="8640"/>
          <w:tab w:val="left" w:pos="9360"/>
        </w:tabs>
        <w:jc w:val="both"/>
        <w:rPr>
          <w:sz w:val="20"/>
          <w:szCs w:val="20"/>
        </w:rPr>
      </w:pPr>
    </w:p>
    <w:sectPr w:rsidR="00D378B0" w:rsidRPr="002C6F7F" w:rsidSect="00EC54BF">
      <w:pgSz w:w="12240" w:h="15840"/>
      <w:pgMar w:top="720" w:right="1440" w:bottom="72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D1C" w:rsidRDefault="00A84D1C">
      <w:r>
        <w:separator/>
      </w:r>
    </w:p>
  </w:endnote>
  <w:endnote w:type="continuationSeparator" w:id="0">
    <w:p w:rsidR="00A84D1C" w:rsidRDefault="00A84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D1C" w:rsidRDefault="00A84D1C">
    <w:pPr>
      <w:spacing w:line="240" w:lineRule="exact"/>
    </w:pPr>
  </w:p>
  <w:p w:rsidR="00A84D1C" w:rsidRDefault="00A84D1C">
    <w:pPr>
      <w:framePr w:w="9361" w:wrap="notBeside" w:vAnchor="text" w:hAnchor="text" w:x="1" w:y="1"/>
      <w:jc w:val="center"/>
      <w:rPr>
        <w:sz w:val="20"/>
        <w:szCs w:val="20"/>
      </w:rPr>
    </w:pPr>
    <w:r>
      <w:rPr>
        <w:sz w:val="20"/>
        <w:szCs w:val="20"/>
      </w:rPr>
      <w:fldChar w:fldCharType="begin"/>
    </w:r>
    <w:r>
      <w:rPr>
        <w:sz w:val="20"/>
        <w:szCs w:val="20"/>
      </w:rPr>
      <w:instrText xml:space="preserve">PAGE </w:instrText>
    </w:r>
    <w:r>
      <w:rPr>
        <w:sz w:val="20"/>
        <w:szCs w:val="20"/>
      </w:rPr>
      <w:fldChar w:fldCharType="separate"/>
    </w:r>
    <w:r w:rsidR="001A3105">
      <w:rPr>
        <w:noProof/>
        <w:sz w:val="20"/>
        <w:szCs w:val="20"/>
      </w:rPr>
      <w:t>36</w:t>
    </w:r>
    <w:r>
      <w:rPr>
        <w:sz w:val="20"/>
        <w:szCs w:val="20"/>
      </w:rPr>
      <w:fldChar w:fldCharType="end"/>
    </w:r>
  </w:p>
  <w:p w:rsidR="00A84D1C" w:rsidRDefault="00A84D1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D1C" w:rsidRDefault="00A84D1C">
      <w:r>
        <w:separator/>
      </w:r>
    </w:p>
  </w:footnote>
  <w:footnote w:type="continuationSeparator" w:id="0">
    <w:p w:rsidR="00A84D1C" w:rsidRDefault="00A84D1C">
      <w:r>
        <w:continuationSeparator/>
      </w:r>
    </w:p>
  </w:footnote>
  <w:footnote w:id="1">
    <w:p w:rsidR="00A84D1C" w:rsidRDefault="00A84D1C" w:rsidP="00505A3C">
      <w:pPr>
        <w:spacing w:after="240"/>
        <w:ind w:firstLine="720"/>
      </w:pPr>
      <w:r>
        <w:rPr>
          <w:rStyle w:val="Heading1Char"/>
          <w:vertAlign w:val="superscript"/>
        </w:rPr>
        <w:footnoteRef/>
      </w:r>
      <w:r>
        <w:rPr>
          <w:sz w:val="18"/>
          <w:szCs w:val="18"/>
        </w:rPr>
        <w:t>As of July 1, 2007, Illinois Supreme Court Rule 204(a)(2) provides in relevant part: “Service of a subpoena by mail may be proved prima facie by a return receipt showing delivery to the deponent or his authorized agent by certified or registered mail at least even days before the date on which appearance is required and an affidavit showing that the mailing was prepaid and was addressed to the deponent, restricted delivery, return receipt requested, showing to whom, date and address of delivery, with a check or money order for the fee and mileage enclosed.” (Illinois Supreme Court Rules as of July 1, 2007)</w:t>
      </w:r>
    </w:p>
  </w:footnote>
  <w:footnote w:id="2">
    <w:p w:rsidR="00A84D1C" w:rsidRDefault="00A84D1C" w:rsidP="00505A3C">
      <w:pPr>
        <w:spacing w:after="240"/>
        <w:ind w:firstLine="720"/>
      </w:pPr>
      <w:r>
        <w:rPr>
          <w:rStyle w:val="Heading1Char"/>
          <w:vertAlign w:val="superscript"/>
        </w:rPr>
        <w:footnoteRef/>
      </w:r>
      <w:r>
        <w:rPr>
          <w:sz w:val="18"/>
          <w:szCs w:val="18"/>
        </w:rPr>
        <w:t>As of July 1, 2007, Illinois Supreme Court Rule 208(b) provides that a deponent is entitled to “the fees and mileage allowance provided by statute for witnesses attending courts in this State.” 705 ILCS 35/4.3(a) in turn provides that a witness is entitled to $20 for each day’s attendance at a court trial and 20 cents per mile each way for necessary travel. (P.A. 89-233, effective January 1, 1996)</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18F3AA"/>
    <w:lvl w:ilvl="0">
      <w:numFmt w:val="bullet"/>
      <w:lvlText w:val="*"/>
      <w:lvlJc w:val="left"/>
    </w:lvl>
  </w:abstractNum>
  <w:abstractNum w:abstractNumId="1">
    <w:nsid w:val="00000001"/>
    <w:multiLevelType w:val="multilevel"/>
    <w:tmpl w:val="00000000"/>
    <w:name w:val="AutoList3"/>
    <w:lvl w:ilvl="0">
      <w:start w:val="1"/>
      <w:numFmt w:val="lowerLetter"/>
      <w:lvlText w:val="(%1)"/>
      <w:lvlJc w:val="left"/>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0000002"/>
    <w:multiLevelType w:val="multilevel"/>
    <w:tmpl w:val="00000000"/>
    <w:name w:val="AutoList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nsid w:val="00000003"/>
    <w:multiLevelType w:val="multilevel"/>
    <w:tmpl w:val="00000000"/>
    <w:name w:val="AutoList1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0000004"/>
    <w:multiLevelType w:val="multilevel"/>
    <w:tmpl w:val="00000000"/>
    <w:name w:val="AutoList87"/>
    <w:lvl w:ilvl="0">
      <w:start w:val="1"/>
      <w:numFmt w:val="decimal"/>
      <w:lvlText w:val="S"/>
      <w:lvlJc w:val="left"/>
    </w:lvl>
    <w:lvl w:ilvl="1">
      <w:start w:val="1"/>
      <w:numFmt w:val="decimal"/>
      <w:lvlText w:val="S"/>
      <w:lvlJc w:val="left"/>
    </w:lvl>
    <w:lvl w:ilvl="2">
      <w:start w:val="1"/>
      <w:numFmt w:val="decimal"/>
      <w:lvlText w:val="S"/>
      <w:lvlJc w:val="left"/>
    </w:lvl>
    <w:lvl w:ilvl="3">
      <w:start w:val="1"/>
      <w:numFmt w:val="decimal"/>
      <w:lvlText w:val="S"/>
      <w:lvlJc w:val="left"/>
    </w:lvl>
    <w:lvl w:ilvl="4">
      <w:start w:val="1"/>
      <w:numFmt w:val="decimal"/>
      <w:lvlText w:val="S"/>
      <w:lvlJc w:val="left"/>
    </w:lvl>
    <w:lvl w:ilvl="5">
      <w:start w:val="1"/>
      <w:numFmt w:val="decimal"/>
      <w:lvlText w:val="S"/>
      <w:lvlJc w:val="left"/>
    </w:lvl>
    <w:lvl w:ilvl="6">
      <w:start w:val="1"/>
      <w:numFmt w:val="decimal"/>
      <w:lvlText w:val="S"/>
      <w:lvlJc w:val="left"/>
    </w:lvl>
    <w:lvl w:ilvl="7">
      <w:start w:val="1"/>
      <w:numFmt w:val="decimal"/>
      <w:lvlText w:val="S"/>
      <w:lvlJc w:val="left"/>
    </w:lvl>
    <w:lvl w:ilvl="8">
      <w:numFmt w:val="decimal"/>
      <w:lvlText w:val=""/>
      <w:lvlJc w:val="left"/>
    </w:lvl>
  </w:abstractNum>
  <w:abstractNum w:abstractNumId="5">
    <w:nsid w:val="00000005"/>
    <w:multiLevelType w:val="multilevel"/>
    <w:tmpl w:val="00000000"/>
    <w:name w:val="AutoList8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000006"/>
    <w:multiLevelType w:val="multilevel"/>
    <w:tmpl w:val="00000000"/>
    <w:name w:val="AutoList70"/>
    <w:lvl w:ilvl="0">
      <w:start w:val="1"/>
      <w:numFmt w:val="lowerLetter"/>
      <w:lvlText w:val="(%1)"/>
      <w:lvlJc w:val="left"/>
    </w:lvl>
    <w:lvl w:ilvl="1">
      <w:start w:val="1"/>
      <w:numFmt w:val="decimal"/>
      <w:lvlText w:val="(%2)"/>
      <w:lvlJc w:val="left"/>
    </w:lvl>
    <w:lvl w:ilvl="2">
      <w:start w:val="1"/>
      <w:numFmt w:val="lowerRoman"/>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7">
    <w:nsid w:val="00000007"/>
    <w:multiLevelType w:val="multilevel"/>
    <w:tmpl w:val="00000000"/>
    <w:name w:val="AutoList70"/>
    <w:lvl w:ilvl="0">
      <w:start w:val="1"/>
      <w:numFmt w:val="lowerLetter"/>
      <w:lvlText w:val="(%1)"/>
      <w:lvlJc w:val="left"/>
    </w:lvl>
    <w:lvl w:ilvl="1">
      <w:start w:val="1"/>
      <w:numFmt w:val="decimal"/>
      <w:lvlText w:val="(%2)"/>
      <w:lvlJc w:val="left"/>
    </w:lvl>
    <w:lvl w:ilvl="2">
      <w:start w:val="1"/>
      <w:numFmt w:val="lowerRoman"/>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8">
    <w:nsid w:val="00000008"/>
    <w:multiLevelType w:val="multilevel"/>
    <w:tmpl w:val="00000000"/>
    <w:name w:val="AutoList70"/>
    <w:lvl w:ilvl="0">
      <w:start w:val="1"/>
      <w:numFmt w:val="lowerLetter"/>
      <w:lvlText w:val="(%1)"/>
      <w:lvlJc w:val="left"/>
    </w:lvl>
    <w:lvl w:ilvl="1">
      <w:start w:val="1"/>
      <w:numFmt w:val="decimal"/>
      <w:lvlText w:val="(%2)"/>
      <w:lvlJc w:val="left"/>
    </w:lvl>
    <w:lvl w:ilvl="2">
      <w:start w:val="1"/>
      <w:numFmt w:val="lowerRoman"/>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9">
    <w:nsid w:val="00000009"/>
    <w:multiLevelType w:val="multilevel"/>
    <w:tmpl w:val="00000000"/>
    <w:name w:val="AutoList7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0">
    <w:nsid w:val="0000000A"/>
    <w:multiLevelType w:val="multilevel"/>
    <w:tmpl w:val="00000000"/>
    <w:name w:val="AutoList28"/>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nsid w:val="0000000B"/>
    <w:multiLevelType w:val="multilevel"/>
    <w:tmpl w:val="00000000"/>
    <w:name w:val="AutoList7"/>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2">
    <w:nsid w:val="0000000C"/>
    <w:multiLevelType w:val="multilevel"/>
    <w:tmpl w:val="00000000"/>
    <w:name w:val="AutoList7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nsid w:val="0000000D"/>
    <w:multiLevelType w:val="multilevel"/>
    <w:tmpl w:val="00000000"/>
    <w:name w:val="AutoList8"/>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4">
    <w:nsid w:val="0000000E"/>
    <w:multiLevelType w:val="multilevel"/>
    <w:tmpl w:val="00000000"/>
    <w:name w:val="AutoList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5">
    <w:nsid w:val="0000000F"/>
    <w:multiLevelType w:val="multilevel"/>
    <w:tmpl w:val="00000000"/>
    <w:name w:val="AutoList2"/>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6">
    <w:nsid w:val="00000010"/>
    <w:multiLevelType w:val="multilevel"/>
    <w:tmpl w:val="00000000"/>
    <w:name w:val="AutoList30"/>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7">
    <w:nsid w:val="00000011"/>
    <w:multiLevelType w:val="multilevel"/>
    <w:tmpl w:val="00000000"/>
    <w:name w:val="AutoList8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8">
    <w:nsid w:val="00000012"/>
    <w:multiLevelType w:val="multilevel"/>
    <w:tmpl w:val="00000000"/>
    <w:name w:val="AutoList8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9">
    <w:nsid w:val="00000013"/>
    <w:multiLevelType w:val="multilevel"/>
    <w:tmpl w:val="00000000"/>
    <w:name w:val="AutoList25"/>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0">
    <w:nsid w:val="00000014"/>
    <w:multiLevelType w:val="multilevel"/>
    <w:tmpl w:val="00000000"/>
    <w:name w:val="AutoList2"/>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1">
    <w:nsid w:val="00000015"/>
    <w:multiLevelType w:val="multilevel"/>
    <w:tmpl w:val="00000000"/>
    <w:name w:val="AutoList2"/>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2">
    <w:nsid w:val="00000016"/>
    <w:multiLevelType w:val="multilevel"/>
    <w:tmpl w:val="00000000"/>
    <w:name w:val="AutoList47"/>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3">
    <w:nsid w:val="00000017"/>
    <w:multiLevelType w:val="multilevel"/>
    <w:tmpl w:val="00000000"/>
    <w:name w:val="AutoList79"/>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4">
    <w:nsid w:val="00000018"/>
    <w:multiLevelType w:val="multilevel"/>
    <w:tmpl w:val="00000000"/>
    <w:name w:val="AutoList80"/>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5">
    <w:nsid w:val="00000019"/>
    <w:multiLevelType w:val="multilevel"/>
    <w:tmpl w:val="00000000"/>
    <w:name w:val="AutoList1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6">
    <w:nsid w:val="0000001A"/>
    <w:multiLevelType w:val="multilevel"/>
    <w:tmpl w:val="00000000"/>
    <w:name w:val="AutoList77"/>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7">
    <w:nsid w:val="0000001B"/>
    <w:multiLevelType w:val="multilevel"/>
    <w:tmpl w:val="00000000"/>
    <w:name w:val="AutoList48"/>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8">
    <w:nsid w:val="0000001C"/>
    <w:multiLevelType w:val="multilevel"/>
    <w:tmpl w:val="00000000"/>
    <w:name w:val="AutoList4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9">
    <w:nsid w:val="0000001D"/>
    <w:multiLevelType w:val="multilevel"/>
    <w:tmpl w:val="00000000"/>
    <w:name w:val="AutoList18"/>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0">
    <w:nsid w:val="0000001E"/>
    <w:multiLevelType w:val="multilevel"/>
    <w:tmpl w:val="00000000"/>
    <w:name w:val="AutoList46"/>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1">
    <w:nsid w:val="0000001F"/>
    <w:multiLevelType w:val="multilevel"/>
    <w:tmpl w:val="00000000"/>
    <w:name w:val="AutoList26"/>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2">
    <w:nsid w:val="00000020"/>
    <w:multiLevelType w:val="multilevel"/>
    <w:tmpl w:val="00000000"/>
    <w:name w:val="AutoList76"/>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3">
    <w:nsid w:val="00000021"/>
    <w:multiLevelType w:val="multilevel"/>
    <w:tmpl w:val="00000000"/>
    <w:name w:val="AutoList20"/>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4">
    <w:nsid w:val="00000022"/>
    <w:multiLevelType w:val="multilevel"/>
    <w:tmpl w:val="00000000"/>
    <w:name w:val="AutoList4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5">
    <w:nsid w:val="00000023"/>
    <w:multiLevelType w:val="multilevel"/>
    <w:tmpl w:val="00000000"/>
    <w:name w:val="AutoList2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6">
    <w:nsid w:val="00000024"/>
    <w:multiLevelType w:val="multilevel"/>
    <w:tmpl w:val="00000000"/>
    <w:name w:val="AutoList49"/>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7">
    <w:nsid w:val="00000025"/>
    <w:multiLevelType w:val="multilevel"/>
    <w:tmpl w:val="00000000"/>
    <w:name w:val="AutoList15"/>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8">
    <w:nsid w:val="00000026"/>
    <w:multiLevelType w:val="multilevel"/>
    <w:tmpl w:val="00000000"/>
    <w:name w:val="AutoList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9">
    <w:nsid w:val="00000027"/>
    <w:multiLevelType w:val="multilevel"/>
    <w:tmpl w:val="00000000"/>
    <w:name w:val="AutoList5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0">
    <w:nsid w:val="00000028"/>
    <w:multiLevelType w:val="multilevel"/>
    <w:tmpl w:val="00000000"/>
    <w:name w:val="AutoList89"/>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1">
    <w:nsid w:val="00000029"/>
    <w:multiLevelType w:val="multilevel"/>
    <w:tmpl w:val="00000000"/>
    <w:name w:val="AutoList27"/>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2">
    <w:nsid w:val="0000002A"/>
    <w:multiLevelType w:val="multilevel"/>
    <w:tmpl w:val="00000000"/>
    <w:name w:val="AutoList5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3">
    <w:nsid w:val="0000002B"/>
    <w:multiLevelType w:val="multilevel"/>
    <w:tmpl w:val="00000000"/>
    <w:name w:val="AutoList5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4">
    <w:nsid w:val="0000002C"/>
    <w:multiLevelType w:val="multilevel"/>
    <w:tmpl w:val="00000000"/>
    <w:name w:val="AutoList3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5">
    <w:nsid w:val="0000002D"/>
    <w:multiLevelType w:val="multilevel"/>
    <w:tmpl w:val="00000000"/>
    <w:name w:val="AutoList5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6">
    <w:nsid w:val="0000002E"/>
    <w:multiLevelType w:val="multilevel"/>
    <w:tmpl w:val="ADC00958"/>
    <w:name w:val="AutoList3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7">
    <w:nsid w:val="0000002F"/>
    <w:multiLevelType w:val="multilevel"/>
    <w:tmpl w:val="00000000"/>
    <w:name w:val="AutoList3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8">
    <w:nsid w:val="00000030"/>
    <w:multiLevelType w:val="multilevel"/>
    <w:tmpl w:val="00000000"/>
    <w:name w:val="AutoList35"/>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9">
    <w:nsid w:val="00000031"/>
    <w:multiLevelType w:val="multilevel"/>
    <w:tmpl w:val="00000000"/>
    <w:name w:val="AutoList36"/>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50">
    <w:nsid w:val="00000032"/>
    <w:multiLevelType w:val="multilevel"/>
    <w:tmpl w:val="00000000"/>
    <w:name w:val="AutoList54"/>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51">
    <w:nsid w:val="00000033"/>
    <w:multiLevelType w:val="multilevel"/>
    <w:tmpl w:val="00000000"/>
    <w:name w:val="AutoList6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52">
    <w:nsid w:val="00000034"/>
    <w:multiLevelType w:val="multilevel"/>
    <w:tmpl w:val="00000000"/>
    <w:name w:val="AutoList59"/>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53">
    <w:nsid w:val="00000035"/>
    <w:multiLevelType w:val="multilevel"/>
    <w:tmpl w:val="00000000"/>
    <w:name w:val="AutoList6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54">
    <w:nsid w:val="00000036"/>
    <w:multiLevelType w:val="multilevel"/>
    <w:tmpl w:val="00000000"/>
    <w:name w:val="AutoList8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55">
    <w:nsid w:val="00000037"/>
    <w:multiLevelType w:val="multilevel"/>
    <w:tmpl w:val="00000000"/>
    <w:name w:val="AutoList8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56">
    <w:nsid w:val="00000038"/>
    <w:multiLevelType w:val="multilevel"/>
    <w:tmpl w:val="00000000"/>
    <w:name w:val="AutoList19"/>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57">
    <w:nsid w:val="00000039"/>
    <w:multiLevelType w:val="multilevel"/>
    <w:tmpl w:val="00000000"/>
    <w:name w:val="AutoList57"/>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58">
    <w:nsid w:val="0000003A"/>
    <w:multiLevelType w:val="multilevel"/>
    <w:tmpl w:val="00000000"/>
    <w:name w:val="AutoList86"/>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59">
    <w:nsid w:val="0000003B"/>
    <w:multiLevelType w:val="multilevel"/>
    <w:tmpl w:val="00000000"/>
    <w:name w:val="AutoList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60">
    <w:nsid w:val="0000003C"/>
    <w:multiLevelType w:val="multilevel"/>
    <w:tmpl w:val="00000000"/>
    <w:name w:val="AutoList2"/>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61">
    <w:nsid w:val="215270A2"/>
    <w:multiLevelType w:val="hybridMultilevel"/>
    <w:tmpl w:val="87449A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36DB3BA9"/>
    <w:multiLevelType w:val="hybridMultilevel"/>
    <w:tmpl w:val="0ED456CC"/>
    <w:lvl w:ilvl="0" w:tplc="7E7E401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nsid w:val="54690914"/>
    <w:multiLevelType w:val="hybridMultilevel"/>
    <w:tmpl w:val="60A87A98"/>
    <w:lvl w:ilvl="0" w:tplc="3E4A245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nsid w:val="6D866C5C"/>
    <w:multiLevelType w:val="hybridMultilevel"/>
    <w:tmpl w:val="85C68780"/>
    <w:lvl w:ilvl="0" w:tplc="7DE063E4">
      <w:start w:val="1"/>
      <w:numFmt w:val="lowerLetter"/>
      <w:pStyle w:val="TOC1"/>
      <w:lvlText w:val="(%1)"/>
      <w:lvlJc w:val="left"/>
      <w:pPr>
        <w:ind w:left="1080" w:hanging="360"/>
      </w:pPr>
      <w:rPr>
        <w:rFonts w:hint="default"/>
        <w:w w:val="10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6"/>
    <w:lvlOverride w:ilvl="0">
      <w:startOverride w:val="36"/>
      <w:lvl w:ilvl="0">
        <w:start w:val="36"/>
        <w:numFmt w:val="lowerLetter"/>
        <w:lvlText w:val="(%1)"/>
        <w:lvlJc w:val="left"/>
      </w:lvl>
    </w:lvlOverride>
    <w:lvlOverride w:ilvl="1">
      <w:startOverride w:val="1"/>
      <w:lvl w:ilvl="1">
        <w:start w:val="1"/>
        <w:numFmt w:val="decimal"/>
        <w:lvlText w:val="(%2)"/>
        <w:lvlJc w:val="left"/>
      </w:lvl>
    </w:lvlOverride>
    <w:lvlOverride w:ilvl="2">
      <w:startOverride w:val="1"/>
      <w:lvl w:ilvl="2">
        <w:start w:val="1"/>
        <w:numFmt w:val="lowerRoman"/>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abstractNumId w:val="6"/>
    <w:lvlOverride w:ilvl="0">
      <w:startOverride w:val="36"/>
      <w:lvl w:ilvl="0">
        <w:start w:val="36"/>
        <w:numFmt w:val="lowerLetter"/>
        <w:lvlText w:val="(%1)"/>
        <w:lvlJc w:val="left"/>
      </w:lvl>
    </w:lvlOverride>
    <w:lvlOverride w:ilvl="1">
      <w:startOverride w:val="1"/>
      <w:lvl w:ilvl="1">
        <w:start w:val="1"/>
        <w:numFmt w:val="decimal"/>
        <w:lvlText w:val="(%2)"/>
        <w:lvlJc w:val="left"/>
      </w:lvl>
    </w:lvlOverride>
    <w:lvlOverride w:ilvl="2">
      <w:startOverride w:val="1"/>
      <w:lvl w:ilvl="2">
        <w:start w:val="1"/>
        <w:numFmt w:val="lowerRoman"/>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4">
    <w:abstractNumId w:val="6"/>
    <w:lvlOverride w:ilvl="0">
      <w:startOverride w:val="1"/>
      <w:lvl w:ilvl="0">
        <w:start w:val="1"/>
        <w:numFmt w:val="lowerLetter"/>
        <w:lvlText w:val="(%1)"/>
        <w:lvlJc w:val="left"/>
      </w:lvl>
    </w:lvlOverride>
    <w:lvlOverride w:ilvl="1">
      <w:startOverride w:val="1"/>
      <w:lvl w:ilvl="1">
        <w:start w:val="1"/>
        <w:numFmt w:val="decimal"/>
        <w:lvlText w:val="(%2)"/>
        <w:lvlJc w:val="left"/>
      </w:lvl>
    </w:lvlOverride>
    <w:lvlOverride w:ilvl="2">
      <w:startOverride w:val="1"/>
      <w:lvl w:ilvl="2">
        <w:start w:val="1"/>
        <w:numFmt w:val="lowerRoman"/>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5">
    <w:abstractNumId w:val="6"/>
    <w:lvlOverride w:ilvl="0">
      <w:startOverride w:val="1"/>
      <w:lvl w:ilvl="0">
        <w:start w:val="1"/>
        <w:numFmt w:val="lowerLetter"/>
        <w:lvlText w:val="(%1)"/>
        <w:lvlJc w:val="left"/>
      </w:lvl>
    </w:lvlOverride>
    <w:lvlOverride w:ilvl="1">
      <w:startOverride w:val="1"/>
      <w:lvl w:ilvl="1">
        <w:start w:val="1"/>
        <w:numFmt w:val="decimal"/>
        <w:lvlText w:val="(%2)"/>
        <w:lvlJc w:val="left"/>
      </w:lvl>
    </w:lvlOverride>
    <w:lvlOverride w:ilvl="2">
      <w:startOverride w:val="1"/>
      <w:lvl w:ilvl="2">
        <w:start w:val="1"/>
        <w:numFmt w:val="lowerRoman"/>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6">
    <w:abstractNumId w:val="6"/>
    <w:lvlOverride w:ilvl="0">
      <w:startOverride w:val="1"/>
      <w:lvl w:ilvl="0">
        <w:start w:val="1"/>
        <w:numFmt w:val="lowerLetter"/>
        <w:lvlText w:val="(%1)"/>
        <w:lvlJc w:val="left"/>
      </w:lvl>
    </w:lvlOverride>
    <w:lvlOverride w:ilvl="1">
      <w:startOverride w:val="1"/>
      <w:lvl w:ilvl="1">
        <w:start w:val="1"/>
        <w:numFmt w:val="decimal"/>
        <w:lvlText w:val="(%2)"/>
        <w:lvlJc w:val="left"/>
      </w:lvl>
    </w:lvlOverride>
    <w:lvlOverride w:ilvl="2">
      <w:startOverride w:val="1"/>
      <w:lvl w:ilvl="2">
        <w:start w:val="1"/>
        <w:numFmt w:val="lowerRoman"/>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7">
    <w:abstractNumId w:val="6"/>
    <w:lvlOverride w:ilvl="0">
      <w:startOverride w:val="1"/>
      <w:lvl w:ilvl="0">
        <w:start w:val="1"/>
        <w:numFmt w:val="lowerLetter"/>
        <w:lvlText w:val="(%1)"/>
        <w:lvlJc w:val="left"/>
      </w:lvl>
    </w:lvlOverride>
    <w:lvlOverride w:ilvl="1">
      <w:startOverride w:val="1"/>
      <w:lvl w:ilvl="1">
        <w:start w:val="1"/>
        <w:numFmt w:val="decimal"/>
        <w:lvlText w:val="(%2)"/>
        <w:lvlJc w:val="left"/>
      </w:lvl>
    </w:lvlOverride>
    <w:lvlOverride w:ilvl="2">
      <w:startOverride w:val="1"/>
      <w:lvl w:ilvl="2">
        <w:start w:val="1"/>
        <w:numFmt w:val="lowerRoman"/>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8">
    <w:abstractNumId w:val="6"/>
    <w:lvlOverride w:ilvl="0">
      <w:startOverride w:val="1"/>
      <w:lvl w:ilvl="0">
        <w:start w:val="1"/>
        <w:numFmt w:val="lowerLetter"/>
        <w:lvlText w:val="(%1)"/>
        <w:lvlJc w:val="left"/>
      </w:lvl>
    </w:lvlOverride>
    <w:lvlOverride w:ilvl="1">
      <w:startOverride w:val="1"/>
      <w:lvl w:ilvl="1">
        <w:start w:val="1"/>
        <w:numFmt w:val="decimal"/>
        <w:lvlText w:val="(%2)"/>
        <w:lvlJc w:val="left"/>
      </w:lvl>
    </w:lvlOverride>
    <w:lvlOverride w:ilvl="2">
      <w:startOverride w:val="1"/>
      <w:lvl w:ilvl="2">
        <w:start w:val="1"/>
        <w:numFmt w:val="lowerRoman"/>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9">
    <w:abstractNumId w:val="9"/>
    <w:lvlOverride w:ilvl="0">
      <w:startOverride w:val="3"/>
      <w:lvl w:ilvl="0">
        <w:start w:val="3"/>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10">
    <w:abstractNumId w:val="12"/>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abstractNumId w:val="16"/>
    <w:lvlOverride w:ilvl="0">
      <w:startOverride w:val="1"/>
      <w:lvl w:ilvl="0">
        <w:start w:val="1"/>
        <w:numFmt w:val="lowerLetter"/>
        <w:lvlText w:val="(%1)"/>
        <w:lvlJc w:val="left"/>
      </w:lvl>
    </w:lvlOverride>
    <w:lvlOverride w:ilvl="1">
      <w:startOverride w:val="2"/>
      <w:lvl w:ilvl="1">
        <w:start w:val="2"/>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12">
    <w:abstractNumId w:val="16"/>
    <w:lvlOverride w:ilvl="0">
      <w:startOverride w:val="1"/>
      <w:lvl w:ilvl="0">
        <w:start w:val="1"/>
        <w:numFmt w:val="lowerLetter"/>
        <w:lvlText w:val="(%1)"/>
        <w:lvlJc w:val="left"/>
      </w:lvl>
    </w:lvlOverride>
    <w:lvlOverride w:ilvl="1">
      <w:startOverride w:val="2"/>
      <w:lvl w:ilvl="1">
        <w:start w:val="2"/>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13">
    <w:abstractNumId w:val="17"/>
    <w:lvlOverride w:ilvl="0">
      <w:startOverride w:val="2"/>
      <w:lvl w:ilvl="0">
        <w:start w:val="2"/>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14">
    <w:abstractNumId w:val="18"/>
    <w:lvlOverride w:ilvl="0">
      <w:startOverride w:val="3"/>
      <w:lvl w:ilvl="0">
        <w:start w:val="3"/>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15">
    <w:abstractNumId w:val="19"/>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16">
    <w:abstractNumId w:val="15"/>
    <w:lvlOverride w:ilvl="0">
      <w:startOverride w:val="1"/>
      <w:lvl w:ilvl="0">
        <w:start w:val="1"/>
        <w:numFmt w:val="lowerLetter"/>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17">
    <w:abstractNumId w:val="15"/>
    <w:lvlOverride w:ilvl="0">
      <w:startOverride w:val="1"/>
      <w:lvl w:ilvl="0">
        <w:start w:val="1"/>
        <w:numFmt w:val="lowerLetter"/>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18">
    <w:abstractNumId w:val="22"/>
    <w:lvlOverride w:ilvl="0">
      <w:startOverride w:val="3"/>
      <w:lvl w:ilvl="0">
        <w:start w:val="3"/>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19">
    <w:abstractNumId w:val="22"/>
    <w:lvlOverride w:ilvl="0">
      <w:startOverride w:val="3"/>
      <w:lvl w:ilvl="0">
        <w:start w:val="3"/>
        <w:numFmt w:val="lowerLetter"/>
        <w:lvlText w:val="(%1)"/>
        <w:lvlJc w:val="left"/>
      </w:lvl>
    </w:lvlOverride>
    <w:lvlOverride w:ilvl="1">
      <w:startOverride w:val="1"/>
      <w:lvl w:ilvl="1">
        <w:start w:val="1"/>
        <w:numFmt w:val="lowerLetter"/>
        <w:lvlText w:val="(%2)"/>
        <w:lvlJc w:val="left"/>
      </w:lvl>
    </w:lvlOverride>
    <w:lvlOverride w:ilvl="2">
      <w:startOverride w:val="3"/>
      <w:lvl w:ilvl="2">
        <w:start w:val="3"/>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0">
    <w:abstractNumId w:val="22"/>
    <w:lvlOverride w:ilvl="0">
      <w:startOverride w:val="3"/>
      <w:lvl w:ilvl="0">
        <w:start w:val="3"/>
        <w:numFmt w:val="lowerLetter"/>
        <w:lvlText w:val="(%1)"/>
        <w:lvlJc w:val="left"/>
      </w:lvl>
    </w:lvlOverride>
    <w:lvlOverride w:ilvl="1">
      <w:startOverride w:val="1"/>
      <w:lvl w:ilvl="1">
        <w:start w:val="1"/>
        <w:numFmt w:val="lowerLetter"/>
        <w:lvlText w:val="(%2)"/>
        <w:lvlJc w:val="left"/>
      </w:lvl>
    </w:lvlOverride>
    <w:lvlOverride w:ilvl="2">
      <w:startOverride w:val="3"/>
      <w:lvl w:ilvl="2">
        <w:start w:val="3"/>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1">
    <w:abstractNumId w:val="23"/>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2">
    <w:abstractNumId w:val="24"/>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3">
    <w:abstractNumId w:val="26"/>
    <w:lvlOverride w:ilvl="0">
      <w:startOverride w:val="2"/>
      <w:lvl w:ilvl="0">
        <w:start w:val="2"/>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4">
    <w:abstractNumId w:val="27"/>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5">
    <w:abstractNumId w:val="27"/>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6">
    <w:abstractNumId w:val="29"/>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7">
    <w:abstractNumId w:val="30"/>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8">
    <w:abstractNumId w:val="30"/>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9">
    <w:abstractNumId w:val="31"/>
    <w:lvlOverride w:ilvl="0">
      <w:startOverride w:val="1"/>
      <w:lvl w:ilvl="0">
        <w:start w:val="1"/>
        <w:numFmt w:val="lowerLetter"/>
        <w:lvlText w:val="(%1)"/>
        <w:lvlJc w:val="left"/>
      </w:lvl>
    </w:lvlOverride>
    <w:lvlOverride w:ilvl="1">
      <w:startOverride w:val="2"/>
      <w:lvl w:ilvl="1">
        <w:start w:val="2"/>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0">
    <w:abstractNumId w:val="32"/>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1">
    <w:abstractNumId w:val="34"/>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2">
    <w:abstractNumId w:val="36"/>
    <w:lvlOverride w:ilvl="0">
      <w:startOverride w:val="2"/>
      <w:lvl w:ilvl="0">
        <w:start w:val="2"/>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3">
    <w:abstractNumId w:val="37"/>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3"/>
      <w:lvl w:ilvl="2">
        <w:start w:val="3"/>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4">
    <w:abstractNumId w:val="39"/>
    <w:lvlOverride w:ilvl="0">
      <w:startOverride w:val="1"/>
      <w:lvl w:ilvl="0">
        <w:start w:val="1"/>
        <w:numFmt w:val="lowerLetter"/>
        <w:lvlText w:val="(%1)"/>
        <w:lvlJc w:val="left"/>
      </w:lvl>
    </w:lvlOverride>
    <w:lvlOverride w:ilvl="1">
      <w:startOverride w:val="2"/>
      <w:lvl w:ilvl="1">
        <w:start w:val="2"/>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5">
    <w:abstractNumId w:val="40"/>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6">
    <w:abstractNumId w:val="40"/>
    <w:lvlOverride w:ilvl="0">
      <w:startOverride w:val="1"/>
      <w:lvl w:ilvl="0">
        <w:start w:val="1"/>
        <w:numFmt w:val="lowerLetter"/>
        <w:lvlText w:val="(%1)"/>
        <w:lvlJc w:val="left"/>
      </w:lvl>
    </w:lvlOverride>
    <w:lvlOverride w:ilvl="1">
      <w:startOverride w:val="2"/>
      <w:lvl w:ilvl="1">
        <w:start w:val="2"/>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7">
    <w:abstractNumId w:val="42"/>
    <w:lvlOverride w:ilvl="0">
      <w:startOverride w:val="2"/>
      <w:lvl w:ilvl="0">
        <w:start w:val="2"/>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8">
    <w:abstractNumId w:val="43"/>
    <w:lvlOverride w:ilvl="0">
      <w:startOverride w:val="3"/>
      <w:lvl w:ilvl="0">
        <w:start w:val="3"/>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9">
    <w:abstractNumId w:val="45"/>
    <w:lvlOverride w:ilvl="0">
      <w:startOverride w:val="2"/>
      <w:lvl w:ilvl="0">
        <w:start w:val="2"/>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40">
    <w:abstractNumId w:val="45"/>
    <w:lvlOverride w:ilvl="0">
      <w:startOverride w:val="2"/>
      <w:lvl w:ilvl="0">
        <w:start w:val="2"/>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41">
    <w:abstractNumId w:val="46"/>
    <w:lvlOverride w:ilvl="0">
      <w:startOverride w:val="2"/>
      <w:lvl w:ilvl="0">
        <w:start w:val="2"/>
        <w:numFmt w:val="lowerLetter"/>
        <w:lvlText w:val="(%1)"/>
        <w:lvlJc w:val="left"/>
      </w:lvl>
    </w:lvlOverride>
    <w:lvlOverride w:ilvl="1">
      <w:startOverride w:val="1"/>
      <w:lvl w:ilvl="1">
        <w:start w:val="1"/>
        <w:numFmt w:val="lowerLetter"/>
        <w:lvlText w:val="(%2)"/>
        <w:lvlJc w:val="left"/>
        <w:rPr>
          <w:rFonts w:ascii="Times New Roman" w:eastAsia="Times New Roman" w:hAnsi="Times New Roman" w:cs="Times New Roman"/>
        </w:rPr>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42">
    <w:abstractNumId w:val="46"/>
    <w:lvlOverride w:ilvl="0">
      <w:startOverride w:val="2"/>
      <w:lvl w:ilvl="0">
        <w:start w:val="2"/>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43">
    <w:abstractNumId w:val="47"/>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44">
    <w:abstractNumId w:val="48"/>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45">
    <w:abstractNumId w:val="50"/>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46">
    <w:abstractNumId w:val="50"/>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47">
    <w:abstractNumId w:val="50"/>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48">
    <w:abstractNumId w:val="51"/>
    <w:lvlOverride w:ilvl="0">
      <w:startOverride w:val="2"/>
      <w:lvl w:ilvl="0">
        <w:start w:val="2"/>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49">
    <w:abstractNumId w:val="54"/>
    <w:lvlOverride w:ilvl="0">
      <w:startOverride w:val="2"/>
      <w:lvl w:ilvl="0">
        <w:start w:val="2"/>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50">
    <w:abstractNumId w:val="55"/>
    <w:lvlOverride w:ilvl="0">
      <w:startOverride w:val="2"/>
      <w:lvl w:ilvl="0">
        <w:start w:val="2"/>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51">
    <w:abstractNumId w:val="57"/>
    <w:lvlOverride w:ilvl="0">
      <w:startOverride w:val="3"/>
      <w:lvl w:ilvl="0">
        <w:start w:val="3"/>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52">
    <w:abstractNumId w:val="57"/>
    <w:lvlOverride w:ilvl="0">
      <w:startOverride w:val="3"/>
      <w:lvl w:ilvl="0">
        <w:start w:val="3"/>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53">
    <w:abstractNumId w:val="58"/>
    <w:lvlOverride w:ilvl="0">
      <w:startOverride w:val="2"/>
      <w:lvl w:ilvl="0">
        <w:start w:val="2"/>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54">
    <w:abstractNumId w:val="58"/>
    <w:lvlOverride w:ilvl="0">
      <w:startOverride w:val="2"/>
      <w:lvl w:ilvl="0">
        <w:start w:val="2"/>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55">
    <w:abstractNumId w:val="0"/>
    <w:lvlOverride w:ilvl="0">
      <w:lvl w:ilvl="0">
        <w:numFmt w:val="bullet"/>
        <w:lvlText w:val="S"/>
        <w:legacy w:legacy="1" w:legacySpace="0" w:legacyIndent="720"/>
        <w:lvlJc w:val="left"/>
        <w:pPr>
          <w:ind w:left="720" w:hanging="720"/>
        </w:pPr>
        <w:rPr>
          <w:rFonts w:ascii="WP TypographicSymbols" w:hAnsi="WP TypographicSymbols" w:hint="default"/>
        </w:rPr>
      </w:lvl>
    </w:lvlOverride>
  </w:num>
  <w:num w:numId="56">
    <w:abstractNumId w:val="13"/>
  </w:num>
  <w:num w:numId="57">
    <w:abstractNumId w:val="14"/>
  </w:num>
  <w:num w:numId="58">
    <w:abstractNumId w:val="15"/>
  </w:num>
  <w:num w:numId="59">
    <w:abstractNumId w:val="3"/>
  </w:num>
  <w:num w:numId="60">
    <w:abstractNumId w:val="26"/>
  </w:num>
  <w:num w:numId="61">
    <w:abstractNumId w:val="28"/>
  </w:num>
  <w:num w:numId="62">
    <w:abstractNumId w:val="29"/>
  </w:num>
  <w:num w:numId="63">
    <w:abstractNumId w:val="31"/>
  </w:num>
  <w:num w:numId="64">
    <w:abstractNumId w:val="37"/>
  </w:num>
  <w:num w:numId="65">
    <w:abstractNumId w:val="41"/>
  </w:num>
  <w:num w:numId="66">
    <w:abstractNumId w:val="43"/>
  </w:num>
  <w:num w:numId="67">
    <w:abstractNumId w:val="46"/>
  </w:num>
  <w:num w:numId="68">
    <w:abstractNumId w:val="49"/>
  </w:num>
  <w:num w:numId="69">
    <w:abstractNumId w:val="61"/>
  </w:num>
  <w:num w:numId="70">
    <w:abstractNumId w:val="62"/>
  </w:num>
  <w:num w:numId="71">
    <w:abstractNumId w:val="64"/>
  </w:num>
  <w:num w:numId="72">
    <w:abstractNumId w:val="1"/>
    <w:lvlOverride w:ilvl="0">
      <w:startOverride w:val="2"/>
      <w:lvl w:ilvl="0">
        <w:start w:val="2"/>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73">
    <w:abstractNumId w:val="2"/>
    <w:lvlOverride w:ilvl="0">
      <w:startOverride w:val="2"/>
      <w:lvl w:ilvl="0">
        <w:start w:val="2"/>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74">
    <w:abstractNumId w:val="6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8B0"/>
    <w:rsid w:val="001005FE"/>
    <w:rsid w:val="00121581"/>
    <w:rsid w:val="001A3105"/>
    <w:rsid w:val="001E0FF8"/>
    <w:rsid w:val="002C6F7F"/>
    <w:rsid w:val="00336258"/>
    <w:rsid w:val="003B25E7"/>
    <w:rsid w:val="003E4AA0"/>
    <w:rsid w:val="00505A3C"/>
    <w:rsid w:val="0055547B"/>
    <w:rsid w:val="005B5277"/>
    <w:rsid w:val="00706BA7"/>
    <w:rsid w:val="00745E64"/>
    <w:rsid w:val="00805891"/>
    <w:rsid w:val="00A12631"/>
    <w:rsid w:val="00A45A64"/>
    <w:rsid w:val="00A84D1C"/>
    <w:rsid w:val="00AE3077"/>
    <w:rsid w:val="00B116FC"/>
    <w:rsid w:val="00CD5F58"/>
    <w:rsid w:val="00CE43AC"/>
    <w:rsid w:val="00D378B0"/>
    <w:rsid w:val="00DD3D47"/>
    <w:rsid w:val="00DD5C50"/>
    <w:rsid w:val="00E23D6E"/>
    <w:rsid w:val="00E442EB"/>
    <w:rsid w:val="00E90AAD"/>
    <w:rsid w:val="00EC54BF"/>
    <w:rsid w:val="00F45BE5"/>
    <w:rsid w:val="00FE6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link w:val="Heading1Char"/>
    <w:uiPriority w:val="9"/>
    <w:qFormat/>
    <w:rsid w:val="00EC54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C54B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C54B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90AA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54B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C54B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C54BF"/>
    <w:rPr>
      <w:rFonts w:asciiTheme="majorHAnsi" w:eastAsiaTheme="majorEastAsia" w:hAnsiTheme="majorHAnsi" w:cstheme="majorBidi"/>
      <w:b/>
      <w:bCs/>
      <w:color w:val="4F81BD" w:themeColor="accent1"/>
      <w:sz w:val="24"/>
      <w:szCs w:val="24"/>
    </w:rPr>
  </w:style>
  <w:style w:type="character" w:styleId="FootnoteReference">
    <w:name w:val="footnote reference"/>
    <w:semiHidden/>
  </w:style>
  <w:style w:type="character" w:customStyle="1" w:styleId="Hypertext">
    <w:name w:val="Hypertext"/>
    <w:rPr>
      <w:color w:val="0000FF"/>
      <w:u w:val="single"/>
    </w:rPr>
  </w:style>
  <w:style w:type="paragraph" w:styleId="TOC2">
    <w:name w:val="toc 2"/>
    <w:basedOn w:val="Normal"/>
    <w:next w:val="Normal"/>
    <w:autoRedefine/>
    <w:uiPriority w:val="39"/>
    <w:pPr>
      <w:ind w:left="1440" w:hanging="720"/>
    </w:pPr>
  </w:style>
  <w:style w:type="paragraph" w:styleId="TOC1">
    <w:name w:val="toc 1"/>
    <w:basedOn w:val="Normal"/>
    <w:next w:val="Normal"/>
    <w:autoRedefine/>
    <w:uiPriority w:val="39"/>
    <w:pPr>
      <w:ind w:left="720" w:hanging="720"/>
    </w:pPr>
  </w:style>
  <w:style w:type="paragraph" w:styleId="TOC3">
    <w:name w:val="toc 3"/>
    <w:basedOn w:val="Normal"/>
    <w:next w:val="Normal"/>
    <w:autoRedefine/>
    <w:uiPriority w:val="39"/>
    <w:pPr>
      <w:ind w:left="2160" w:hanging="720"/>
    </w:pPr>
  </w:style>
  <w:style w:type="paragraph" w:styleId="TOC4">
    <w:name w:val="toc 4"/>
    <w:basedOn w:val="Normal"/>
    <w:next w:val="Normal"/>
    <w:autoRedefine/>
    <w:uiPriority w:val="39"/>
    <w:pPr>
      <w:ind w:left="2880" w:hanging="720"/>
    </w:pPr>
  </w:style>
  <w:style w:type="paragraph" w:customStyle="1" w:styleId="Level1">
    <w:name w:val="Level 1"/>
    <w:basedOn w:val="Normal"/>
    <w:uiPriority w:val="99"/>
    <w:pPr>
      <w:ind w:left="1440" w:hanging="720"/>
      <w:outlineLvl w:val="0"/>
    </w:pPr>
  </w:style>
  <w:style w:type="paragraph" w:customStyle="1" w:styleId="Level2">
    <w:name w:val="Level 2"/>
    <w:basedOn w:val="Normal"/>
    <w:pPr>
      <w:ind w:left="1440" w:hanging="720"/>
      <w:outlineLvl w:val="1"/>
    </w:pPr>
  </w:style>
  <w:style w:type="paragraph" w:customStyle="1" w:styleId="Level3">
    <w:name w:val="Level 3"/>
    <w:basedOn w:val="Normal"/>
    <w:pPr>
      <w:ind w:left="2160" w:hanging="720"/>
      <w:outlineLvl w:val="2"/>
    </w:pPr>
  </w:style>
  <w:style w:type="paragraph" w:styleId="BalloonText">
    <w:name w:val="Balloon Text"/>
    <w:basedOn w:val="Normal"/>
    <w:link w:val="BalloonTextChar"/>
    <w:uiPriority w:val="99"/>
    <w:semiHidden/>
    <w:unhideWhenUsed/>
    <w:rsid w:val="00E442EB"/>
    <w:rPr>
      <w:rFonts w:ascii="Tahoma" w:hAnsi="Tahoma" w:cs="Tahoma"/>
      <w:sz w:val="16"/>
      <w:szCs w:val="16"/>
    </w:rPr>
  </w:style>
  <w:style w:type="character" w:customStyle="1" w:styleId="BalloonTextChar">
    <w:name w:val="Balloon Text Char"/>
    <w:basedOn w:val="DefaultParagraphFont"/>
    <w:link w:val="BalloonText"/>
    <w:uiPriority w:val="99"/>
    <w:semiHidden/>
    <w:rsid w:val="00E442EB"/>
    <w:rPr>
      <w:rFonts w:ascii="Tahoma" w:hAnsi="Tahoma" w:cs="Tahoma"/>
      <w:sz w:val="16"/>
      <w:szCs w:val="16"/>
    </w:rPr>
  </w:style>
  <w:style w:type="paragraph" w:styleId="ListParagraph">
    <w:name w:val="List Paragraph"/>
    <w:basedOn w:val="Normal"/>
    <w:uiPriority w:val="34"/>
    <w:qFormat/>
    <w:rsid w:val="00121581"/>
    <w:pPr>
      <w:ind w:left="720"/>
    </w:pPr>
  </w:style>
  <w:style w:type="paragraph" w:customStyle="1" w:styleId="Style1">
    <w:name w:val="Style 1"/>
    <w:basedOn w:val="Normal"/>
    <w:link w:val="Style1Char"/>
    <w:qFormat/>
    <w:rsid w:val="00EC54BF"/>
    <w:pPr>
      <w:tabs>
        <w:tab w:val="left" w:pos="-1440"/>
      </w:tabs>
      <w:ind w:left="2160" w:hanging="2160"/>
    </w:pPr>
    <w:rPr>
      <w:b/>
      <w:bCs/>
      <w:sz w:val="32"/>
      <w:szCs w:val="32"/>
    </w:rPr>
  </w:style>
  <w:style w:type="character" w:customStyle="1" w:styleId="Style1Char">
    <w:name w:val="Style 1 Char"/>
    <w:basedOn w:val="DefaultParagraphFont"/>
    <w:link w:val="Style1"/>
    <w:rsid w:val="00EC54BF"/>
    <w:rPr>
      <w:b/>
      <w:bCs/>
      <w:sz w:val="32"/>
      <w:szCs w:val="32"/>
    </w:rPr>
  </w:style>
  <w:style w:type="paragraph" w:customStyle="1" w:styleId="Style2">
    <w:name w:val="Style2"/>
    <w:basedOn w:val="Normal"/>
    <w:link w:val="Style2Char"/>
    <w:qFormat/>
    <w:rsid w:val="00505A3C"/>
    <w:pPr>
      <w:tabs>
        <w:tab w:val="left" w:pos="-1440"/>
      </w:tabs>
    </w:pPr>
    <w:rPr>
      <w:b/>
      <w:bCs/>
      <w:sz w:val="28"/>
      <w:szCs w:val="28"/>
    </w:rPr>
  </w:style>
  <w:style w:type="character" w:customStyle="1" w:styleId="Style2Char">
    <w:name w:val="Style2 Char"/>
    <w:basedOn w:val="DefaultParagraphFont"/>
    <w:link w:val="Style2"/>
    <w:rsid w:val="00505A3C"/>
    <w:rPr>
      <w:b/>
      <w:bCs/>
      <w:sz w:val="28"/>
      <w:szCs w:val="28"/>
    </w:rPr>
  </w:style>
  <w:style w:type="paragraph" w:customStyle="1" w:styleId="Style3">
    <w:name w:val="Style3"/>
    <w:basedOn w:val="Normal"/>
    <w:link w:val="Style3Char"/>
    <w:qFormat/>
    <w:rsid w:val="00505A3C"/>
    <w:pPr>
      <w:tabs>
        <w:tab w:val="left" w:pos="-1440"/>
      </w:tabs>
      <w:ind w:left="2160" w:hanging="2160"/>
    </w:pPr>
    <w:rPr>
      <w:b/>
      <w:bCs/>
    </w:rPr>
  </w:style>
  <w:style w:type="character" w:customStyle="1" w:styleId="Style3Char">
    <w:name w:val="Style3 Char"/>
    <w:basedOn w:val="DefaultParagraphFont"/>
    <w:link w:val="Style3"/>
    <w:rsid w:val="00505A3C"/>
    <w:rPr>
      <w:b/>
      <w:bCs/>
      <w:sz w:val="24"/>
      <w:szCs w:val="24"/>
    </w:rPr>
  </w:style>
  <w:style w:type="paragraph" w:customStyle="1" w:styleId="Style4">
    <w:name w:val="Style4"/>
    <w:basedOn w:val="Normal"/>
    <w:link w:val="Style4Char"/>
    <w:qFormat/>
    <w:rsid w:val="002C6F7F"/>
    <w:pPr>
      <w:tabs>
        <w:tab w:val="left" w:pos="-1440"/>
      </w:tabs>
      <w:ind w:left="1440" w:hanging="1440"/>
      <w:jc w:val="both"/>
    </w:pPr>
    <w:rPr>
      <w:b/>
      <w:bCs/>
      <w:sz w:val="20"/>
      <w:szCs w:val="20"/>
    </w:rPr>
  </w:style>
  <w:style w:type="character" w:customStyle="1" w:styleId="Style4Char">
    <w:name w:val="Style4 Char"/>
    <w:basedOn w:val="DefaultParagraphFont"/>
    <w:link w:val="Style4"/>
    <w:rsid w:val="002C6F7F"/>
    <w:rPr>
      <w:b/>
      <w:bCs/>
    </w:rPr>
  </w:style>
  <w:style w:type="character" w:customStyle="1" w:styleId="Heading4Char">
    <w:name w:val="Heading 4 Char"/>
    <w:basedOn w:val="DefaultParagraphFont"/>
    <w:link w:val="Heading4"/>
    <w:uiPriority w:val="9"/>
    <w:semiHidden/>
    <w:rsid w:val="00E90AAD"/>
    <w:rPr>
      <w:rFonts w:asciiTheme="majorHAnsi" w:eastAsiaTheme="majorEastAsia" w:hAnsiTheme="majorHAnsi" w:cstheme="majorBidi"/>
      <w:b/>
      <w:bCs/>
      <w:i/>
      <w:iCs/>
      <w:color w:val="4F81BD" w:themeColor="accent1"/>
      <w:sz w:val="24"/>
      <w:szCs w:val="24"/>
    </w:rPr>
  </w:style>
  <w:style w:type="paragraph" w:styleId="TOC5">
    <w:name w:val="toc 5"/>
    <w:basedOn w:val="Normal"/>
    <w:next w:val="Normal"/>
    <w:autoRedefine/>
    <w:uiPriority w:val="39"/>
    <w:unhideWhenUsed/>
    <w:rsid w:val="00E90AAD"/>
    <w:pPr>
      <w:widowControl/>
      <w:autoSpaceDE/>
      <w:autoSpaceDN/>
      <w:adjustRightInd/>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E90AAD"/>
    <w:pPr>
      <w:widowControl/>
      <w:autoSpaceDE/>
      <w:autoSpaceDN/>
      <w:adjustRightInd/>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E90AAD"/>
    <w:pPr>
      <w:widowControl/>
      <w:autoSpaceDE/>
      <w:autoSpaceDN/>
      <w:adjustRightInd/>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E90AAD"/>
    <w:pPr>
      <w:widowControl/>
      <w:autoSpaceDE/>
      <w:autoSpaceDN/>
      <w:adjustRightInd/>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E90AAD"/>
    <w:pPr>
      <w:widowControl/>
      <w:autoSpaceDE/>
      <w:autoSpaceDN/>
      <w:adjustRightInd/>
      <w:spacing w:after="100" w:line="276" w:lineRule="auto"/>
      <w:ind w:left="1760"/>
    </w:pPr>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E90AAD"/>
    <w:rPr>
      <w:color w:val="0000FF" w:themeColor="hyperlink"/>
      <w:u w:val="single"/>
    </w:rPr>
  </w:style>
  <w:style w:type="paragraph" w:styleId="Header">
    <w:name w:val="header"/>
    <w:basedOn w:val="Normal"/>
    <w:link w:val="HeaderChar"/>
    <w:uiPriority w:val="99"/>
    <w:unhideWhenUsed/>
    <w:rsid w:val="00DD3D47"/>
    <w:pPr>
      <w:tabs>
        <w:tab w:val="center" w:pos="4680"/>
        <w:tab w:val="right" w:pos="9360"/>
      </w:tabs>
    </w:pPr>
  </w:style>
  <w:style w:type="character" w:customStyle="1" w:styleId="HeaderChar">
    <w:name w:val="Header Char"/>
    <w:basedOn w:val="DefaultParagraphFont"/>
    <w:link w:val="Header"/>
    <w:uiPriority w:val="99"/>
    <w:rsid w:val="00DD3D47"/>
    <w:rPr>
      <w:sz w:val="24"/>
      <w:szCs w:val="24"/>
    </w:rPr>
  </w:style>
  <w:style w:type="paragraph" w:styleId="Footer">
    <w:name w:val="footer"/>
    <w:basedOn w:val="Normal"/>
    <w:link w:val="FooterChar"/>
    <w:uiPriority w:val="99"/>
    <w:unhideWhenUsed/>
    <w:rsid w:val="00DD3D47"/>
    <w:pPr>
      <w:tabs>
        <w:tab w:val="center" w:pos="4680"/>
        <w:tab w:val="right" w:pos="9360"/>
      </w:tabs>
    </w:pPr>
  </w:style>
  <w:style w:type="character" w:customStyle="1" w:styleId="FooterChar">
    <w:name w:val="Footer Char"/>
    <w:basedOn w:val="DefaultParagraphFont"/>
    <w:link w:val="Footer"/>
    <w:uiPriority w:val="99"/>
    <w:rsid w:val="00DD3D4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link w:val="Heading1Char"/>
    <w:uiPriority w:val="9"/>
    <w:qFormat/>
    <w:rsid w:val="00EC54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C54B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C54B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90AA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54B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C54B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C54BF"/>
    <w:rPr>
      <w:rFonts w:asciiTheme="majorHAnsi" w:eastAsiaTheme="majorEastAsia" w:hAnsiTheme="majorHAnsi" w:cstheme="majorBidi"/>
      <w:b/>
      <w:bCs/>
      <w:color w:val="4F81BD" w:themeColor="accent1"/>
      <w:sz w:val="24"/>
      <w:szCs w:val="24"/>
    </w:rPr>
  </w:style>
  <w:style w:type="character" w:styleId="FootnoteReference">
    <w:name w:val="footnote reference"/>
    <w:semiHidden/>
  </w:style>
  <w:style w:type="character" w:customStyle="1" w:styleId="Hypertext">
    <w:name w:val="Hypertext"/>
    <w:rPr>
      <w:color w:val="0000FF"/>
      <w:u w:val="single"/>
    </w:rPr>
  </w:style>
  <w:style w:type="paragraph" w:styleId="TOC2">
    <w:name w:val="toc 2"/>
    <w:basedOn w:val="Normal"/>
    <w:next w:val="Normal"/>
    <w:autoRedefine/>
    <w:uiPriority w:val="39"/>
    <w:pPr>
      <w:ind w:left="1440" w:hanging="720"/>
    </w:pPr>
  </w:style>
  <w:style w:type="paragraph" w:styleId="TOC1">
    <w:name w:val="toc 1"/>
    <w:basedOn w:val="Normal"/>
    <w:next w:val="Normal"/>
    <w:autoRedefine/>
    <w:uiPriority w:val="39"/>
    <w:pPr>
      <w:ind w:left="720" w:hanging="720"/>
    </w:pPr>
  </w:style>
  <w:style w:type="paragraph" w:styleId="TOC3">
    <w:name w:val="toc 3"/>
    <w:basedOn w:val="Normal"/>
    <w:next w:val="Normal"/>
    <w:autoRedefine/>
    <w:uiPriority w:val="39"/>
    <w:pPr>
      <w:ind w:left="2160" w:hanging="720"/>
    </w:pPr>
  </w:style>
  <w:style w:type="paragraph" w:styleId="TOC4">
    <w:name w:val="toc 4"/>
    <w:basedOn w:val="Normal"/>
    <w:next w:val="Normal"/>
    <w:autoRedefine/>
    <w:uiPriority w:val="39"/>
    <w:pPr>
      <w:ind w:left="2880" w:hanging="720"/>
    </w:pPr>
  </w:style>
  <w:style w:type="paragraph" w:customStyle="1" w:styleId="Level1">
    <w:name w:val="Level 1"/>
    <w:basedOn w:val="Normal"/>
    <w:uiPriority w:val="99"/>
    <w:pPr>
      <w:ind w:left="1440" w:hanging="720"/>
      <w:outlineLvl w:val="0"/>
    </w:pPr>
  </w:style>
  <w:style w:type="paragraph" w:customStyle="1" w:styleId="Level2">
    <w:name w:val="Level 2"/>
    <w:basedOn w:val="Normal"/>
    <w:pPr>
      <w:ind w:left="1440" w:hanging="720"/>
      <w:outlineLvl w:val="1"/>
    </w:pPr>
  </w:style>
  <w:style w:type="paragraph" w:customStyle="1" w:styleId="Level3">
    <w:name w:val="Level 3"/>
    <w:basedOn w:val="Normal"/>
    <w:pPr>
      <w:ind w:left="2160" w:hanging="720"/>
      <w:outlineLvl w:val="2"/>
    </w:pPr>
  </w:style>
  <w:style w:type="paragraph" w:styleId="BalloonText">
    <w:name w:val="Balloon Text"/>
    <w:basedOn w:val="Normal"/>
    <w:link w:val="BalloonTextChar"/>
    <w:uiPriority w:val="99"/>
    <w:semiHidden/>
    <w:unhideWhenUsed/>
    <w:rsid w:val="00E442EB"/>
    <w:rPr>
      <w:rFonts w:ascii="Tahoma" w:hAnsi="Tahoma" w:cs="Tahoma"/>
      <w:sz w:val="16"/>
      <w:szCs w:val="16"/>
    </w:rPr>
  </w:style>
  <w:style w:type="character" w:customStyle="1" w:styleId="BalloonTextChar">
    <w:name w:val="Balloon Text Char"/>
    <w:basedOn w:val="DefaultParagraphFont"/>
    <w:link w:val="BalloonText"/>
    <w:uiPriority w:val="99"/>
    <w:semiHidden/>
    <w:rsid w:val="00E442EB"/>
    <w:rPr>
      <w:rFonts w:ascii="Tahoma" w:hAnsi="Tahoma" w:cs="Tahoma"/>
      <w:sz w:val="16"/>
      <w:szCs w:val="16"/>
    </w:rPr>
  </w:style>
  <w:style w:type="paragraph" w:styleId="ListParagraph">
    <w:name w:val="List Paragraph"/>
    <w:basedOn w:val="Normal"/>
    <w:uiPriority w:val="34"/>
    <w:qFormat/>
    <w:rsid w:val="00121581"/>
    <w:pPr>
      <w:ind w:left="720"/>
    </w:pPr>
  </w:style>
  <w:style w:type="paragraph" w:customStyle="1" w:styleId="Style1">
    <w:name w:val="Style 1"/>
    <w:basedOn w:val="Normal"/>
    <w:link w:val="Style1Char"/>
    <w:qFormat/>
    <w:rsid w:val="00EC54BF"/>
    <w:pPr>
      <w:tabs>
        <w:tab w:val="left" w:pos="-1440"/>
      </w:tabs>
      <w:ind w:left="2160" w:hanging="2160"/>
    </w:pPr>
    <w:rPr>
      <w:b/>
      <w:bCs/>
      <w:sz w:val="32"/>
      <w:szCs w:val="32"/>
    </w:rPr>
  </w:style>
  <w:style w:type="character" w:customStyle="1" w:styleId="Style1Char">
    <w:name w:val="Style 1 Char"/>
    <w:basedOn w:val="DefaultParagraphFont"/>
    <w:link w:val="Style1"/>
    <w:rsid w:val="00EC54BF"/>
    <w:rPr>
      <w:b/>
      <w:bCs/>
      <w:sz w:val="32"/>
      <w:szCs w:val="32"/>
    </w:rPr>
  </w:style>
  <w:style w:type="paragraph" w:customStyle="1" w:styleId="Style2">
    <w:name w:val="Style2"/>
    <w:basedOn w:val="Normal"/>
    <w:link w:val="Style2Char"/>
    <w:qFormat/>
    <w:rsid w:val="00505A3C"/>
    <w:pPr>
      <w:tabs>
        <w:tab w:val="left" w:pos="-1440"/>
      </w:tabs>
    </w:pPr>
    <w:rPr>
      <w:b/>
      <w:bCs/>
      <w:sz w:val="28"/>
      <w:szCs w:val="28"/>
    </w:rPr>
  </w:style>
  <w:style w:type="character" w:customStyle="1" w:styleId="Style2Char">
    <w:name w:val="Style2 Char"/>
    <w:basedOn w:val="DefaultParagraphFont"/>
    <w:link w:val="Style2"/>
    <w:rsid w:val="00505A3C"/>
    <w:rPr>
      <w:b/>
      <w:bCs/>
      <w:sz w:val="28"/>
      <w:szCs w:val="28"/>
    </w:rPr>
  </w:style>
  <w:style w:type="paragraph" w:customStyle="1" w:styleId="Style3">
    <w:name w:val="Style3"/>
    <w:basedOn w:val="Normal"/>
    <w:link w:val="Style3Char"/>
    <w:qFormat/>
    <w:rsid w:val="00505A3C"/>
    <w:pPr>
      <w:tabs>
        <w:tab w:val="left" w:pos="-1440"/>
      </w:tabs>
      <w:ind w:left="2160" w:hanging="2160"/>
    </w:pPr>
    <w:rPr>
      <w:b/>
      <w:bCs/>
    </w:rPr>
  </w:style>
  <w:style w:type="character" w:customStyle="1" w:styleId="Style3Char">
    <w:name w:val="Style3 Char"/>
    <w:basedOn w:val="DefaultParagraphFont"/>
    <w:link w:val="Style3"/>
    <w:rsid w:val="00505A3C"/>
    <w:rPr>
      <w:b/>
      <w:bCs/>
      <w:sz w:val="24"/>
      <w:szCs w:val="24"/>
    </w:rPr>
  </w:style>
  <w:style w:type="paragraph" w:customStyle="1" w:styleId="Style4">
    <w:name w:val="Style4"/>
    <w:basedOn w:val="Normal"/>
    <w:link w:val="Style4Char"/>
    <w:qFormat/>
    <w:rsid w:val="002C6F7F"/>
    <w:pPr>
      <w:tabs>
        <w:tab w:val="left" w:pos="-1440"/>
      </w:tabs>
      <w:ind w:left="1440" w:hanging="1440"/>
      <w:jc w:val="both"/>
    </w:pPr>
    <w:rPr>
      <w:b/>
      <w:bCs/>
      <w:sz w:val="20"/>
      <w:szCs w:val="20"/>
    </w:rPr>
  </w:style>
  <w:style w:type="character" w:customStyle="1" w:styleId="Style4Char">
    <w:name w:val="Style4 Char"/>
    <w:basedOn w:val="DefaultParagraphFont"/>
    <w:link w:val="Style4"/>
    <w:rsid w:val="002C6F7F"/>
    <w:rPr>
      <w:b/>
      <w:bCs/>
    </w:rPr>
  </w:style>
  <w:style w:type="character" w:customStyle="1" w:styleId="Heading4Char">
    <w:name w:val="Heading 4 Char"/>
    <w:basedOn w:val="DefaultParagraphFont"/>
    <w:link w:val="Heading4"/>
    <w:uiPriority w:val="9"/>
    <w:semiHidden/>
    <w:rsid w:val="00E90AAD"/>
    <w:rPr>
      <w:rFonts w:asciiTheme="majorHAnsi" w:eastAsiaTheme="majorEastAsia" w:hAnsiTheme="majorHAnsi" w:cstheme="majorBidi"/>
      <w:b/>
      <w:bCs/>
      <w:i/>
      <w:iCs/>
      <w:color w:val="4F81BD" w:themeColor="accent1"/>
      <w:sz w:val="24"/>
      <w:szCs w:val="24"/>
    </w:rPr>
  </w:style>
  <w:style w:type="paragraph" w:styleId="TOC5">
    <w:name w:val="toc 5"/>
    <w:basedOn w:val="Normal"/>
    <w:next w:val="Normal"/>
    <w:autoRedefine/>
    <w:uiPriority w:val="39"/>
    <w:unhideWhenUsed/>
    <w:rsid w:val="00E90AAD"/>
    <w:pPr>
      <w:widowControl/>
      <w:autoSpaceDE/>
      <w:autoSpaceDN/>
      <w:adjustRightInd/>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E90AAD"/>
    <w:pPr>
      <w:widowControl/>
      <w:autoSpaceDE/>
      <w:autoSpaceDN/>
      <w:adjustRightInd/>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E90AAD"/>
    <w:pPr>
      <w:widowControl/>
      <w:autoSpaceDE/>
      <w:autoSpaceDN/>
      <w:adjustRightInd/>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E90AAD"/>
    <w:pPr>
      <w:widowControl/>
      <w:autoSpaceDE/>
      <w:autoSpaceDN/>
      <w:adjustRightInd/>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E90AAD"/>
    <w:pPr>
      <w:widowControl/>
      <w:autoSpaceDE/>
      <w:autoSpaceDN/>
      <w:adjustRightInd/>
      <w:spacing w:after="100" w:line="276" w:lineRule="auto"/>
      <w:ind w:left="1760"/>
    </w:pPr>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E90AAD"/>
    <w:rPr>
      <w:color w:val="0000FF" w:themeColor="hyperlink"/>
      <w:u w:val="single"/>
    </w:rPr>
  </w:style>
  <w:style w:type="paragraph" w:styleId="Header">
    <w:name w:val="header"/>
    <w:basedOn w:val="Normal"/>
    <w:link w:val="HeaderChar"/>
    <w:uiPriority w:val="99"/>
    <w:unhideWhenUsed/>
    <w:rsid w:val="00DD3D47"/>
    <w:pPr>
      <w:tabs>
        <w:tab w:val="center" w:pos="4680"/>
        <w:tab w:val="right" w:pos="9360"/>
      </w:tabs>
    </w:pPr>
  </w:style>
  <w:style w:type="character" w:customStyle="1" w:styleId="HeaderChar">
    <w:name w:val="Header Char"/>
    <w:basedOn w:val="DefaultParagraphFont"/>
    <w:link w:val="Header"/>
    <w:uiPriority w:val="99"/>
    <w:rsid w:val="00DD3D47"/>
    <w:rPr>
      <w:sz w:val="24"/>
      <w:szCs w:val="24"/>
    </w:rPr>
  </w:style>
  <w:style w:type="paragraph" w:styleId="Footer">
    <w:name w:val="footer"/>
    <w:basedOn w:val="Normal"/>
    <w:link w:val="FooterChar"/>
    <w:uiPriority w:val="99"/>
    <w:unhideWhenUsed/>
    <w:rsid w:val="00DD3D47"/>
    <w:pPr>
      <w:tabs>
        <w:tab w:val="center" w:pos="4680"/>
        <w:tab w:val="right" w:pos="9360"/>
      </w:tabs>
    </w:pPr>
  </w:style>
  <w:style w:type="character" w:customStyle="1" w:styleId="FooterChar">
    <w:name w:val="Footer Char"/>
    <w:basedOn w:val="DefaultParagraphFont"/>
    <w:link w:val="Footer"/>
    <w:uiPriority w:val="99"/>
    <w:rsid w:val="00DD3D4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chrfilings@cityofchicago.org"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ABA67-A656-4B60-8D75-661DC01E8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83</Pages>
  <Words>39945</Words>
  <Characters>227691</Characters>
  <Application>Microsoft Office Word</Application>
  <DocSecurity>0</DocSecurity>
  <Lines>1897</Lines>
  <Paragraphs>534</Paragraphs>
  <ScaleCrop>false</ScaleCrop>
  <HeadingPairs>
    <vt:vector size="2" baseType="variant">
      <vt:variant>
        <vt:lpstr>Title</vt:lpstr>
      </vt:variant>
      <vt:variant>
        <vt:i4>1</vt:i4>
      </vt:variant>
    </vt:vector>
  </HeadingPairs>
  <TitlesOfParts>
    <vt:vector size="1" baseType="lpstr">
      <vt:lpstr/>
    </vt:vector>
  </TitlesOfParts>
  <Company>CITY OF CHICAGO</Company>
  <LinksUpToDate>false</LinksUpToDate>
  <CharactersWithSpaces>267102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DC5100-XPPRO</dc:creator>
  <cp:lastModifiedBy>Administrator</cp:lastModifiedBy>
  <cp:revision>2</cp:revision>
  <cp:lastPrinted>2012-08-08T14:18:00Z</cp:lastPrinted>
  <dcterms:created xsi:type="dcterms:W3CDTF">2013-09-10T22:05:00Z</dcterms:created>
  <dcterms:modified xsi:type="dcterms:W3CDTF">2013-09-10T22:05:00Z</dcterms:modified>
</cp:coreProperties>
</file>