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74" w:rsidRPr="00E67DDC" w:rsidRDefault="001B6E74" w:rsidP="001B6E74">
      <w:pPr>
        <w:spacing w:after="0" w:line="240" w:lineRule="auto"/>
        <w:jc w:val="both"/>
        <w:rPr>
          <w:rFonts w:asciiTheme="majorHAnsi" w:eastAsia="Calibri" w:hAnsiTheme="majorHAnsi" w:cs="Times New Roman"/>
        </w:rPr>
      </w:pPr>
    </w:p>
    <w:p w:rsidR="001B6E74" w:rsidRPr="00E67DDC" w:rsidRDefault="001B6E74" w:rsidP="001B6E74">
      <w:pPr>
        <w:spacing w:after="0" w:line="240" w:lineRule="auto"/>
        <w:jc w:val="both"/>
        <w:rPr>
          <w:rFonts w:asciiTheme="majorHAnsi" w:eastAsia="Calibri" w:hAnsiTheme="majorHAnsi" w:cs="Times New Roman"/>
        </w:rPr>
      </w:pPr>
    </w:p>
    <w:p w:rsidR="001B6E74" w:rsidRPr="00E67DDC" w:rsidRDefault="001B6E74" w:rsidP="001B6E74">
      <w:pPr>
        <w:spacing w:after="0" w:line="240" w:lineRule="auto"/>
        <w:jc w:val="both"/>
        <w:rPr>
          <w:rFonts w:asciiTheme="majorHAnsi" w:eastAsia="Calibri" w:hAnsiTheme="majorHAnsi" w:cs="Times New Roman"/>
        </w:rPr>
      </w:pPr>
    </w:p>
    <w:p w:rsidR="001B6E74" w:rsidRPr="00E67DDC" w:rsidRDefault="001B6E74" w:rsidP="001B6E74">
      <w:pPr>
        <w:spacing w:after="0" w:line="240" w:lineRule="auto"/>
        <w:jc w:val="both"/>
        <w:rPr>
          <w:rFonts w:asciiTheme="majorHAnsi" w:eastAsia="Calibri" w:hAnsiTheme="majorHAnsi" w:cs="Times New Roman"/>
        </w:rPr>
      </w:pPr>
    </w:p>
    <w:p w:rsidR="001B6E74" w:rsidRPr="00E67DDC" w:rsidRDefault="001B6E74" w:rsidP="001B6E74">
      <w:pPr>
        <w:spacing w:after="0" w:line="240" w:lineRule="auto"/>
        <w:jc w:val="both"/>
        <w:rPr>
          <w:rFonts w:asciiTheme="majorHAnsi" w:eastAsia="Calibri" w:hAnsiTheme="majorHAnsi" w:cs="Times New Roman"/>
        </w:rPr>
      </w:pPr>
    </w:p>
    <w:p w:rsidR="001B6E74" w:rsidRPr="00E67DDC" w:rsidRDefault="001B6E74" w:rsidP="001B6E74">
      <w:pPr>
        <w:spacing w:after="0" w:line="240" w:lineRule="auto"/>
        <w:jc w:val="both"/>
        <w:rPr>
          <w:rFonts w:asciiTheme="majorHAnsi" w:eastAsia="Calibri" w:hAnsiTheme="majorHAnsi" w:cs="Times New Roman"/>
        </w:rPr>
      </w:pPr>
    </w:p>
    <w:p w:rsidR="001B6E74" w:rsidRDefault="001B6E74" w:rsidP="001B6E74">
      <w:pPr>
        <w:spacing w:after="0" w:line="240" w:lineRule="auto"/>
        <w:jc w:val="both"/>
        <w:rPr>
          <w:rFonts w:asciiTheme="majorHAnsi" w:eastAsia="Calibri" w:hAnsiTheme="majorHAnsi" w:cs="Times New Roman"/>
        </w:rPr>
      </w:pPr>
    </w:p>
    <w:p w:rsidR="00542256" w:rsidRDefault="00542256" w:rsidP="001B6E74">
      <w:pPr>
        <w:spacing w:after="0" w:line="240" w:lineRule="auto"/>
        <w:jc w:val="both"/>
        <w:rPr>
          <w:rFonts w:asciiTheme="majorHAnsi" w:eastAsia="Calibri" w:hAnsiTheme="majorHAnsi" w:cs="Times New Roman"/>
        </w:rPr>
      </w:pPr>
    </w:p>
    <w:p w:rsidR="00542256" w:rsidRDefault="00542256" w:rsidP="001B6E74">
      <w:pPr>
        <w:spacing w:after="0" w:line="240" w:lineRule="auto"/>
        <w:jc w:val="both"/>
        <w:rPr>
          <w:rFonts w:asciiTheme="majorHAnsi" w:eastAsia="Calibri" w:hAnsiTheme="majorHAnsi" w:cs="Times New Roman"/>
        </w:rPr>
      </w:pPr>
    </w:p>
    <w:p w:rsidR="0072522F" w:rsidRDefault="0072522F" w:rsidP="001B6E74">
      <w:pPr>
        <w:spacing w:after="0" w:line="240" w:lineRule="auto"/>
        <w:jc w:val="both"/>
        <w:rPr>
          <w:rFonts w:asciiTheme="majorHAnsi" w:eastAsia="Calibri" w:hAnsiTheme="majorHAnsi" w:cs="Times New Roman"/>
        </w:rPr>
      </w:pPr>
    </w:p>
    <w:p w:rsidR="00727775" w:rsidRPr="00E67DDC" w:rsidRDefault="00727775" w:rsidP="001B6E74">
      <w:pPr>
        <w:spacing w:after="0" w:line="240" w:lineRule="auto"/>
        <w:jc w:val="both"/>
        <w:rPr>
          <w:rFonts w:asciiTheme="majorHAnsi" w:eastAsia="Calibri" w:hAnsiTheme="majorHAnsi" w:cs="Times New Roman"/>
        </w:rPr>
      </w:pPr>
    </w:p>
    <w:p w:rsidR="001B6E74" w:rsidRDefault="00DF65FA" w:rsidP="001B6E74">
      <w:pPr>
        <w:spacing w:after="0" w:line="240" w:lineRule="auto"/>
        <w:jc w:val="center"/>
        <w:rPr>
          <w:rFonts w:asciiTheme="majorHAnsi" w:eastAsia="Calibri" w:hAnsiTheme="majorHAnsi" w:cs="Times New Roman"/>
          <w:b/>
        </w:rPr>
      </w:pPr>
      <w:r>
        <w:rPr>
          <w:rFonts w:asciiTheme="majorHAnsi" w:eastAsia="Calibri" w:hAnsiTheme="majorHAnsi" w:cs="Times New Roman"/>
          <w:b/>
        </w:rPr>
        <w:t>ADVISORY OPINION</w:t>
      </w:r>
    </w:p>
    <w:p w:rsidR="00344190" w:rsidRPr="00E857E7" w:rsidRDefault="00F97251" w:rsidP="001B6E74">
      <w:pPr>
        <w:spacing w:after="0" w:line="240" w:lineRule="auto"/>
        <w:jc w:val="center"/>
        <w:rPr>
          <w:rFonts w:asciiTheme="majorHAnsi" w:eastAsia="Calibri" w:hAnsiTheme="majorHAnsi" w:cs="Times New Roman"/>
          <w:b/>
          <w:color w:val="FF0000"/>
        </w:rPr>
      </w:pPr>
      <w:r w:rsidRPr="00E857E7">
        <w:rPr>
          <w:rFonts w:asciiTheme="majorHAnsi" w:eastAsia="Calibri" w:hAnsiTheme="majorHAnsi" w:cs="Times New Roman"/>
          <w:b/>
          <w:color w:val="FF0000"/>
        </w:rPr>
        <w:t>CONFIDENTIAL</w:t>
      </w:r>
    </w:p>
    <w:p w:rsidR="00F97251" w:rsidRPr="00E67DDC" w:rsidRDefault="00F97251" w:rsidP="001B6E74">
      <w:pPr>
        <w:spacing w:after="0" w:line="240" w:lineRule="auto"/>
        <w:jc w:val="center"/>
        <w:rPr>
          <w:rFonts w:asciiTheme="majorHAnsi" w:eastAsia="Calibri" w:hAnsiTheme="majorHAnsi" w:cs="Times New Roman"/>
          <w:b/>
        </w:rPr>
      </w:pPr>
    </w:p>
    <w:p w:rsidR="00CC280E" w:rsidRDefault="001B6E74" w:rsidP="001B6E74">
      <w:pPr>
        <w:spacing w:after="0" w:line="240" w:lineRule="auto"/>
        <w:jc w:val="both"/>
        <w:rPr>
          <w:rFonts w:asciiTheme="majorHAnsi" w:eastAsia="Calibri" w:hAnsiTheme="majorHAnsi" w:cs="Times New Roman"/>
        </w:rPr>
      </w:pPr>
      <w:r w:rsidRPr="00E67DDC">
        <w:rPr>
          <w:rFonts w:asciiTheme="majorHAnsi" w:eastAsia="Calibri" w:hAnsiTheme="majorHAnsi" w:cs="Times New Roman"/>
        </w:rPr>
        <w:t>To:</w:t>
      </w:r>
      <w:r w:rsidRPr="00E67DDC">
        <w:rPr>
          <w:rFonts w:asciiTheme="majorHAnsi" w:eastAsia="Calibri" w:hAnsiTheme="majorHAnsi" w:cs="Times New Roman"/>
        </w:rPr>
        <w:tab/>
      </w:r>
      <w:r w:rsidR="00DF65FA">
        <w:rPr>
          <w:rFonts w:asciiTheme="majorHAnsi" w:eastAsia="Calibri" w:hAnsiTheme="majorHAnsi" w:cs="Times New Roman"/>
        </w:rPr>
        <w:t xml:space="preserve">The Honorable </w:t>
      </w:r>
      <w:r w:rsidR="00F55A23">
        <w:rPr>
          <w:rFonts w:asciiTheme="majorHAnsi" w:eastAsia="Calibri" w:hAnsiTheme="majorHAnsi" w:cs="Times New Roman"/>
        </w:rPr>
        <w:t xml:space="preserve"> </w:t>
      </w:r>
      <w:r w:rsidR="00DF65FA">
        <w:rPr>
          <w:rFonts w:asciiTheme="majorHAnsi" w:eastAsia="Calibri" w:hAnsiTheme="majorHAnsi" w:cs="Times New Roman"/>
        </w:rPr>
        <w:t xml:space="preserve"> Alderman </w:t>
      </w:r>
      <w:r w:rsidR="00F55A23">
        <w:rPr>
          <w:rFonts w:asciiTheme="majorHAnsi" w:eastAsia="Calibri" w:hAnsiTheme="majorHAnsi" w:cs="Times New Roman"/>
        </w:rPr>
        <w:t xml:space="preserve">  </w:t>
      </w:r>
      <w:r w:rsidR="00D77142">
        <w:rPr>
          <w:rFonts w:asciiTheme="majorHAnsi" w:eastAsia="Calibri" w:hAnsiTheme="majorHAnsi" w:cs="Times New Roman"/>
        </w:rPr>
        <w:t>Y</w:t>
      </w:r>
      <w:r w:rsidR="00F55A23">
        <w:rPr>
          <w:rFonts w:asciiTheme="majorHAnsi" w:eastAsia="Calibri" w:hAnsiTheme="majorHAnsi" w:cs="Times New Roman"/>
        </w:rPr>
        <w:t xml:space="preserve">  </w:t>
      </w:r>
      <w:r w:rsidR="00DF65FA">
        <w:rPr>
          <w:rFonts w:asciiTheme="majorHAnsi" w:eastAsia="Calibri" w:hAnsiTheme="majorHAnsi" w:cs="Times New Roman"/>
        </w:rPr>
        <w:t xml:space="preserve"> </w:t>
      </w:r>
    </w:p>
    <w:p w:rsidR="00D77142" w:rsidRDefault="00D77142" w:rsidP="001B6E74">
      <w:pPr>
        <w:spacing w:after="0" w:line="240" w:lineRule="auto"/>
        <w:jc w:val="both"/>
        <w:rPr>
          <w:rFonts w:asciiTheme="majorHAnsi" w:eastAsia="Calibri" w:hAnsiTheme="majorHAnsi" w:cs="Times New Roman"/>
        </w:rPr>
      </w:pPr>
    </w:p>
    <w:p w:rsidR="00DF65FA" w:rsidRPr="00E67DDC" w:rsidRDefault="00F97251" w:rsidP="001B6E74">
      <w:pPr>
        <w:spacing w:after="0" w:line="240" w:lineRule="auto"/>
        <w:jc w:val="both"/>
        <w:rPr>
          <w:rFonts w:asciiTheme="majorHAnsi" w:eastAsia="Calibri" w:hAnsiTheme="majorHAnsi" w:cs="Times New Roman"/>
        </w:rPr>
      </w:pPr>
      <w:r>
        <w:rPr>
          <w:rFonts w:asciiTheme="majorHAnsi" w:eastAsia="Calibri" w:hAnsiTheme="majorHAnsi" w:cs="Times New Roman"/>
        </w:rPr>
        <w:t>cc</w:t>
      </w:r>
      <w:r w:rsidR="00DF65FA">
        <w:rPr>
          <w:rFonts w:asciiTheme="majorHAnsi" w:eastAsia="Calibri" w:hAnsiTheme="majorHAnsi" w:cs="Times New Roman"/>
        </w:rPr>
        <w:t>:</w:t>
      </w:r>
      <w:r w:rsidR="00DF65FA">
        <w:rPr>
          <w:rFonts w:asciiTheme="majorHAnsi" w:eastAsia="Calibri" w:hAnsiTheme="majorHAnsi" w:cs="Times New Roman"/>
        </w:rPr>
        <w:tab/>
        <w:t xml:space="preserve">The Honorable </w:t>
      </w:r>
      <w:r w:rsidR="00D77142">
        <w:rPr>
          <w:rFonts w:asciiTheme="majorHAnsi" w:eastAsia="Calibri" w:hAnsiTheme="majorHAnsi" w:cs="Times New Roman"/>
        </w:rPr>
        <w:t xml:space="preserve">  </w:t>
      </w:r>
      <w:r w:rsidR="00F55A23">
        <w:rPr>
          <w:rFonts w:asciiTheme="majorHAnsi" w:eastAsia="Calibri" w:hAnsiTheme="majorHAnsi" w:cs="Times New Roman"/>
        </w:rPr>
        <w:t>A</w:t>
      </w:r>
      <w:r w:rsidR="00DF65FA">
        <w:rPr>
          <w:rFonts w:asciiTheme="majorHAnsi" w:eastAsia="Calibri" w:hAnsiTheme="majorHAnsi" w:cs="Times New Roman"/>
        </w:rPr>
        <w:t xml:space="preserve">lderman </w:t>
      </w:r>
      <w:r w:rsidR="00F55A23">
        <w:rPr>
          <w:rFonts w:asciiTheme="majorHAnsi" w:eastAsia="Calibri" w:hAnsiTheme="majorHAnsi" w:cs="Times New Roman"/>
        </w:rPr>
        <w:t xml:space="preserve">  </w:t>
      </w:r>
      <w:r w:rsidR="00D77142">
        <w:rPr>
          <w:rFonts w:asciiTheme="majorHAnsi" w:eastAsia="Calibri" w:hAnsiTheme="majorHAnsi" w:cs="Times New Roman"/>
        </w:rPr>
        <w:t>X</w:t>
      </w:r>
      <w:r w:rsidR="00F55A23">
        <w:rPr>
          <w:rFonts w:asciiTheme="majorHAnsi" w:eastAsia="Calibri" w:hAnsiTheme="majorHAnsi" w:cs="Times New Roman"/>
        </w:rPr>
        <w:t xml:space="preserve">                                    </w:t>
      </w:r>
    </w:p>
    <w:p w:rsidR="001B6E74" w:rsidRPr="00E67DDC" w:rsidRDefault="001B6E74" w:rsidP="001B6E74">
      <w:pPr>
        <w:spacing w:after="0" w:line="240" w:lineRule="auto"/>
        <w:jc w:val="both"/>
        <w:rPr>
          <w:rFonts w:asciiTheme="majorHAnsi" w:eastAsia="Calibri" w:hAnsiTheme="majorHAnsi" w:cs="Times New Roman"/>
        </w:rPr>
      </w:pPr>
    </w:p>
    <w:p w:rsidR="001B6E74" w:rsidRPr="00E67DDC" w:rsidRDefault="00BA27ED" w:rsidP="001B6E74">
      <w:pPr>
        <w:spacing w:after="0" w:line="240" w:lineRule="auto"/>
        <w:jc w:val="both"/>
        <w:rPr>
          <w:rFonts w:asciiTheme="majorHAnsi" w:eastAsia="Calibri" w:hAnsiTheme="majorHAnsi" w:cs="Times New Roman"/>
        </w:rPr>
      </w:pPr>
      <w:r>
        <w:rPr>
          <w:rFonts w:asciiTheme="majorHAnsi" w:eastAsia="Calibri" w:hAnsiTheme="majorHAnsi" w:cs="Times New Roman"/>
        </w:rPr>
        <w:t>Date:</w:t>
      </w:r>
      <w:r>
        <w:rPr>
          <w:rFonts w:asciiTheme="majorHAnsi" w:eastAsia="Calibri" w:hAnsiTheme="majorHAnsi" w:cs="Times New Roman"/>
        </w:rPr>
        <w:tab/>
      </w:r>
      <w:r w:rsidR="001D0DBD">
        <w:rPr>
          <w:rFonts w:asciiTheme="majorHAnsi" w:eastAsia="Calibri" w:hAnsiTheme="majorHAnsi" w:cs="Times New Roman"/>
        </w:rPr>
        <w:t>March 14</w:t>
      </w:r>
      <w:r w:rsidR="001B6E74" w:rsidRPr="00E67DDC">
        <w:rPr>
          <w:rFonts w:asciiTheme="majorHAnsi" w:eastAsia="Calibri" w:hAnsiTheme="majorHAnsi" w:cs="Times New Roman"/>
        </w:rPr>
        <w:t>, 2018</w:t>
      </w:r>
    </w:p>
    <w:p w:rsidR="001B6E74" w:rsidRPr="00E67DDC" w:rsidRDefault="001B6E74" w:rsidP="001B6E74">
      <w:pPr>
        <w:spacing w:after="0" w:line="240" w:lineRule="auto"/>
        <w:jc w:val="both"/>
        <w:rPr>
          <w:rFonts w:asciiTheme="majorHAnsi" w:eastAsia="Calibri" w:hAnsiTheme="majorHAnsi" w:cs="Times New Roman"/>
        </w:rPr>
      </w:pPr>
    </w:p>
    <w:p w:rsidR="001B6E74" w:rsidRPr="00E67DDC" w:rsidRDefault="001B6E74" w:rsidP="001B6E74">
      <w:pPr>
        <w:spacing w:after="0" w:line="240" w:lineRule="auto"/>
        <w:jc w:val="both"/>
        <w:rPr>
          <w:rFonts w:asciiTheme="majorHAnsi" w:eastAsia="Calibri" w:hAnsiTheme="majorHAnsi" w:cs="Times New Roman"/>
        </w:rPr>
      </w:pPr>
      <w:r w:rsidRPr="00E67DDC">
        <w:rPr>
          <w:rFonts w:asciiTheme="majorHAnsi" w:eastAsia="Calibri" w:hAnsiTheme="majorHAnsi" w:cs="Times New Roman"/>
        </w:rPr>
        <w:t>Re:</w:t>
      </w:r>
      <w:r w:rsidRPr="00E67DDC">
        <w:rPr>
          <w:rFonts w:asciiTheme="majorHAnsi" w:eastAsia="Calibri" w:hAnsiTheme="majorHAnsi" w:cs="Times New Roman"/>
        </w:rPr>
        <w:tab/>
        <w:t>Case 18006.</w:t>
      </w:r>
      <w:r w:rsidR="00AC610F">
        <w:rPr>
          <w:rFonts w:asciiTheme="majorHAnsi" w:eastAsia="Calibri" w:hAnsiTheme="majorHAnsi" w:cs="Times New Roman"/>
        </w:rPr>
        <w:t>A</w:t>
      </w:r>
      <w:r w:rsidRPr="00E67DDC">
        <w:rPr>
          <w:rFonts w:asciiTheme="majorHAnsi" w:eastAsia="Calibri" w:hAnsiTheme="majorHAnsi" w:cs="Times New Roman"/>
        </w:rPr>
        <w:t xml:space="preserve"> </w:t>
      </w:r>
    </w:p>
    <w:p w:rsidR="001B6E74" w:rsidRPr="00E67DDC" w:rsidRDefault="001B6E74" w:rsidP="001B6E74">
      <w:pPr>
        <w:spacing w:after="0" w:line="240" w:lineRule="auto"/>
        <w:jc w:val="both"/>
        <w:rPr>
          <w:rFonts w:asciiTheme="majorHAnsi" w:eastAsia="Calibri" w:hAnsiTheme="majorHAnsi" w:cs="Times New Roman"/>
        </w:rPr>
      </w:pPr>
      <w:r w:rsidRPr="00E67DDC">
        <w:rPr>
          <w:rFonts w:asciiTheme="majorHAnsi" w:eastAsia="Calibri" w:hAnsiTheme="majorHAnsi" w:cs="Times New Roman"/>
        </w:rPr>
        <w:t>___</w:t>
      </w:r>
      <w:r w:rsidR="00151AF0">
        <w:rPr>
          <w:rFonts w:asciiTheme="majorHAnsi" w:eastAsia="Calibri" w:hAnsiTheme="majorHAnsi" w:cs="Times New Roman"/>
        </w:rPr>
        <w:t>____________________________</w:t>
      </w:r>
      <w:r w:rsidRPr="00E67DDC">
        <w:rPr>
          <w:rFonts w:asciiTheme="majorHAnsi" w:eastAsia="Calibri" w:hAnsiTheme="majorHAnsi" w:cs="Times New Roman"/>
        </w:rPr>
        <w:t>__________________________________</w:t>
      </w:r>
      <w:r w:rsidR="0022353A">
        <w:rPr>
          <w:rFonts w:asciiTheme="majorHAnsi" w:eastAsia="Calibri" w:hAnsiTheme="majorHAnsi" w:cs="Times New Roman"/>
        </w:rPr>
        <w:t>___________________________</w:t>
      </w:r>
      <w:r w:rsidRPr="00E67DDC">
        <w:rPr>
          <w:rFonts w:asciiTheme="majorHAnsi" w:eastAsia="Calibri" w:hAnsiTheme="majorHAnsi" w:cs="Times New Roman"/>
        </w:rPr>
        <w:t>________________________________________</w:t>
      </w:r>
    </w:p>
    <w:p w:rsidR="004251F4" w:rsidRDefault="004251F4" w:rsidP="001B6E74">
      <w:pPr>
        <w:spacing w:after="0" w:line="240" w:lineRule="auto"/>
        <w:jc w:val="both"/>
        <w:rPr>
          <w:rFonts w:asciiTheme="majorHAnsi" w:eastAsia="Calibri" w:hAnsiTheme="majorHAnsi" w:cs="Times New Roman"/>
          <w:b/>
          <w:u w:val="single"/>
        </w:rPr>
      </w:pPr>
    </w:p>
    <w:p w:rsidR="006B5E4B" w:rsidRDefault="00EA10F9" w:rsidP="001B6E74">
      <w:pPr>
        <w:spacing w:after="0" w:line="240" w:lineRule="auto"/>
        <w:jc w:val="both"/>
        <w:rPr>
          <w:rFonts w:asciiTheme="majorHAnsi" w:eastAsia="Calibri" w:hAnsiTheme="majorHAnsi" w:cs="Times New Roman"/>
        </w:rPr>
      </w:pPr>
      <w:r w:rsidRPr="00EA10F9">
        <w:rPr>
          <w:rFonts w:asciiTheme="majorHAnsi" w:eastAsia="Calibri" w:hAnsiTheme="majorHAnsi" w:cs="Times New Roman"/>
          <w:b/>
          <w:u w:val="single"/>
        </w:rPr>
        <w:t>Executive Summary.</w:t>
      </w:r>
      <w:r>
        <w:rPr>
          <w:rFonts w:asciiTheme="majorHAnsi" w:eastAsia="Calibri" w:hAnsiTheme="majorHAnsi" w:cs="Times New Roman"/>
        </w:rPr>
        <w:t xml:space="preserve">  </w:t>
      </w:r>
      <w:r w:rsidR="008D2277">
        <w:rPr>
          <w:rFonts w:asciiTheme="majorHAnsi" w:eastAsia="Calibri" w:hAnsiTheme="majorHAnsi" w:cs="Times New Roman"/>
        </w:rPr>
        <w:t xml:space="preserve">On </w:t>
      </w:r>
      <w:r w:rsidR="00F55A23">
        <w:rPr>
          <w:rFonts w:asciiTheme="majorHAnsi" w:eastAsia="Calibri" w:hAnsiTheme="majorHAnsi" w:cs="Times New Roman"/>
        </w:rPr>
        <w:t>[date]</w:t>
      </w:r>
      <w:r w:rsidR="003E4D57">
        <w:rPr>
          <w:rFonts w:asciiTheme="majorHAnsi" w:eastAsia="Calibri" w:hAnsiTheme="majorHAnsi" w:cs="Times New Roman"/>
        </w:rPr>
        <w:t>,</w:t>
      </w:r>
      <w:r w:rsidR="00F55A23">
        <w:rPr>
          <w:rFonts w:asciiTheme="majorHAnsi" w:eastAsia="Calibri" w:hAnsiTheme="majorHAnsi" w:cs="Times New Roman"/>
        </w:rPr>
        <w:t xml:space="preserve">       </w:t>
      </w:r>
      <w:r w:rsidR="008D2277">
        <w:rPr>
          <w:rFonts w:asciiTheme="majorHAnsi" w:eastAsia="Calibri" w:hAnsiTheme="majorHAnsi" w:cs="Times New Roman"/>
        </w:rPr>
        <w:t xml:space="preserve"> </w:t>
      </w:r>
      <w:r w:rsidR="004F01D5">
        <w:rPr>
          <w:rFonts w:asciiTheme="majorHAnsi" w:eastAsia="Calibri" w:hAnsiTheme="majorHAnsi" w:cs="Times New Roman"/>
        </w:rPr>
        <w:t xml:space="preserve">the </w:t>
      </w:r>
      <w:r w:rsidR="008D2277">
        <w:rPr>
          <w:rFonts w:asciiTheme="majorHAnsi" w:eastAsia="Calibri" w:hAnsiTheme="majorHAnsi" w:cs="Times New Roman"/>
        </w:rPr>
        <w:t>Board Chair</w:t>
      </w:r>
      <w:r w:rsidR="004F01D5">
        <w:rPr>
          <w:rFonts w:asciiTheme="majorHAnsi" w:eastAsia="Calibri" w:hAnsiTheme="majorHAnsi" w:cs="Times New Roman"/>
        </w:rPr>
        <w:t xml:space="preserve"> </w:t>
      </w:r>
      <w:r w:rsidR="008D2277">
        <w:rPr>
          <w:rFonts w:asciiTheme="majorHAnsi" w:eastAsia="Calibri" w:hAnsiTheme="majorHAnsi" w:cs="Times New Roman"/>
        </w:rPr>
        <w:t xml:space="preserve">received a call from a </w:t>
      </w:r>
      <w:r w:rsidR="00D77142">
        <w:rPr>
          <w:rFonts w:asciiTheme="majorHAnsi" w:eastAsia="Calibri" w:hAnsiTheme="majorHAnsi" w:cs="Times New Roman"/>
        </w:rPr>
        <w:t xml:space="preserve">[media] </w:t>
      </w:r>
      <w:r w:rsidR="008D2277">
        <w:rPr>
          <w:rFonts w:asciiTheme="majorHAnsi" w:eastAsia="Calibri" w:hAnsiTheme="majorHAnsi" w:cs="Times New Roman"/>
        </w:rPr>
        <w:t>reporter. The reporter asked whether Alderman</w:t>
      </w:r>
      <w:r w:rsidR="008D2277" w:rsidRPr="00E67DDC">
        <w:rPr>
          <w:rFonts w:asciiTheme="majorHAnsi" w:eastAsia="Calibri" w:hAnsiTheme="majorHAnsi" w:cs="Times New Roman"/>
        </w:rPr>
        <w:t xml:space="preserve"> </w:t>
      </w:r>
      <w:r w:rsidR="00F55A23">
        <w:rPr>
          <w:rFonts w:asciiTheme="majorHAnsi" w:eastAsia="Calibri" w:hAnsiTheme="majorHAnsi" w:cs="Times New Roman"/>
        </w:rPr>
        <w:t xml:space="preserve">X     </w:t>
      </w:r>
      <w:r w:rsidR="008D2277">
        <w:rPr>
          <w:rFonts w:asciiTheme="majorHAnsi" w:eastAsia="Calibri" w:hAnsiTheme="majorHAnsi" w:cs="Times New Roman"/>
        </w:rPr>
        <w:t xml:space="preserve"> violated the City’s Governmental Ethics Ordinance (the “Ordinance”) </w:t>
      </w:r>
      <w:r w:rsidR="00727147">
        <w:rPr>
          <w:rFonts w:asciiTheme="majorHAnsi" w:eastAsia="Calibri" w:hAnsiTheme="majorHAnsi" w:cs="Times New Roman"/>
        </w:rPr>
        <w:t xml:space="preserve">by </w:t>
      </w:r>
      <w:r w:rsidR="00F55A23">
        <w:rPr>
          <w:rFonts w:asciiTheme="majorHAnsi" w:eastAsia="Calibri" w:hAnsiTheme="majorHAnsi" w:cs="Times New Roman"/>
        </w:rPr>
        <w:t>[stating on the record that a</w:t>
      </w:r>
      <w:r w:rsidR="0034477B">
        <w:rPr>
          <w:rFonts w:asciiTheme="majorHAnsi" w:eastAsia="Calibri" w:hAnsiTheme="majorHAnsi" w:cs="Times New Roman"/>
        </w:rPr>
        <w:t>n order</w:t>
      </w:r>
      <w:r w:rsidR="00F55A23">
        <w:rPr>
          <w:rFonts w:asciiTheme="majorHAnsi" w:eastAsia="Calibri" w:hAnsiTheme="majorHAnsi" w:cs="Times New Roman"/>
        </w:rPr>
        <w:t xml:space="preserve"> proposed by </w:t>
      </w:r>
      <w:r w:rsidR="0034477B">
        <w:rPr>
          <w:rFonts w:asciiTheme="majorHAnsi" w:eastAsia="Calibri" w:hAnsiTheme="majorHAnsi" w:cs="Times New Roman"/>
        </w:rPr>
        <w:t>another alderman</w:t>
      </w:r>
      <w:r w:rsidR="00F55A23">
        <w:rPr>
          <w:rFonts w:asciiTheme="majorHAnsi" w:eastAsia="Calibri" w:hAnsiTheme="majorHAnsi" w:cs="Times New Roman"/>
        </w:rPr>
        <w:t xml:space="preserve"> be referred to a specific City Council Committee]                 </w:t>
      </w:r>
      <w:r w:rsidR="008D2277" w:rsidRPr="00E67DDC">
        <w:rPr>
          <w:rFonts w:asciiTheme="majorHAnsi" w:eastAsia="Calibri" w:hAnsiTheme="majorHAnsi" w:cs="Times New Roman"/>
        </w:rPr>
        <w:t xml:space="preserve"> at </w:t>
      </w:r>
      <w:r w:rsidR="00F55A23">
        <w:rPr>
          <w:rFonts w:asciiTheme="majorHAnsi" w:eastAsia="Calibri" w:hAnsiTheme="majorHAnsi" w:cs="Times New Roman"/>
        </w:rPr>
        <w:t>[a]            Ci</w:t>
      </w:r>
      <w:r w:rsidR="008D2277" w:rsidRPr="00E67DDC">
        <w:rPr>
          <w:rFonts w:asciiTheme="majorHAnsi" w:eastAsia="Calibri" w:hAnsiTheme="majorHAnsi" w:cs="Times New Roman"/>
        </w:rPr>
        <w:t xml:space="preserve">ty Council </w:t>
      </w:r>
      <w:r w:rsidR="008D2277">
        <w:rPr>
          <w:rFonts w:asciiTheme="majorHAnsi" w:eastAsia="Calibri" w:hAnsiTheme="majorHAnsi" w:cs="Times New Roman"/>
        </w:rPr>
        <w:t>meeting</w:t>
      </w:r>
      <w:r w:rsidR="004F1708">
        <w:rPr>
          <w:rFonts w:asciiTheme="majorHAnsi" w:eastAsia="Calibri" w:hAnsiTheme="majorHAnsi" w:cs="Times New Roman"/>
        </w:rPr>
        <w:t xml:space="preserve">. </w:t>
      </w:r>
      <w:r w:rsidR="0037498F">
        <w:rPr>
          <w:rFonts w:asciiTheme="majorHAnsi" w:eastAsia="Calibri" w:hAnsiTheme="majorHAnsi" w:cs="Times New Roman"/>
        </w:rPr>
        <w:t xml:space="preserve">The reporter said that </w:t>
      </w:r>
      <w:r w:rsidR="004F1708">
        <w:rPr>
          <w:rFonts w:asciiTheme="majorHAnsi" w:eastAsia="Calibri" w:hAnsiTheme="majorHAnsi" w:cs="Times New Roman"/>
        </w:rPr>
        <w:t xml:space="preserve">Alderman </w:t>
      </w:r>
      <w:r w:rsidR="00F55A23">
        <w:rPr>
          <w:rFonts w:asciiTheme="majorHAnsi" w:eastAsia="Calibri" w:hAnsiTheme="majorHAnsi" w:cs="Times New Roman"/>
        </w:rPr>
        <w:t>X [</w:t>
      </w:r>
      <w:r w:rsidR="0037498F">
        <w:rPr>
          <w:rFonts w:asciiTheme="majorHAnsi" w:eastAsia="Calibri" w:hAnsiTheme="majorHAnsi" w:cs="Times New Roman"/>
        </w:rPr>
        <w:t>took this action</w:t>
      </w:r>
      <w:r w:rsidR="00F55A23">
        <w:rPr>
          <w:rFonts w:asciiTheme="majorHAnsi" w:eastAsia="Calibri" w:hAnsiTheme="majorHAnsi" w:cs="Times New Roman"/>
        </w:rPr>
        <w:t xml:space="preserve">]                </w:t>
      </w:r>
      <w:r w:rsidR="008D2277">
        <w:rPr>
          <w:rFonts w:asciiTheme="majorHAnsi" w:eastAsia="Calibri" w:hAnsiTheme="majorHAnsi" w:cs="Times New Roman"/>
        </w:rPr>
        <w:t xml:space="preserve"> </w:t>
      </w:r>
      <w:r w:rsidR="006B5E4B">
        <w:rPr>
          <w:rFonts w:asciiTheme="majorHAnsi" w:eastAsia="Calibri" w:hAnsiTheme="majorHAnsi" w:cs="Times New Roman"/>
        </w:rPr>
        <w:t>while</w:t>
      </w:r>
      <w:r w:rsidR="008D2277">
        <w:rPr>
          <w:rFonts w:asciiTheme="majorHAnsi" w:eastAsia="Calibri" w:hAnsiTheme="majorHAnsi" w:cs="Times New Roman"/>
        </w:rPr>
        <w:t xml:space="preserve"> </w:t>
      </w:r>
      <w:r w:rsidR="0037498F">
        <w:rPr>
          <w:rFonts w:asciiTheme="majorHAnsi" w:eastAsia="Calibri" w:hAnsiTheme="majorHAnsi" w:cs="Times New Roman"/>
        </w:rPr>
        <w:t>an</w:t>
      </w:r>
      <w:r w:rsidR="0034477B">
        <w:rPr>
          <w:rFonts w:asciiTheme="majorHAnsi" w:eastAsia="Calibri" w:hAnsiTheme="majorHAnsi" w:cs="Times New Roman"/>
        </w:rPr>
        <w:t xml:space="preserve"> o</w:t>
      </w:r>
      <w:r w:rsidR="008D2277">
        <w:rPr>
          <w:rFonts w:asciiTheme="majorHAnsi" w:eastAsia="Calibri" w:hAnsiTheme="majorHAnsi" w:cs="Times New Roman"/>
        </w:rPr>
        <w:t xml:space="preserve">rder sponsored by Alderman </w:t>
      </w:r>
      <w:r w:rsidR="00F55A23">
        <w:rPr>
          <w:rFonts w:asciiTheme="majorHAnsi" w:eastAsia="Calibri" w:hAnsiTheme="majorHAnsi" w:cs="Times New Roman"/>
        </w:rPr>
        <w:t xml:space="preserve">Y </w:t>
      </w:r>
      <w:r w:rsidR="008D2277">
        <w:rPr>
          <w:rFonts w:asciiTheme="majorHAnsi" w:eastAsia="Calibri" w:hAnsiTheme="majorHAnsi" w:cs="Times New Roman"/>
        </w:rPr>
        <w:t xml:space="preserve">was </w:t>
      </w:r>
      <w:r w:rsidR="006B5E4B">
        <w:rPr>
          <w:rFonts w:asciiTheme="majorHAnsi" w:eastAsia="Calibri" w:hAnsiTheme="majorHAnsi" w:cs="Times New Roman"/>
        </w:rPr>
        <w:t xml:space="preserve">being </w:t>
      </w:r>
      <w:r w:rsidR="00727147">
        <w:rPr>
          <w:rFonts w:asciiTheme="majorHAnsi" w:eastAsia="Calibri" w:hAnsiTheme="majorHAnsi" w:cs="Times New Roman"/>
        </w:rPr>
        <w:t>read</w:t>
      </w:r>
      <w:r w:rsidR="008D2277">
        <w:rPr>
          <w:rFonts w:asciiTheme="majorHAnsi" w:eastAsia="Calibri" w:hAnsiTheme="majorHAnsi" w:cs="Times New Roman"/>
        </w:rPr>
        <w:t xml:space="preserve"> </w:t>
      </w:r>
      <w:r w:rsidR="006B5E4B">
        <w:rPr>
          <w:rFonts w:asciiTheme="majorHAnsi" w:eastAsia="Calibri" w:hAnsiTheme="majorHAnsi" w:cs="Times New Roman"/>
        </w:rPr>
        <w:t xml:space="preserve">aloud and on the record </w:t>
      </w:r>
      <w:r w:rsidR="008D2277">
        <w:rPr>
          <w:rFonts w:asciiTheme="majorHAnsi" w:eastAsia="Calibri" w:hAnsiTheme="majorHAnsi" w:cs="Times New Roman"/>
        </w:rPr>
        <w:t>by the Clerk</w:t>
      </w:r>
      <w:r w:rsidR="004F1708">
        <w:rPr>
          <w:rFonts w:asciiTheme="majorHAnsi" w:eastAsia="Calibri" w:hAnsiTheme="majorHAnsi" w:cs="Times New Roman"/>
        </w:rPr>
        <w:t xml:space="preserve">, </w:t>
      </w:r>
      <w:r w:rsidR="00560681">
        <w:rPr>
          <w:rFonts w:asciiTheme="majorHAnsi" w:eastAsia="Calibri" w:hAnsiTheme="majorHAnsi" w:cs="Times New Roman"/>
        </w:rPr>
        <w:t xml:space="preserve">who was </w:t>
      </w:r>
      <w:r w:rsidR="00727147">
        <w:rPr>
          <w:rFonts w:asciiTheme="majorHAnsi" w:eastAsia="Calibri" w:hAnsiTheme="majorHAnsi" w:cs="Times New Roman"/>
        </w:rPr>
        <w:t>reciting</w:t>
      </w:r>
      <w:r w:rsidR="008D2277">
        <w:rPr>
          <w:rFonts w:asciiTheme="majorHAnsi" w:eastAsia="Calibri" w:hAnsiTheme="majorHAnsi" w:cs="Times New Roman"/>
        </w:rPr>
        <w:t xml:space="preserve"> alderman</w:t>
      </w:r>
      <w:r w:rsidR="00727147">
        <w:rPr>
          <w:rFonts w:asciiTheme="majorHAnsi" w:eastAsia="Calibri" w:hAnsiTheme="majorHAnsi" w:cs="Times New Roman"/>
        </w:rPr>
        <w:t>ic o</w:t>
      </w:r>
      <w:r w:rsidR="008D2277">
        <w:rPr>
          <w:rFonts w:asciiTheme="majorHAnsi" w:eastAsia="Calibri" w:hAnsiTheme="majorHAnsi" w:cs="Times New Roman"/>
        </w:rPr>
        <w:t>rders and the City Council Committees to which they were assigned</w:t>
      </w:r>
      <w:r w:rsidR="00D021E6">
        <w:rPr>
          <w:rFonts w:asciiTheme="majorHAnsi" w:eastAsia="Calibri" w:hAnsiTheme="majorHAnsi" w:cs="Times New Roman"/>
        </w:rPr>
        <w:t>.  The reporter told the Chair</w:t>
      </w:r>
      <w:r w:rsidR="006B5E4B">
        <w:rPr>
          <w:rFonts w:asciiTheme="majorHAnsi" w:eastAsia="Calibri" w:hAnsiTheme="majorHAnsi" w:cs="Times New Roman"/>
        </w:rPr>
        <w:t xml:space="preserve"> </w:t>
      </w:r>
      <w:r w:rsidR="008D2277">
        <w:rPr>
          <w:rFonts w:asciiTheme="majorHAnsi" w:eastAsia="Calibri" w:hAnsiTheme="majorHAnsi" w:cs="Times New Roman"/>
        </w:rPr>
        <w:t xml:space="preserve">that Alderman </w:t>
      </w:r>
      <w:r w:rsidR="00F55A23">
        <w:rPr>
          <w:rFonts w:asciiTheme="majorHAnsi" w:eastAsia="Calibri" w:hAnsiTheme="majorHAnsi" w:cs="Times New Roman"/>
        </w:rPr>
        <w:t>X</w:t>
      </w:r>
      <w:r w:rsidR="008D2277">
        <w:rPr>
          <w:rFonts w:asciiTheme="majorHAnsi" w:eastAsia="Calibri" w:hAnsiTheme="majorHAnsi" w:cs="Times New Roman"/>
        </w:rPr>
        <w:t>’s law firm has represented</w:t>
      </w:r>
      <w:r w:rsidR="0007316E">
        <w:rPr>
          <w:rFonts w:asciiTheme="majorHAnsi" w:eastAsia="Calibri" w:hAnsiTheme="majorHAnsi" w:cs="Times New Roman"/>
        </w:rPr>
        <w:t xml:space="preserve"> persons named in the o</w:t>
      </w:r>
      <w:r w:rsidR="008D2277">
        <w:rPr>
          <w:rFonts w:asciiTheme="majorHAnsi" w:eastAsia="Calibri" w:hAnsiTheme="majorHAnsi" w:cs="Times New Roman"/>
        </w:rPr>
        <w:t xml:space="preserve">rder. </w:t>
      </w:r>
      <w:r w:rsidR="008A10B3">
        <w:rPr>
          <w:rFonts w:asciiTheme="majorHAnsi" w:eastAsia="Calibri" w:hAnsiTheme="majorHAnsi" w:cs="Times New Roman"/>
        </w:rPr>
        <w:t>The Chair told the reporter he was unfamiliar with the situation and could not give him an opinion</w:t>
      </w:r>
      <w:r w:rsidR="009F701A">
        <w:rPr>
          <w:rFonts w:asciiTheme="majorHAnsi" w:eastAsia="Calibri" w:hAnsiTheme="majorHAnsi" w:cs="Times New Roman"/>
        </w:rPr>
        <w:t>.</w:t>
      </w:r>
    </w:p>
    <w:p w:rsidR="006B5E4B" w:rsidRDefault="006B5E4B" w:rsidP="001B6E74">
      <w:pPr>
        <w:spacing w:after="0" w:line="240" w:lineRule="auto"/>
        <w:jc w:val="both"/>
        <w:rPr>
          <w:rFonts w:asciiTheme="majorHAnsi" w:eastAsia="Calibri" w:hAnsiTheme="majorHAnsi" w:cs="Times New Roman"/>
        </w:rPr>
      </w:pPr>
    </w:p>
    <w:p w:rsidR="006B5E4B" w:rsidRDefault="008D2277" w:rsidP="001B6E74">
      <w:pPr>
        <w:spacing w:after="0" w:line="240" w:lineRule="auto"/>
        <w:jc w:val="both"/>
        <w:rPr>
          <w:rFonts w:asciiTheme="majorHAnsi" w:eastAsia="Calibri" w:hAnsiTheme="majorHAnsi" w:cs="Times New Roman"/>
        </w:rPr>
      </w:pPr>
      <w:r>
        <w:rPr>
          <w:rFonts w:asciiTheme="majorHAnsi" w:eastAsia="Calibri" w:hAnsiTheme="majorHAnsi" w:cs="Times New Roman"/>
        </w:rPr>
        <w:t xml:space="preserve">As discussed below, the Order </w:t>
      </w:r>
      <w:r w:rsidR="00217296">
        <w:rPr>
          <w:rFonts w:asciiTheme="majorHAnsi" w:eastAsia="Calibri" w:hAnsiTheme="majorHAnsi" w:cs="Times New Roman"/>
        </w:rPr>
        <w:t xml:space="preserve">sponsored by Alderman </w:t>
      </w:r>
      <w:r w:rsidR="00F55A23">
        <w:rPr>
          <w:rFonts w:asciiTheme="majorHAnsi" w:eastAsia="Calibri" w:hAnsiTheme="majorHAnsi" w:cs="Times New Roman"/>
        </w:rPr>
        <w:t xml:space="preserve">Y </w:t>
      </w:r>
      <w:r>
        <w:rPr>
          <w:rFonts w:asciiTheme="majorHAnsi" w:eastAsia="Calibri" w:hAnsiTheme="majorHAnsi" w:cs="Times New Roman"/>
        </w:rPr>
        <w:t>formally request</w:t>
      </w:r>
      <w:r w:rsidR="00727147">
        <w:rPr>
          <w:rFonts w:asciiTheme="majorHAnsi" w:eastAsia="Calibri" w:hAnsiTheme="majorHAnsi" w:cs="Times New Roman"/>
        </w:rPr>
        <w:t>s</w:t>
      </w:r>
      <w:r w:rsidR="00560681">
        <w:rPr>
          <w:rFonts w:asciiTheme="majorHAnsi" w:eastAsia="Calibri" w:hAnsiTheme="majorHAnsi" w:cs="Times New Roman"/>
        </w:rPr>
        <w:t>, on behalf of the City Council,</w:t>
      </w:r>
      <w:r>
        <w:rPr>
          <w:rFonts w:asciiTheme="majorHAnsi" w:eastAsia="Calibri" w:hAnsiTheme="majorHAnsi" w:cs="Times New Roman"/>
        </w:rPr>
        <w:t xml:space="preserve"> that the City’s Law Department </w:t>
      </w:r>
      <w:r w:rsidR="00B85E6A">
        <w:rPr>
          <w:rFonts w:asciiTheme="majorHAnsi" w:eastAsia="Calibri" w:hAnsiTheme="majorHAnsi" w:cs="Times New Roman"/>
        </w:rPr>
        <w:t xml:space="preserve">take appropriate steps to initiate reassessments </w:t>
      </w:r>
      <w:r w:rsidR="006E384C">
        <w:rPr>
          <w:rFonts w:asciiTheme="majorHAnsi" w:eastAsia="Calibri" w:hAnsiTheme="majorHAnsi" w:cs="Times New Roman"/>
        </w:rPr>
        <w:t xml:space="preserve">in various </w:t>
      </w:r>
      <w:r w:rsidR="00B85E6A">
        <w:rPr>
          <w:rFonts w:asciiTheme="majorHAnsi" w:eastAsia="Calibri" w:hAnsiTheme="majorHAnsi" w:cs="Times New Roman"/>
        </w:rPr>
        <w:t xml:space="preserve">properties </w:t>
      </w:r>
      <w:r w:rsidR="006E384C">
        <w:rPr>
          <w:rFonts w:asciiTheme="majorHAnsi" w:eastAsia="Calibri" w:hAnsiTheme="majorHAnsi" w:cs="Times New Roman"/>
        </w:rPr>
        <w:t xml:space="preserve">listed in the Order </w:t>
      </w:r>
      <w:r w:rsidR="00B85E6A">
        <w:rPr>
          <w:rFonts w:asciiTheme="majorHAnsi" w:eastAsia="Calibri" w:hAnsiTheme="majorHAnsi" w:cs="Times New Roman"/>
        </w:rPr>
        <w:t xml:space="preserve">on the grounds of disproportionate disparity </w:t>
      </w:r>
      <w:r w:rsidR="006E384C">
        <w:rPr>
          <w:rFonts w:asciiTheme="majorHAnsi" w:eastAsia="Calibri" w:hAnsiTheme="majorHAnsi" w:cs="Times New Roman"/>
        </w:rPr>
        <w:t>between a</w:t>
      </w:r>
      <w:r w:rsidR="00B85E6A">
        <w:rPr>
          <w:rFonts w:asciiTheme="majorHAnsi" w:eastAsia="Calibri" w:hAnsiTheme="majorHAnsi" w:cs="Times New Roman"/>
        </w:rPr>
        <w:t xml:space="preserve">ssessed </w:t>
      </w:r>
      <w:r w:rsidR="006E384C">
        <w:rPr>
          <w:rFonts w:asciiTheme="majorHAnsi" w:eastAsia="Calibri" w:hAnsiTheme="majorHAnsi" w:cs="Times New Roman"/>
        </w:rPr>
        <w:t>v</w:t>
      </w:r>
      <w:r w:rsidR="00B342F8">
        <w:rPr>
          <w:rFonts w:asciiTheme="majorHAnsi" w:eastAsia="Calibri" w:hAnsiTheme="majorHAnsi" w:cs="Times New Roman"/>
        </w:rPr>
        <w:t>alue and fair m</w:t>
      </w:r>
      <w:r w:rsidR="00B85E6A">
        <w:rPr>
          <w:rFonts w:asciiTheme="majorHAnsi" w:eastAsia="Calibri" w:hAnsiTheme="majorHAnsi" w:cs="Times New Roman"/>
        </w:rPr>
        <w:t xml:space="preserve">arket </w:t>
      </w:r>
      <w:r w:rsidR="00B342F8">
        <w:rPr>
          <w:rFonts w:asciiTheme="majorHAnsi" w:eastAsia="Calibri" w:hAnsiTheme="majorHAnsi" w:cs="Times New Roman"/>
        </w:rPr>
        <w:t>v</w:t>
      </w:r>
      <w:r w:rsidR="00B85E6A">
        <w:rPr>
          <w:rFonts w:asciiTheme="majorHAnsi" w:eastAsia="Calibri" w:hAnsiTheme="majorHAnsi" w:cs="Times New Roman"/>
        </w:rPr>
        <w:t>alue</w:t>
      </w:r>
      <w:r w:rsidR="006E384C">
        <w:rPr>
          <w:rFonts w:asciiTheme="majorHAnsi" w:eastAsia="Calibri" w:hAnsiTheme="majorHAnsi" w:cs="Times New Roman"/>
        </w:rPr>
        <w:t xml:space="preserve">. </w:t>
      </w:r>
    </w:p>
    <w:p w:rsidR="006E384C" w:rsidRDefault="006E384C" w:rsidP="001B6E74">
      <w:pPr>
        <w:spacing w:after="0" w:line="240" w:lineRule="auto"/>
        <w:jc w:val="both"/>
        <w:rPr>
          <w:rFonts w:asciiTheme="majorHAnsi" w:eastAsia="Calibri" w:hAnsiTheme="majorHAnsi" w:cs="Times New Roman"/>
        </w:rPr>
      </w:pPr>
    </w:p>
    <w:p w:rsidR="00EA10F9" w:rsidRDefault="00727147" w:rsidP="001B6E74">
      <w:pPr>
        <w:spacing w:after="0" w:line="240" w:lineRule="auto"/>
        <w:jc w:val="both"/>
        <w:rPr>
          <w:rFonts w:asciiTheme="majorHAnsi" w:eastAsia="Calibri" w:hAnsiTheme="majorHAnsi" w:cs="Times New Roman"/>
        </w:rPr>
      </w:pPr>
      <w:r>
        <w:rPr>
          <w:rFonts w:asciiTheme="majorHAnsi" w:eastAsia="Calibri" w:hAnsiTheme="majorHAnsi" w:cs="Times New Roman"/>
        </w:rPr>
        <w:t xml:space="preserve">The next morning, </w:t>
      </w:r>
      <w:r w:rsidR="00AC7545">
        <w:rPr>
          <w:rFonts w:asciiTheme="majorHAnsi" w:eastAsia="Calibri" w:hAnsiTheme="majorHAnsi" w:cs="Times New Roman"/>
        </w:rPr>
        <w:t xml:space="preserve">Alderman </w:t>
      </w:r>
      <w:r w:rsidR="00F55A23">
        <w:rPr>
          <w:rFonts w:asciiTheme="majorHAnsi" w:eastAsia="Calibri" w:hAnsiTheme="majorHAnsi" w:cs="Times New Roman"/>
        </w:rPr>
        <w:t>Y</w:t>
      </w:r>
      <w:r w:rsidR="00AC7545">
        <w:rPr>
          <w:rFonts w:asciiTheme="majorHAnsi" w:eastAsia="Calibri" w:hAnsiTheme="majorHAnsi" w:cs="Times New Roman"/>
        </w:rPr>
        <w:t xml:space="preserve"> called </w:t>
      </w:r>
      <w:r w:rsidR="00DF65FA">
        <w:rPr>
          <w:rFonts w:asciiTheme="majorHAnsi" w:eastAsia="Calibri" w:hAnsiTheme="majorHAnsi" w:cs="Times New Roman"/>
        </w:rPr>
        <w:t>the Board’s Executive Director</w:t>
      </w:r>
      <w:r w:rsidR="0047556E">
        <w:rPr>
          <w:rFonts w:asciiTheme="majorHAnsi" w:eastAsia="Calibri" w:hAnsiTheme="majorHAnsi" w:cs="Times New Roman"/>
        </w:rPr>
        <w:t xml:space="preserve"> </w:t>
      </w:r>
      <w:r w:rsidR="00AC7545">
        <w:rPr>
          <w:rFonts w:asciiTheme="majorHAnsi" w:eastAsia="Calibri" w:hAnsiTheme="majorHAnsi" w:cs="Times New Roman"/>
        </w:rPr>
        <w:t xml:space="preserve">and asked </w:t>
      </w:r>
      <w:r w:rsidR="008F34CB">
        <w:rPr>
          <w:rFonts w:asciiTheme="majorHAnsi" w:eastAsia="Calibri" w:hAnsiTheme="majorHAnsi" w:cs="Times New Roman"/>
        </w:rPr>
        <w:t>[the Executive Director]</w:t>
      </w:r>
      <w:r w:rsidR="0047556E">
        <w:rPr>
          <w:rFonts w:asciiTheme="majorHAnsi" w:eastAsia="Calibri" w:hAnsiTheme="majorHAnsi" w:cs="Times New Roman"/>
        </w:rPr>
        <w:t xml:space="preserve"> t</w:t>
      </w:r>
      <w:r w:rsidR="00DF65FA">
        <w:rPr>
          <w:rFonts w:asciiTheme="majorHAnsi" w:eastAsia="Calibri" w:hAnsiTheme="majorHAnsi" w:cs="Times New Roman"/>
        </w:rPr>
        <w:t>o</w:t>
      </w:r>
      <w:r w:rsidR="00DF65FA" w:rsidRPr="00E67DDC">
        <w:rPr>
          <w:rFonts w:asciiTheme="majorHAnsi" w:eastAsia="Calibri" w:hAnsiTheme="majorHAnsi" w:cs="Times New Roman"/>
        </w:rPr>
        <w:t xml:space="preserve"> </w:t>
      </w:r>
      <w:r w:rsidR="00DF65FA">
        <w:rPr>
          <w:rFonts w:asciiTheme="majorHAnsi" w:eastAsia="Calibri" w:hAnsiTheme="majorHAnsi" w:cs="Times New Roman"/>
        </w:rPr>
        <w:t xml:space="preserve">advise </w:t>
      </w:r>
      <w:r w:rsidR="0085736D">
        <w:rPr>
          <w:rFonts w:asciiTheme="majorHAnsi" w:eastAsia="Calibri" w:hAnsiTheme="majorHAnsi" w:cs="Times New Roman"/>
        </w:rPr>
        <w:t>him whether</w:t>
      </w:r>
      <w:r w:rsidR="00DF65FA" w:rsidRPr="00E67DDC">
        <w:rPr>
          <w:rFonts w:asciiTheme="majorHAnsi" w:eastAsia="Calibri" w:hAnsiTheme="majorHAnsi" w:cs="Times New Roman"/>
        </w:rPr>
        <w:t xml:space="preserve"> </w:t>
      </w:r>
      <w:r w:rsidR="00DF65FA">
        <w:rPr>
          <w:rFonts w:asciiTheme="majorHAnsi" w:eastAsia="Calibri" w:hAnsiTheme="majorHAnsi" w:cs="Times New Roman"/>
        </w:rPr>
        <w:t>Alderman</w:t>
      </w:r>
      <w:r w:rsidR="00DF65FA" w:rsidRPr="00E67DDC">
        <w:rPr>
          <w:rFonts w:asciiTheme="majorHAnsi" w:eastAsia="Calibri" w:hAnsiTheme="majorHAnsi" w:cs="Times New Roman"/>
        </w:rPr>
        <w:t xml:space="preserve"> </w:t>
      </w:r>
      <w:r w:rsidR="00F55A23">
        <w:rPr>
          <w:rFonts w:asciiTheme="majorHAnsi" w:eastAsia="Calibri" w:hAnsiTheme="majorHAnsi" w:cs="Times New Roman"/>
        </w:rPr>
        <w:t>X</w:t>
      </w:r>
      <w:r w:rsidR="00DF65FA">
        <w:rPr>
          <w:rFonts w:asciiTheme="majorHAnsi" w:eastAsia="Calibri" w:hAnsiTheme="majorHAnsi" w:cs="Times New Roman"/>
        </w:rPr>
        <w:t xml:space="preserve"> violated the </w:t>
      </w:r>
      <w:r w:rsidR="00EA10F9">
        <w:rPr>
          <w:rFonts w:asciiTheme="majorHAnsi" w:eastAsia="Calibri" w:hAnsiTheme="majorHAnsi" w:cs="Times New Roman"/>
        </w:rPr>
        <w:t>Ordinance</w:t>
      </w:r>
      <w:r w:rsidR="00217296">
        <w:rPr>
          <w:rFonts w:asciiTheme="majorHAnsi" w:eastAsia="Calibri" w:hAnsiTheme="majorHAnsi" w:cs="Times New Roman"/>
        </w:rPr>
        <w:t>’s conflicts of interest provisions</w:t>
      </w:r>
      <w:r w:rsidR="00EA10F9">
        <w:rPr>
          <w:rFonts w:asciiTheme="majorHAnsi" w:eastAsia="Calibri" w:hAnsiTheme="majorHAnsi" w:cs="Times New Roman"/>
        </w:rPr>
        <w:t xml:space="preserve"> </w:t>
      </w:r>
      <w:r w:rsidR="00560681">
        <w:rPr>
          <w:rFonts w:asciiTheme="majorHAnsi" w:eastAsia="Calibri" w:hAnsiTheme="majorHAnsi" w:cs="Times New Roman"/>
        </w:rPr>
        <w:t xml:space="preserve">by </w:t>
      </w:r>
      <w:r w:rsidR="00F55A23">
        <w:rPr>
          <w:rFonts w:asciiTheme="majorHAnsi" w:eastAsia="Calibri" w:hAnsiTheme="majorHAnsi" w:cs="Times New Roman"/>
        </w:rPr>
        <w:t>[making this statement on the record of the Council meeting]</w:t>
      </w:r>
      <w:r w:rsidR="0085736D">
        <w:rPr>
          <w:rFonts w:asciiTheme="majorHAnsi" w:eastAsia="Calibri" w:hAnsiTheme="majorHAnsi" w:cs="Times New Roman"/>
        </w:rPr>
        <w:t>.</w:t>
      </w:r>
      <w:r w:rsidR="00DF65FA" w:rsidRPr="00E67DDC">
        <w:rPr>
          <w:rFonts w:asciiTheme="majorHAnsi" w:eastAsia="Calibri" w:hAnsiTheme="majorHAnsi" w:cs="Times New Roman"/>
        </w:rPr>
        <w:t xml:space="preserve">  </w:t>
      </w:r>
      <w:r w:rsidR="0047556E">
        <w:rPr>
          <w:rFonts w:asciiTheme="majorHAnsi" w:eastAsia="Calibri" w:hAnsiTheme="majorHAnsi" w:cs="Times New Roman"/>
        </w:rPr>
        <w:t>[The Executive Director]</w:t>
      </w:r>
      <w:r w:rsidR="00DF65FA">
        <w:rPr>
          <w:rFonts w:asciiTheme="majorHAnsi" w:eastAsia="Calibri" w:hAnsiTheme="majorHAnsi" w:cs="Times New Roman"/>
        </w:rPr>
        <w:t xml:space="preserve"> asked Alderman </w:t>
      </w:r>
      <w:r w:rsidR="00F55A23">
        <w:rPr>
          <w:rFonts w:asciiTheme="majorHAnsi" w:eastAsia="Calibri" w:hAnsiTheme="majorHAnsi" w:cs="Times New Roman"/>
        </w:rPr>
        <w:t xml:space="preserve">Y </w:t>
      </w:r>
      <w:r w:rsidR="00DF65FA" w:rsidRPr="00E67DDC">
        <w:rPr>
          <w:rFonts w:asciiTheme="majorHAnsi" w:eastAsia="Calibri" w:hAnsiTheme="majorHAnsi" w:cs="Times New Roman"/>
        </w:rPr>
        <w:t xml:space="preserve">whether the statement </w:t>
      </w:r>
      <w:r w:rsidR="00F55A23">
        <w:rPr>
          <w:rFonts w:asciiTheme="majorHAnsi" w:eastAsia="Calibri" w:hAnsiTheme="majorHAnsi" w:cs="Times New Roman"/>
        </w:rPr>
        <w:t xml:space="preserve">                    </w:t>
      </w:r>
      <w:r w:rsidR="00DF65FA" w:rsidRPr="00E67DDC">
        <w:rPr>
          <w:rFonts w:asciiTheme="majorHAnsi" w:eastAsia="Calibri" w:hAnsiTheme="majorHAnsi" w:cs="Times New Roman"/>
        </w:rPr>
        <w:t>w</w:t>
      </w:r>
      <w:r w:rsidR="00706CDE">
        <w:rPr>
          <w:rFonts w:asciiTheme="majorHAnsi" w:eastAsia="Calibri" w:hAnsiTheme="majorHAnsi" w:cs="Times New Roman"/>
        </w:rPr>
        <w:t xml:space="preserve">ould </w:t>
      </w:r>
      <w:r w:rsidR="00B342F8">
        <w:rPr>
          <w:rFonts w:asciiTheme="majorHAnsi" w:eastAsia="Calibri" w:hAnsiTheme="majorHAnsi" w:cs="Times New Roman"/>
        </w:rPr>
        <w:t xml:space="preserve">have </w:t>
      </w:r>
      <w:r w:rsidR="00706CDE">
        <w:rPr>
          <w:rFonts w:asciiTheme="majorHAnsi" w:eastAsia="Calibri" w:hAnsiTheme="majorHAnsi" w:cs="Times New Roman"/>
        </w:rPr>
        <w:t>be</w:t>
      </w:r>
      <w:r w:rsidR="00B342F8">
        <w:rPr>
          <w:rFonts w:asciiTheme="majorHAnsi" w:eastAsia="Calibri" w:hAnsiTheme="majorHAnsi" w:cs="Times New Roman"/>
        </w:rPr>
        <w:t>en</w:t>
      </w:r>
      <w:r w:rsidR="00DF65FA" w:rsidRPr="00E67DDC">
        <w:rPr>
          <w:rFonts w:asciiTheme="majorHAnsi" w:eastAsia="Calibri" w:hAnsiTheme="majorHAnsi" w:cs="Times New Roman"/>
        </w:rPr>
        <w:t xml:space="preserve"> captured on the video and transcript of the meeting.  </w:t>
      </w:r>
      <w:r w:rsidR="00DF65FA">
        <w:rPr>
          <w:rFonts w:asciiTheme="majorHAnsi" w:eastAsia="Calibri" w:hAnsiTheme="majorHAnsi" w:cs="Times New Roman"/>
        </w:rPr>
        <w:t xml:space="preserve">Alderman </w:t>
      </w:r>
      <w:r w:rsidR="00F55A23">
        <w:rPr>
          <w:rFonts w:asciiTheme="majorHAnsi" w:eastAsia="Calibri" w:hAnsiTheme="majorHAnsi" w:cs="Times New Roman"/>
        </w:rPr>
        <w:t>Y r</w:t>
      </w:r>
      <w:r w:rsidR="00DF65FA">
        <w:rPr>
          <w:rFonts w:asciiTheme="majorHAnsi" w:eastAsia="Calibri" w:hAnsiTheme="majorHAnsi" w:cs="Times New Roman"/>
        </w:rPr>
        <w:t>eplied that</w:t>
      </w:r>
      <w:r w:rsidR="00DF65FA" w:rsidRPr="00E67DDC">
        <w:rPr>
          <w:rFonts w:asciiTheme="majorHAnsi" w:eastAsia="Calibri" w:hAnsiTheme="majorHAnsi" w:cs="Times New Roman"/>
        </w:rPr>
        <w:t xml:space="preserve"> it should be.  </w:t>
      </w:r>
      <w:r w:rsidR="0047556E">
        <w:rPr>
          <w:rFonts w:asciiTheme="majorHAnsi" w:eastAsia="Calibri" w:hAnsiTheme="majorHAnsi" w:cs="Times New Roman"/>
        </w:rPr>
        <w:t>[The Executive Director</w:t>
      </w:r>
      <w:r w:rsidR="008F34CB">
        <w:rPr>
          <w:rFonts w:asciiTheme="majorHAnsi" w:eastAsia="Calibri" w:hAnsiTheme="majorHAnsi" w:cs="Times New Roman"/>
        </w:rPr>
        <w:t>] told Alderman Y</w:t>
      </w:r>
      <w:r w:rsidR="00F55A23">
        <w:rPr>
          <w:rFonts w:asciiTheme="majorHAnsi" w:eastAsia="Calibri" w:hAnsiTheme="majorHAnsi" w:cs="Times New Roman"/>
        </w:rPr>
        <w:t xml:space="preserve"> </w:t>
      </w:r>
      <w:r w:rsidR="00DF65FA">
        <w:rPr>
          <w:rFonts w:asciiTheme="majorHAnsi" w:eastAsia="Calibri" w:hAnsiTheme="majorHAnsi" w:cs="Times New Roman"/>
        </w:rPr>
        <w:t>the Board would look into it.</w:t>
      </w:r>
      <w:r>
        <w:rPr>
          <w:rStyle w:val="FootnoteReference"/>
          <w:rFonts w:asciiTheme="majorHAnsi" w:eastAsia="Calibri" w:hAnsiTheme="majorHAnsi" w:cs="Times New Roman"/>
        </w:rPr>
        <w:footnoteReference w:id="1"/>
      </w:r>
      <w:r w:rsidR="00DF65FA">
        <w:rPr>
          <w:rFonts w:asciiTheme="majorHAnsi" w:eastAsia="Calibri" w:hAnsiTheme="majorHAnsi" w:cs="Times New Roman"/>
        </w:rPr>
        <w:t xml:space="preserve">  </w:t>
      </w:r>
    </w:p>
    <w:p w:rsidR="00D635BD" w:rsidRDefault="00D635BD" w:rsidP="001B6E74">
      <w:pPr>
        <w:spacing w:after="0" w:line="240" w:lineRule="auto"/>
        <w:jc w:val="both"/>
        <w:rPr>
          <w:rFonts w:asciiTheme="majorHAnsi" w:eastAsia="Calibri" w:hAnsiTheme="majorHAnsi" w:cs="Times New Roman"/>
        </w:rPr>
      </w:pPr>
    </w:p>
    <w:p w:rsidR="00EA10F9" w:rsidRDefault="00CA2B62" w:rsidP="001B6E74">
      <w:pPr>
        <w:spacing w:after="0" w:line="240" w:lineRule="auto"/>
        <w:jc w:val="both"/>
        <w:rPr>
          <w:rFonts w:asciiTheme="majorHAnsi" w:eastAsia="Calibri" w:hAnsiTheme="majorHAnsi" w:cs="Times New Roman"/>
        </w:rPr>
      </w:pPr>
      <w:r>
        <w:rPr>
          <w:rFonts w:asciiTheme="majorHAnsi" w:eastAsia="Calibri" w:hAnsiTheme="majorHAnsi" w:cs="Times New Roman"/>
        </w:rPr>
        <w:t xml:space="preserve">For the reasons explained below in this advisory opinion, on the facts presented, the Board has determined that Alderman </w:t>
      </w:r>
      <w:r w:rsidR="00F55A23">
        <w:rPr>
          <w:rFonts w:asciiTheme="majorHAnsi" w:eastAsia="Calibri" w:hAnsiTheme="majorHAnsi" w:cs="Times New Roman"/>
        </w:rPr>
        <w:t xml:space="preserve">X </w:t>
      </w:r>
      <w:r>
        <w:rPr>
          <w:rFonts w:asciiTheme="majorHAnsi" w:eastAsia="Calibri" w:hAnsiTheme="majorHAnsi" w:cs="Times New Roman"/>
        </w:rPr>
        <w:t xml:space="preserve">did not violate the </w:t>
      </w:r>
      <w:r w:rsidRPr="0051185B">
        <w:rPr>
          <w:rFonts w:asciiTheme="majorHAnsi" w:eastAsia="Calibri" w:hAnsiTheme="majorHAnsi" w:cs="Times New Roman"/>
        </w:rPr>
        <w:t xml:space="preserve">Ordinance </w:t>
      </w:r>
      <w:r>
        <w:rPr>
          <w:rFonts w:asciiTheme="majorHAnsi" w:eastAsia="Calibri" w:hAnsiTheme="majorHAnsi" w:cs="Times New Roman"/>
        </w:rPr>
        <w:t xml:space="preserve">by </w:t>
      </w:r>
      <w:r w:rsidR="00F55A23">
        <w:rPr>
          <w:rFonts w:asciiTheme="majorHAnsi" w:eastAsia="Calibri" w:hAnsiTheme="majorHAnsi" w:cs="Times New Roman"/>
        </w:rPr>
        <w:t>[making this statement on the record of the Council meeting]</w:t>
      </w:r>
      <w:r>
        <w:rPr>
          <w:rFonts w:asciiTheme="majorHAnsi" w:eastAsia="Calibri" w:hAnsiTheme="majorHAnsi" w:cs="Times New Roman"/>
        </w:rPr>
        <w:t>.</w:t>
      </w:r>
    </w:p>
    <w:p w:rsidR="00DF65FA" w:rsidRDefault="00DF65FA" w:rsidP="001B6E74">
      <w:pPr>
        <w:spacing w:after="0" w:line="240" w:lineRule="auto"/>
        <w:jc w:val="both"/>
        <w:rPr>
          <w:rFonts w:asciiTheme="majorHAnsi" w:eastAsia="Calibri" w:hAnsiTheme="majorHAnsi" w:cs="Times New Roman"/>
        </w:rPr>
      </w:pPr>
    </w:p>
    <w:p w:rsidR="003C75FE" w:rsidRDefault="00DF65FA" w:rsidP="001B6E74">
      <w:pPr>
        <w:spacing w:after="0" w:line="240" w:lineRule="auto"/>
        <w:jc w:val="both"/>
        <w:rPr>
          <w:rFonts w:asciiTheme="majorHAnsi" w:eastAsia="Calibri" w:hAnsiTheme="majorHAnsi" w:cs="Times New Roman"/>
        </w:rPr>
      </w:pPr>
      <w:r w:rsidRPr="0085736D">
        <w:rPr>
          <w:rFonts w:asciiTheme="majorHAnsi" w:eastAsia="Calibri" w:hAnsiTheme="majorHAnsi" w:cs="Times New Roman"/>
          <w:b/>
          <w:u w:val="single"/>
        </w:rPr>
        <w:t>Jurisdiction</w:t>
      </w:r>
      <w:r w:rsidRPr="0085736D">
        <w:rPr>
          <w:rFonts w:asciiTheme="majorHAnsi" w:eastAsia="Calibri" w:hAnsiTheme="majorHAnsi" w:cs="Times New Roman"/>
        </w:rPr>
        <w:t xml:space="preserve">.  </w:t>
      </w:r>
      <w:r w:rsidRPr="00B22BD4">
        <w:rPr>
          <w:rFonts w:asciiTheme="majorHAnsi" w:eastAsia="Calibri" w:hAnsiTheme="majorHAnsi" w:cs="Times New Roman"/>
        </w:rPr>
        <w:t xml:space="preserve">Pursuant to </w:t>
      </w:r>
      <w:r w:rsidRPr="00B22BD4">
        <w:rPr>
          <w:rFonts w:asciiTheme="majorHAnsi" w:eastAsia="Calibri" w:hAnsiTheme="majorHAnsi" w:cs="Arial"/>
        </w:rPr>
        <w:t>§</w:t>
      </w:r>
      <w:r w:rsidRPr="00B22BD4">
        <w:rPr>
          <w:rFonts w:asciiTheme="majorHAnsi" w:eastAsia="Calibri" w:hAnsiTheme="majorHAnsi" w:cs="Times New Roman"/>
        </w:rPr>
        <w:t xml:space="preserve">2-156-380(l) of the </w:t>
      </w:r>
      <w:r w:rsidR="00560681">
        <w:rPr>
          <w:rFonts w:asciiTheme="majorHAnsi" w:eastAsia="Calibri" w:hAnsiTheme="majorHAnsi" w:cs="Times New Roman"/>
        </w:rPr>
        <w:t>O</w:t>
      </w:r>
      <w:r w:rsidR="00217296">
        <w:rPr>
          <w:rFonts w:asciiTheme="majorHAnsi" w:eastAsia="Calibri" w:hAnsiTheme="majorHAnsi" w:cs="Times New Roman"/>
        </w:rPr>
        <w:t>r</w:t>
      </w:r>
      <w:r w:rsidRPr="00B22BD4">
        <w:rPr>
          <w:rFonts w:asciiTheme="majorHAnsi" w:eastAsia="Calibri" w:hAnsiTheme="majorHAnsi" w:cs="Times New Roman"/>
        </w:rPr>
        <w:t>dinance</w:t>
      </w:r>
      <w:r w:rsidR="00217296">
        <w:rPr>
          <w:rFonts w:asciiTheme="majorHAnsi" w:eastAsia="Calibri" w:hAnsiTheme="majorHAnsi" w:cs="Times New Roman"/>
        </w:rPr>
        <w:t xml:space="preserve"> and Board Rule 3-1</w:t>
      </w:r>
      <w:r w:rsidR="0085736D" w:rsidRPr="00B22BD4">
        <w:rPr>
          <w:rFonts w:asciiTheme="majorHAnsi" w:eastAsia="Calibri" w:hAnsiTheme="majorHAnsi" w:cs="Times New Roman"/>
        </w:rPr>
        <w:t>, t</w:t>
      </w:r>
      <w:r w:rsidR="00CD3D47">
        <w:rPr>
          <w:rFonts w:asciiTheme="majorHAnsi" w:eastAsia="Calibri" w:hAnsiTheme="majorHAnsi" w:cs="Times New Roman"/>
        </w:rPr>
        <w:t xml:space="preserve">he Board </w:t>
      </w:r>
      <w:r w:rsidRPr="00B22BD4">
        <w:rPr>
          <w:rFonts w:asciiTheme="majorHAnsi" w:eastAsia="Calibri" w:hAnsiTheme="majorHAnsi" w:cs="Times New Roman"/>
        </w:rPr>
        <w:t xml:space="preserve">has the power and duty </w:t>
      </w:r>
      <w:r w:rsidR="0007316E">
        <w:rPr>
          <w:rFonts w:asciiTheme="majorHAnsi" w:eastAsia="Calibri" w:hAnsiTheme="majorHAnsi" w:cs="Times New Roman"/>
        </w:rPr>
        <w:t>“</w:t>
      </w:r>
      <w:r w:rsidRPr="00B22BD4">
        <w:rPr>
          <w:rFonts w:asciiTheme="majorHAnsi" w:eastAsia="Calibri" w:hAnsiTheme="majorHAnsi" w:cs="Times New Roman"/>
        </w:rPr>
        <w:t>to render advisory opinions with respect to the provisions of the City’s Governmental Ethics Ordinance based upon a real or hypothetical circumstances</w:t>
      </w:r>
      <w:r w:rsidR="0085736D" w:rsidRPr="00B22BD4">
        <w:rPr>
          <w:rFonts w:asciiTheme="majorHAnsi" w:eastAsia="Calibri" w:hAnsiTheme="majorHAnsi" w:cs="Times New Roman"/>
        </w:rPr>
        <w:t>, when requested</w:t>
      </w:r>
      <w:r w:rsidRPr="00B22BD4">
        <w:rPr>
          <w:rFonts w:asciiTheme="majorHAnsi" w:eastAsia="Calibri" w:hAnsiTheme="majorHAnsi" w:cs="Times New Roman"/>
        </w:rPr>
        <w:t xml:space="preserve"> …  </w:t>
      </w:r>
      <w:r w:rsidR="0085736D" w:rsidRPr="00B22BD4">
        <w:rPr>
          <w:rFonts w:asciiTheme="majorHAnsi" w:eastAsia="Calibri" w:hAnsiTheme="majorHAnsi" w:cs="Times New Roman"/>
        </w:rPr>
        <w:t>by a [City] official or employee …</w:t>
      </w:r>
      <w:r w:rsidR="00B22BD4" w:rsidRPr="00B22BD4">
        <w:rPr>
          <w:rFonts w:asciiTheme="majorHAnsi" w:eastAsia="Calibri" w:hAnsiTheme="majorHAnsi" w:cs="Times New Roman"/>
        </w:rPr>
        <w:t>”</w:t>
      </w:r>
      <w:r w:rsidR="0085736D" w:rsidRPr="00B22BD4">
        <w:rPr>
          <w:rFonts w:asciiTheme="majorHAnsi" w:eastAsia="Calibri" w:hAnsiTheme="majorHAnsi" w:cs="Times New Roman"/>
        </w:rPr>
        <w:t xml:space="preserve"> </w:t>
      </w:r>
      <w:r w:rsidR="00217296">
        <w:rPr>
          <w:rFonts w:asciiTheme="majorHAnsi" w:eastAsia="Calibri" w:hAnsiTheme="majorHAnsi" w:cs="Times New Roman"/>
        </w:rPr>
        <w:t xml:space="preserve">Both </w:t>
      </w:r>
      <w:r w:rsidR="008239D1">
        <w:rPr>
          <w:rFonts w:asciiTheme="majorHAnsi" w:eastAsia="Calibri" w:hAnsiTheme="majorHAnsi" w:cs="Times New Roman"/>
        </w:rPr>
        <w:t>a</w:t>
      </w:r>
      <w:r w:rsidR="00EA10F9">
        <w:rPr>
          <w:rFonts w:asciiTheme="majorHAnsi" w:eastAsia="Calibri" w:hAnsiTheme="majorHAnsi" w:cs="Times New Roman"/>
        </w:rPr>
        <w:t>ldermen are</w:t>
      </w:r>
      <w:r w:rsidR="00560681">
        <w:rPr>
          <w:rFonts w:asciiTheme="majorHAnsi" w:eastAsia="Calibri" w:hAnsiTheme="majorHAnsi" w:cs="Times New Roman"/>
        </w:rPr>
        <w:t xml:space="preserve">, of course, </w:t>
      </w:r>
      <w:r w:rsidR="00EA10F9">
        <w:rPr>
          <w:rFonts w:asciiTheme="majorHAnsi" w:eastAsia="Calibri" w:hAnsiTheme="majorHAnsi" w:cs="Times New Roman"/>
        </w:rPr>
        <w:t>City officials</w:t>
      </w:r>
      <w:r w:rsidR="006B304F">
        <w:rPr>
          <w:rFonts w:asciiTheme="majorHAnsi" w:eastAsia="Calibri" w:hAnsiTheme="majorHAnsi" w:cs="Times New Roman"/>
        </w:rPr>
        <w:t>. T</w:t>
      </w:r>
      <w:r w:rsidR="00560681">
        <w:rPr>
          <w:rFonts w:asciiTheme="majorHAnsi" w:eastAsia="Calibri" w:hAnsiTheme="majorHAnsi" w:cs="Times New Roman"/>
        </w:rPr>
        <w:t>hus</w:t>
      </w:r>
      <w:r w:rsidR="006B304F">
        <w:rPr>
          <w:rFonts w:asciiTheme="majorHAnsi" w:eastAsia="Calibri" w:hAnsiTheme="majorHAnsi" w:cs="Times New Roman"/>
        </w:rPr>
        <w:t>,</w:t>
      </w:r>
      <w:r w:rsidR="00560681">
        <w:rPr>
          <w:rFonts w:asciiTheme="majorHAnsi" w:eastAsia="Calibri" w:hAnsiTheme="majorHAnsi" w:cs="Times New Roman"/>
        </w:rPr>
        <w:t xml:space="preserve"> </w:t>
      </w:r>
      <w:r w:rsidR="00727147">
        <w:rPr>
          <w:rFonts w:asciiTheme="majorHAnsi" w:eastAsia="Calibri" w:hAnsiTheme="majorHAnsi" w:cs="Times New Roman"/>
        </w:rPr>
        <w:t xml:space="preserve">one </w:t>
      </w:r>
      <w:r w:rsidR="00706CDE">
        <w:rPr>
          <w:rFonts w:asciiTheme="majorHAnsi" w:eastAsia="Calibri" w:hAnsiTheme="majorHAnsi" w:cs="Times New Roman"/>
        </w:rPr>
        <w:t xml:space="preserve">alderman </w:t>
      </w:r>
      <w:r w:rsidR="00727147">
        <w:rPr>
          <w:rFonts w:asciiTheme="majorHAnsi" w:eastAsia="Calibri" w:hAnsiTheme="majorHAnsi" w:cs="Times New Roman"/>
        </w:rPr>
        <w:t xml:space="preserve">may </w:t>
      </w:r>
      <w:r w:rsidR="00EA10F9">
        <w:rPr>
          <w:rFonts w:asciiTheme="majorHAnsi" w:eastAsia="Calibri" w:hAnsiTheme="majorHAnsi" w:cs="Times New Roman"/>
        </w:rPr>
        <w:t xml:space="preserve">request an advisory opinion </w:t>
      </w:r>
      <w:r w:rsidR="00217296">
        <w:rPr>
          <w:rFonts w:asciiTheme="majorHAnsi" w:eastAsia="Calibri" w:hAnsiTheme="majorHAnsi" w:cs="Times New Roman"/>
        </w:rPr>
        <w:t>address</w:t>
      </w:r>
      <w:r w:rsidR="00602155">
        <w:rPr>
          <w:rFonts w:asciiTheme="majorHAnsi" w:eastAsia="Calibri" w:hAnsiTheme="majorHAnsi" w:cs="Times New Roman"/>
        </w:rPr>
        <w:t>ing</w:t>
      </w:r>
      <w:r w:rsidR="00EA10F9">
        <w:rPr>
          <w:rFonts w:asciiTheme="majorHAnsi" w:eastAsia="Calibri" w:hAnsiTheme="majorHAnsi" w:cs="Times New Roman"/>
        </w:rPr>
        <w:t xml:space="preserve"> whether the other’s conduct </w:t>
      </w:r>
      <w:r w:rsidR="00217296">
        <w:rPr>
          <w:rFonts w:asciiTheme="majorHAnsi" w:eastAsia="Calibri" w:hAnsiTheme="majorHAnsi" w:cs="Times New Roman"/>
        </w:rPr>
        <w:t>did</w:t>
      </w:r>
      <w:r w:rsidR="00EA10F9">
        <w:rPr>
          <w:rFonts w:asciiTheme="majorHAnsi" w:eastAsia="Calibri" w:hAnsiTheme="majorHAnsi" w:cs="Times New Roman"/>
        </w:rPr>
        <w:t xml:space="preserve"> or might violate the Ordinance, and the Board has </w:t>
      </w:r>
      <w:r w:rsidR="00706CDE">
        <w:rPr>
          <w:rFonts w:asciiTheme="majorHAnsi" w:eastAsia="Calibri" w:hAnsiTheme="majorHAnsi" w:cs="Times New Roman"/>
        </w:rPr>
        <w:t xml:space="preserve">the duty, and </w:t>
      </w:r>
      <w:r w:rsidR="00EA10F9">
        <w:rPr>
          <w:rFonts w:asciiTheme="majorHAnsi" w:eastAsia="Calibri" w:hAnsiTheme="majorHAnsi" w:cs="Times New Roman"/>
        </w:rPr>
        <w:t>authority</w:t>
      </w:r>
      <w:r w:rsidR="00706CDE">
        <w:rPr>
          <w:rFonts w:asciiTheme="majorHAnsi" w:eastAsia="Calibri" w:hAnsiTheme="majorHAnsi" w:cs="Times New Roman"/>
        </w:rPr>
        <w:t>,</w:t>
      </w:r>
      <w:r w:rsidR="00EA10F9">
        <w:rPr>
          <w:rFonts w:asciiTheme="majorHAnsi" w:eastAsia="Calibri" w:hAnsiTheme="majorHAnsi" w:cs="Times New Roman"/>
        </w:rPr>
        <w:t xml:space="preserve"> to render that opinion. </w:t>
      </w:r>
    </w:p>
    <w:p w:rsidR="001B6E74" w:rsidRPr="00E67DDC" w:rsidRDefault="003C75FE" w:rsidP="001B6E74">
      <w:pPr>
        <w:spacing w:after="0" w:line="240" w:lineRule="auto"/>
        <w:jc w:val="both"/>
        <w:rPr>
          <w:rFonts w:asciiTheme="majorHAnsi" w:eastAsia="Calibri" w:hAnsiTheme="majorHAnsi" w:cs="Times New Roman"/>
        </w:rPr>
      </w:pPr>
      <w:r w:rsidRPr="003C75FE">
        <w:rPr>
          <w:rFonts w:asciiTheme="majorHAnsi" w:eastAsia="Calibri" w:hAnsiTheme="majorHAnsi" w:cs="Times New Roman"/>
          <w:b/>
          <w:u w:val="single"/>
        </w:rPr>
        <w:t>Facts.</w:t>
      </w:r>
      <w:r>
        <w:rPr>
          <w:rFonts w:asciiTheme="majorHAnsi" w:eastAsia="Calibri" w:hAnsiTheme="majorHAnsi" w:cs="Times New Roman"/>
        </w:rPr>
        <w:t xml:space="preserve">  </w:t>
      </w:r>
      <w:r w:rsidR="00B22BD4">
        <w:rPr>
          <w:rFonts w:asciiTheme="majorHAnsi" w:eastAsia="Calibri" w:hAnsiTheme="majorHAnsi" w:cs="Times New Roman"/>
        </w:rPr>
        <w:t xml:space="preserve">Board </w:t>
      </w:r>
      <w:r w:rsidR="00137C91">
        <w:rPr>
          <w:rFonts w:asciiTheme="majorHAnsi" w:eastAsia="Calibri" w:hAnsiTheme="majorHAnsi" w:cs="Times New Roman"/>
        </w:rPr>
        <w:t xml:space="preserve">members </w:t>
      </w:r>
      <w:r w:rsidR="00B22BD4">
        <w:rPr>
          <w:rFonts w:asciiTheme="majorHAnsi" w:eastAsia="Calibri" w:hAnsiTheme="majorHAnsi" w:cs="Times New Roman"/>
        </w:rPr>
        <w:t xml:space="preserve">and legal staff </w:t>
      </w:r>
      <w:r w:rsidR="00CD3D47">
        <w:rPr>
          <w:rFonts w:asciiTheme="majorHAnsi" w:eastAsia="Calibri" w:hAnsiTheme="majorHAnsi" w:cs="Times New Roman"/>
        </w:rPr>
        <w:t xml:space="preserve">have </w:t>
      </w:r>
      <w:r w:rsidR="0085736D">
        <w:rPr>
          <w:rFonts w:asciiTheme="majorHAnsi" w:eastAsia="Calibri" w:hAnsiTheme="majorHAnsi" w:cs="Times New Roman"/>
        </w:rPr>
        <w:t xml:space="preserve">viewed the video and transcript of the </w:t>
      </w:r>
      <w:r w:rsidR="004E729F">
        <w:rPr>
          <w:rFonts w:asciiTheme="majorHAnsi" w:eastAsia="Calibri" w:hAnsiTheme="majorHAnsi" w:cs="Times New Roman"/>
        </w:rPr>
        <w:t>[date] C</w:t>
      </w:r>
      <w:r w:rsidR="0085736D" w:rsidRPr="001B6E74">
        <w:rPr>
          <w:rFonts w:asciiTheme="majorHAnsi" w:eastAsia="Calibri" w:hAnsiTheme="majorHAnsi" w:cs="Times New Roman"/>
        </w:rPr>
        <w:t>ity Council meeting</w:t>
      </w:r>
      <w:r w:rsidR="0085736D">
        <w:rPr>
          <w:rFonts w:asciiTheme="majorHAnsi" w:eastAsia="Calibri" w:hAnsiTheme="majorHAnsi" w:cs="Times New Roman"/>
        </w:rPr>
        <w:t xml:space="preserve">.  </w:t>
      </w:r>
      <w:r w:rsidR="00EA10F9">
        <w:rPr>
          <w:rFonts w:asciiTheme="majorHAnsi" w:eastAsia="Calibri" w:hAnsiTheme="majorHAnsi" w:cs="Times New Roman"/>
        </w:rPr>
        <w:t>In the video</w:t>
      </w:r>
      <w:r w:rsidR="00F55A23">
        <w:rPr>
          <w:rFonts w:asciiTheme="majorHAnsi" w:eastAsia="Calibri" w:hAnsiTheme="majorHAnsi" w:cs="Times New Roman"/>
        </w:rPr>
        <w:t xml:space="preserve"> (</w:t>
      </w:r>
      <w:r w:rsidR="001B6E74" w:rsidRPr="00E67DDC">
        <w:rPr>
          <w:rFonts w:asciiTheme="majorHAnsi" w:eastAsia="Calibri" w:hAnsiTheme="majorHAnsi" w:cs="Times New Roman"/>
        </w:rPr>
        <w:t xml:space="preserve">which is </w:t>
      </w:r>
      <w:r w:rsidR="001B6E74" w:rsidRPr="001B6E74">
        <w:rPr>
          <w:rFonts w:asciiTheme="majorHAnsi" w:eastAsia="Calibri" w:hAnsiTheme="majorHAnsi" w:cs="Times New Roman"/>
        </w:rPr>
        <w:t xml:space="preserve">available on the City Clerk’s website), </w:t>
      </w:r>
      <w:r w:rsidR="0085736D">
        <w:rPr>
          <w:rFonts w:asciiTheme="majorHAnsi" w:eastAsia="Calibri" w:hAnsiTheme="majorHAnsi" w:cs="Times New Roman"/>
        </w:rPr>
        <w:t xml:space="preserve">Alderman </w:t>
      </w:r>
      <w:r w:rsidR="004E729F">
        <w:rPr>
          <w:rFonts w:asciiTheme="majorHAnsi" w:eastAsia="Calibri" w:hAnsiTheme="majorHAnsi" w:cs="Times New Roman"/>
        </w:rPr>
        <w:t>X’</w:t>
      </w:r>
      <w:r w:rsidR="00F55A23">
        <w:rPr>
          <w:rFonts w:asciiTheme="majorHAnsi" w:eastAsia="Calibri" w:hAnsiTheme="majorHAnsi" w:cs="Times New Roman"/>
        </w:rPr>
        <w:t>s voic</w:t>
      </w:r>
      <w:r w:rsidR="001B6E74" w:rsidRPr="001B6E74">
        <w:rPr>
          <w:rFonts w:asciiTheme="majorHAnsi" w:eastAsia="Calibri" w:hAnsiTheme="majorHAnsi" w:cs="Times New Roman"/>
        </w:rPr>
        <w:t xml:space="preserve">e is audible, suggesting, on the record, that an Order sponsored by Alderman </w:t>
      </w:r>
      <w:r w:rsidR="00F55A23">
        <w:rPr>
          <w:rFonts w:asciiTheme="majorHAnsi" w:eastAsia="Calibri" w:hAnsiTheme="majorHAnsi" w:cs="Times New Roman"/>
        </w:rPr>
        <w:t xml:space="preserve">Y </w:t>
      </w:r>
      <w:r w:rsidR="00B22BD4">
        <w:rPr>
          <w:rFonts w:asciiTheme="majorHAnsi" w:eastAsia="Calibri" w:hAnsiTheme="majorHAnsi" w:cs="Times New Roman"/>
        </w:rPr>
        <w:t>(the “Order”)</w:t>
      </w:r>
      <w:r w:rsidR="001B6E74" w:rsidRPr="001B6E74">
        <w:rPr>
          <w:rFonts w:asciiTheme="majorHAnsi" w:eastAsia="Calibri" w:hAnsiTheme="majorHAnsi" w:cs="Times New Roman"/>
        </w:rPr>
        <w:t xml:space="preserve">, be referred to </w:t>
      </w:r>
      <w:r w:rsidR="00F55A23">
        <w:rPr>
          <w:rFonts w:asciiTheme="majorHAnsi" w:eastAsia="Calibri" w:hAnsiTheme="majorHAnsi" w:cs="Times New Roman"/>
        </w:rPr>
        <w:t>[C</w:t>
      </w:r>
      <w:r w:rsidR="001B6E74" w:rsidRPr="001B6E74">
        <w:rPr>
          <w:rFonts w:asciiTheme="majorHAnsi" w:eastAsia="Calibri" w:hAnsiTheme="majorHAnsi" w:cs="Times New Roman"/>
        </w:rPr>
        <w:t xml:space="preserve">ommittee </w:t>
      </w:r>
      <w:r w:rsidR="00F55A23">
        <w:rPr>
          <w:rFonts w:asciiTheme="majorHAnsi" w:eastAsia="Calibri" w:hAnsiTheme="majorHAnsi" w:cs="Times New Roman"/>
        </w:rPr>
        <w:t>1]</w:t>
      </w:r>
      <w:r w:rsidR="001B6E74" w:rsidRPr="001B6E74">
        <w:rPr>
          <w:rFonts w:asciiTheme="majorHAnsi" w:eastAsia="Calibri" w:hAnsiTheme="majorHAnsi" w:cs="Times New Roman"/>
        </w:rPr>
        <w:t>, not to</w:t>
      </w:r>
      <w:r w:rsidR="004E729F">
        <w:rPr>
          <w:rFonts w:asciiTheme="majorHAnsi" w:eastAsia="Calibri" w:hAnsiTheme="majorHAnsi" w:cs="Times New Roman"/>
        </w:rPr>
        <w:t xml:space="preserve"> </w:t>
      </w:r>
      <w:r w:rsidR="00F55A23">
        <w:rPr>
          <w:rFonts w:asciiTheme="majorHAnsi" w:eastAsia="Calibri" w:hAnsiTheme="majorHAnsi" w:cs="Times New Roman"/>
        </w:rPr>
        <w:t>[</w:t>
      </w:r>
      <w:r w:rsidR="001B6E74" w:rsidRPr="001B6E74">
        <w:rPr>
          <w:rFonts w:asciiTheme="majorHAnsi" w:eastAsia="Calibri" w:hAnsiTheme="majorHAnsi" w:cs="Times New Roman"/>
        </w:rPr>
        <w:t xml:space="preserve">Committee </w:t>
      </w:r>
      <w:r w:rsidR="00F55A23">
        <w:rPr>
          <w:rFonts w:asciiTheme="majorHAnsi" w:eastAsia="Calibri" w:hAnsiTheme="majorHAnsi" w:cs="Times New Roman"/>
        </w:rPr>
        <w:t>2]</w:t>
      </w:r>
      <w:r w:rsidR="00F97251">
        <w:rPr>
          <w:rFonts w:asciiTheme="majorHAnsi" w:eastAsia="Calibri" w:hAnsiTheme="majorHAnsi" w:cs="Times New Roman"/>
        </w:rPr>
        <w:t xml:space="preserve">, the </w:t>
      </w:r>
      <w:r w:rsidR="00CD3D47">
        <w:rPr>
          <w:rFonts w:asciiTheme="majorHAnsi" w:eastAsia="Calibri" w:hAnsiTheme="majorHAnsi" w:cs="Times New Roman"/>
        </w:rPr>
        <w:t>c</w:t>
      </w:r>
      <w:r w:rsidR="00F97251">
        <w:rPr>
          <w:rFonts w:asciiTheme="majorHAnsi" w:eastAsia="Calibri" w:hAnsiTheme="majorHAnsi" w:cs="Times New Roman"/>
        </w:rPr>
        <w:t>ommittee the Clerk’s representative</w:t>
      </w:r>
      <w:r w:rsidR="004E729F">
        <w:rPr>
          <w:rFonts w:asciiTheme="majorHAnsi" w:eastAsia="Calibri" w:hAnsiTheme="majorHAnsi" w:cs="Times New Roman"/>
        </w:rPr>
        <w:t xml:space="preserve"> </w:t>
      </w:r>
      <w:r w:rsidR="00F97251">
        <w:rPr>
          <w:rFonts w:asciiTheme="majorHAnsi" w:eastAsia="Calibri" w:hAnsiTheme="majorHAnsi" w:cs="Times New Roman"/>
        </w:rPr>
        <w:t xml:space="preserve">first read aloud and </w:t>
      </w:r>
      <w:r w:rsidR="00277B72">
        <w:rPr>
          <w:rFonts w:asciiTheme="majorHAnsi" w:eastAsia="Calibri" w:hAnsiTheme="majorHAnsi" w:cs="Times New Roman"/>
        </w:rPr>
        <w:t>the committee t</w:t>
      </w:r>
      <w:r w:rsidR="00F97251">
        <w:rPr>
          <w:rFonts w:asciiTheme="majorHAnsi" w:eastAsia="Calibri" w:hAnsiTheme="majorHAnsi" w:cs="Times New Roman"/>
        </w:rPr>
        <w:t xml:space="preserve">o which the Order was </w:t>
      </w:r>
      <w:r w:rsidR="00EA10F9">
        <w:rPr>
          <w:rFonts w:asciiTheme="majorHAnsi" w:eastAsia="Calibri" w:hAnsiTheme="majorHAnsi" w:cs="Times New Roman"/>
        </w:rPr>
        <w:t>apparently originally</w:t>
      </w:r>
      <w:r w:rsidR="00F97251">
        <w:rPr>
          <w:rFonts w:asciiTheme="majorHAnsi" w:eastAsia="Calibri" w:hAnsiTheme="majorHAnsi" w:cs="Times New Roman"/>
        </w:rPr>
        <w:t xml:space="preserve"> assigned</w:t>
      </w:r>
      <w:r w:rsidR="001B6E74" w:rsidRPr="00E67DDC">
        <w:rPr>
          <w:rFonts w:asciiTheme="majorHAnsi" w:eastAsia="Calibri" w:hAnsiTheme="majorHAnsi" w:cs="Times New Roman"/>
        </w:rPr>
        <w:t>.</w:t>
      </w:r>
      <w:r w:rsidR="00D54AE8">
        <w:rPr>
          <w:rStyle w:val="FootnoteReference"/>
          <w:rFonts w:asciiTheme="majorHAnsi" w:eastAsia="Calibri" w:hAnsiTheme="majorHAnsi" w:cs="Times New Roman"/>
        </w:rPr>
        <w:footnoteReference w:id="2"/>
      </w:r>
      <w:r w:rsidR="001B6E74" w:rsidRPr="00E67DDC">
        <w:rPr>
          <w:rFonts w:asciiTheme="majorHAnsi" w:eastAsia="Calibri" w:hAnsiTheme="majorHAnsi" w:cs="Times New Roman"/>
        </w:rPr>
        <w:t xml:space="preserve"> </w:t>
      </w:r>
      <w:r w:rsidR="00FD466C">
        <w:rPr>
          <w:rFonts w:asciiTheme="majorHAnsi" w:eastAsia="Calibri" w:hAnsiTheme="majorHAnsi" w:cs="Times New Roman"/>
        </w:rPr>
        <w:t xml:space="preserve"> The Order</w:t>
      </w:r>
      <w:r w:rsidR="0085736D">
        <w:rPr>
          <w:rFonts w:asciiTheme="majorHAnsi" w:eastAsia="Calibri" w:hAnsiTheme="majorHAnsi" w:cs="Times New Roman"/>
        </w:rPr>
        <w:t xml:space="preserve">, which this Board has </w:t>
      </w:r>
      <w:r w:rsidR="00EA10F9">
        <w:rPr>
          <w:rFonts w:asciiTheme="majorHAnsi" w:eastAsia="Calibri" w:hAnsiTheme="majorHAnsi" w:cs="Times New Roman"/>
        </w:rPr>
        <w:t xml:space="preserve">also </w:t>
      </w:r>
      <w:r w:rsidR="0085736D">
        <w:rPr>
          <w:rFonts w:asciiTheme="majorHAnsi" w:eastAsia="Calibri" w:hAnsiTheme="majorHAnsi" w:cs="Times New Roman"/>
        </w:rPr>
        <w:t>reviewed,</w:t>
      </w:r>
      <w:r w:rsidR="00FD466C">
        <w:rPr>
          <w:rFonts w:asciiTheme="majorHAnsi" w:eastAsia="Calibri" w:hAnsiTheme="majorHAnsi" w:cs="Times New Roman"/>
        </w:rPr>
        <w:t xml:space="preserve"> </w:t>
      </w:r>
      <w:r w:rsidR="00AA5A0C">
        <w:rPr>
          <w:rFonts w:asciiTheme="majorHAnsi" w:eastAsia="Calibri" w:hAnsiTheme="majorHAnsi" w:cs="Times New Roman"/>
        </w:rPr>
        <w:t xml:space="preserve">would, if passed, formally </w:t>
      </w:r>
      <w:r w:rsidR="00CD3D47">
        <w:rPr>
          <w:rFonts w:asciiTheme="majorHAnsi" w:eastAsia="Calibri" w:hAnsiTheme="majorHAnsi" w:cs="Times New Roman"/>
        </w:rPr>
        <w:t>request</w:t>
      </w:r>
      <w:r w:rsidR="00AA5A0C">
        <w:rPr>
          <w:rFonts w:asciiTheme="majorHAnsi" w:eastAsia="Calibri" w:hAnsiTheme="majorHAnsi" w:cs="Times New Roman"/>
        </w:rPr>
        <w:t>, on behalf of the City Council,</w:t>
      </w:r>
      <w:r w:rsidR="00FD466C">
        <w:rPr>
          <w:rFonts w:asciiTheme="majorHAnsi" w:eastAsia="Calibri" w:hAnsiTheme="majorHAnsi" w:cs="Times New Roman"/>
        </w:rPr>
        <w:t xml:space="preserve"> that the City’s Law Department </w:t>
      </w:r>
      <w:r w:rsidR="00217296">
        <w:rPr>
          <w:rFonts w:asciiTheme="majorHAnsi" w:eastAsia="Calibri" w:hAnsiTheme="majorHAnsi" w:cs="Times New Roman"/>
        </w:rPr>
        <w:t xml:space="preserve">take appropriate steps to initiate reassessments of the </w:t>
      </w:r>
      <w:r w:rsidR="00F55A23">
        <w:rPr>
          <w:rFonts w:asciiTheme="majorHAnsi" w:eastAsia="Calibri" w:hAnsiTheme="majorHAnsi" w:cs="Times New Roman"/>
        </w:rPr>
        <w:t xml:space="preserve">          </w:t>
      </w:r>
      <w:r w:rsidR="00217296">
        <w:rPr>
          <w:rFonts w:asciiTheme="majorHAnsi" w:eastAsia="Calibri" w:hAnsiTheme="majorHAnsi" w:cs="Times New Roman"/>
        </w:rPr>
        <w:t xml:space="preserve">properties </w:t>
      </w:r>
      <w:r w:rsidR="00602155">
        <w:rPr>
          <w:rFonts w:asciiTheme="majorHAnsi" w:eastAsia="Calibri" w:hAnsiTheme="majorHAnsi" w:cs="Times New Roman"/>
        </w:rPr>
        <w:t xml:space="preserve">listed in it </w:t>
      </w:r>
      <w:r w:rsidR="00D54AE8">
        <w:rPr>
          <w:rFonts w:asciiTheme="majorHAnsi" w:eastAsia="Calibri" w:hAnsiTheme="majorHAnsi" w:cs="Times New Roman"/>
        </w:rPr>
        <w:t>on the grounds of disproportionate disparity between Assessed Value and Fair Market Value.</w:t>
      </w:r>
      <w:r w:rsidR="00022CEC">
        <w:rPr>
          <w:rFonts w:asciiTheme="majorHAnsi" w:eastAsia="Calibri" w:hAnsiTheme="majorHAnsi" w:cs="Times New Roman"/>
        </w:rPr>
        <w:t xml:space="preserve"> The Clerk</w:t>
      </w:r>
      <w:r w:rsidR="00602155">
        <w:rPr>
          <w:rFonts w:asciiTheme="majorHAnsi" w:eastAsia="Calibri" w:hAnsiTheme="majorHAnsi" w:cs="Times New Roman"/>
        </w:rPr>
        <w:t>’s representative</w:t>
      </w:r>
      <w:r w:rsidR="00F55A23">
        <w:rPr>
          <w:rFonts w:asciiTheme="majorHAnsi" w:eastAsia="Calibri" w:hAnsiTheme="majorHAnsi" w:cs="Times New Roman"/>
        </w:rPr>
        <w:t xml:space="preserve"> </w:t>
      </w:r>
      <w:r w:rsidR="00022CEC">
        <w:rPr>
          <w:rFonts w:asciiTheme="majorHAnsi" w:eastAsia="Calibri" w:hAnsiTheme="majorHAnsi" w:cs="Times New Roman"/>
        </w:rPr>
        <w:t>did not read the addresses of the properties aloud.</w:t>
      </w:r>
      <w:r w:rsidR="00CE3C13">
        <w:rPr>
          <w:rFonts w:asciiTheme="majorHAnsi" w:eastAsia="Calibri" w:hAnsiTheme="majorHAnsi" w:cs="Times New Roman"/>
        </w:rPr>
        <w:t xml:space="preserve"> </w:t>
      </w:r>
    </w:p>
    <w:p w:rsidR="001B6E74" w:rsidRPr="00E67DDC" w:rsidRDefault="001B6E74" w:rsidP="001B6E74">
      <w:pPr>
        <w:spacing w:after="0" w:line="240" w:lineRule="auto"/>
        <w:jc w:val="both"/>
        <w:rPr>
          <w:rFonts w:asciiTheme="majorHAnsi" w:eastAsia="Calibri" w:hAnsiTheme="majorHAnsi" w:cs="Times New Roman"/>
        </w:rPr>
      </w:pPr>
    </w:p>
    <w:p w:rsidR="00B22BD4" w:rsidRDefault="00B22BD4" w:rsidP="00137856">
      <w:pPr>
        <w:spacing w:after="0" w:line="240" w:lineRule="auto"/>
        <w:jc w:val="both"/>
        <w:rPr>
          <w:rFonts w:asciiTheme="majorHAnsi" w:eastAsia="Calibri" w:hAnsiTheme="majorHAnsi" w:cs="Times New Roman"/>
        </w:rPr>
      </w:pPr>
      <w:r>
        <w:rPr>
          <w:rFonts w:asciiTheme="majorHAnsi" w:eastAsia="Calibri" w:hAnsiTheme="majorHAnsi" w:cs="Times New Roman"/>
        </w:rPr>
        <w:t xml:space="preserve">Board </w:t>
      </w:r>
      <w:r w:rsidR="00137C91">
        <w:rPr>
          <w:rFonts w:asciiTheme="majorHAnsi" w:eastAsia="Calibri" w:hAnsiTheme="majorHAnsi" w:cs="Times New Roman"/>
        </w:rPr>
        <w:t xml:space="preserve">members and legal staff </w:t>
      </w:r>
      <w:r>
        <w:rPr>
          <w:rFonts w:asciiTheme="majorHAnsi" w:eastAsia="Calibri" w:hAnsiTheme="majorHAnsi" w:cs="Times New Roman"/>
        </w:rPr>
        <w:t xml:space="preserve">also </w:t>
      </w:r>
      <w:r w:rsidR="00137C91">
        <w:rPr>
          <w:rFonts w:asciiTheme="majorHAnsi" w:eastAsia="Calibri" w:hAnsiTheme="majorHAnsi" w:cs="Times New Roman"/>
        </w:rPr>
        <w:t>have</w:t>
      </w:r>
      <w:r>
        <w:rPr>
          <w:rFonts w:asciiTheme="majorHAnsi" w:eastAsia="Calibri" w:hAnsiTheme="majorHAnsi" w:cs="Times New Roman"/>
        </w:rPr>
        <w:t xml:space="preserve"> reviewed </w:t>
      </w:r>
      <w:r w:rsidR="005A2ADA">
        <w:rPr>
          <w:rFonts w:asciiTheme="majorHAnsi" w:eastAsia="Calibri" w:hAnsiTheme="majorHAnsi" w:cs="Times New Roman"/>
        </w:rPr>
        <w:t xml:space="preserve">public </w:t>
      </w:r>
      <w:r w:rsidR="00904283">
        <w:rPr>
          <w:rFonts w:asciiTheme="majorHAnsi" w:eastAsia="Calibri" w:hAnsiTheme="majorHAnsi" w:cs="Times New Roman"/>
        </w:rPr>
        <w:t>records of the Cook County Assessor’s Office and County Board of (Tax) Review</w:t>
      </w:r>
      <w:r w:rsidR="00EA10F9">
        <w:rPr>
          <w:rFonts w:asciiTheme="majorHAnsi" w:eastAsia="Calibri" w:hAnsiTheme="majorHAnsi" w:cs="Times New Roman"/>
        </w:rPr>
        <w:t xml:space="preserve">, </w:t>
      </w:r>
      <w:r>
        <w:rPr>
          <w:rFonts w:asciiTheme="majorHAnsi" w:eastAsia="Calibri" w:hAnsiTheme="majorHAnsi" w:cs="Times New Roman"/>
        </w:rPr>
        <w:t xml:space="preserve">available on those agencies’ websites, as well as </w:t>
      </w:r>
      <w:r w:rsidR="0007316E">
        <w:rPr>
          <w:rFonts w:asciiTheme="majorHAnsi" w:eastAsia="Calibri" w:hAnsiTheme="majorHAnsi" w:cs="Times New Roman"/>
        </w:rPr>
        <w:t xml:space="preserve">the </w:t>
      </w:r>
      <w:r>
        <w:rPr>
          <w:rFonts w:asciiTheme="majorHAnsi" w:eastAsia="Calibri" w:hAnsiTheme="majorHAnsi" w:cs="Times New Roman"/>
        </w:rPr>
        <w:t>current Rules of Order and Procedure of the City Council.</w:t>
      </w:r>
      <w:r>
        <w:rPr>
          <w:rStyle w:val="FootnoteReference"/>
          <w:rFonts w:asciiTheme="majorHAnsi" w:eastAsia="Calibri" w:hAnsiTheme="majorHAnsi" w:cs="Times New Roman"/>
        </w:rPr>
        <w:footnoteReference w:id="3"/>
      </w:r>
      <w:r>
        <w:rPr>
          <w:rFonts w:asciiTheme="majorHAnsi" w:eastAsia="Calibri" w:hAnsiTheme="majorHAnsi" w:cs="Times New Roman"/>
        </w:rPr>
        <w:t xml:space="preserve">  </w:t>
      </w:r>
    </w:p>
    <w:p w:rsidR="00B22BD4" w:rsidRDefault="00B22BD4" w:rsidP="00137856">
      <w:pPr>
        <w:spacing w:after="0" w:line="240" w:lineRule="auto"/>
        <w:jc w:val="both"/>
        <w:rPr>
          <w:rFonts w:asciiTheme="majorHAnsi" w:eastAsia="Calibri" w:hAnsiTheme="majorHAnsi" w:cs="Times New Roman"/>
        </w:rPr>
      </w:pPr>
    </w:p>
    <w:p w:rsidR="00904283" w:rsidRDefault="00B22BD4" w:rsidP="00137856">
      <w:pPr>
        <w:spacing w:after="0" w:line="240" w:lineRule="auto"/>
        <w:jc w:val="both"/>
        <w:rPr>
          <w:rFonts w:asciiTheme="majorHAnsi" w:eastAsia="Calibri" w:hAnsiTheme="majorHAnsi" w:cs="Times New Roman"/>
        </w:rPr>
      </w:pPr>
      <w:r>
        <w:rPr>
          <w:rFonts w:asciiTheme="majorHAnsi" w:eastAsia="Calibri" w:hAnsiTheme="majorHAnsi" w:cs="Times New Roman"/>
        </w:rPr>
        <w:t xml:space="preserve">From </w:t>
      </w:r>
      <w:r w:rsidR="00AA5A0C">
        <w:rPr>
          <w:rFonts w:asciiTheme="majorHAnsi" w:eastAsia="Calibri" w:hAnsiTheme="majorHAnsi" w:cs="Times New Roman"/>
        </w:rPr>
        <w:t>this</w:t>
      </w:r>
      <w:r>
        <w:rPr>
          <w:rFonts w:asciiTheme="majorHAnsi" w:eastAsia="Calibri" w:hAnsiTheme="majorHAnsi" w:cs="Times New Roman"/>
        </w:rPr>
        <w:t xml:space="preserve"> review</w:t>
      </w:r>
      <w:r w:rsidR="00AA5A0C">
        <w:rPr>
          <w:rFonts w:asciiTheme="majorHAnsi" w:eastAsia="Calibri" w:hAnsiTheme="majorHAnsi" w:cs="Times New Roman"/>
        </w:rPr>
        <w:t>,</w:t>
      </w:r>
      <w:r>
        <w:rPr>
          <w:rFonts w:asciiTheme="majorHAnsi" w:eastAsia="Calibri" w:hAnsiTheme="majorHAnsi" w:cs="Times New Roman"/>
        </w:rPr>
        <w:t xml:space="preserve"> </w:t>
      </w:r>
      <w:r w:rsidR="00727147">
        <w:rPr>
          <w:rFonts w:asciiTheme="majorHAnsi" w:eastAsia="Calibri" w:hAnsiTheme="majorHAnsi" w:cs="Times New Roman"/>
        </w:rPr>
        <w:t>the following material facts a</w:t>
      </w:r>
      <w:r w:rsidR="00EA10F9">
        <w:rPr>
          <w:rFonts w:asciiTheme="majorHAnsi" w:eastAsia="Calibri" w:hAnsiTheme="majorHAnsi" w:cs="Times New Roman"/>
        </w:rPr>
        <w:t>re</w:t>
      </w:r>
      <w:r w:rsidR="00727147">
        <w:rPr>
          <w:rFonts w:asciiTheme="majorHAnsi" w:eastAsia="Calibri" w:hAnsiTheme="majorHAnsi" w:cs="Times New Roman"/>
        </w:rPr>
        <w:t xml:space="preserve"> clear</w:t>
      </w:r>
      <w:r w:rsidR="00AA5A0C">
        <w:rPr>
          <w:rFonts w:asciiTheme="majorHAnsi" w:eastAsia="Calibri" w:hAnsiTheme="majorHAnsi" w:cs="Times New Roman"/>
        </w:rPr>
        <w:t>:</w:t>
      </w:r>
    </w:p>
    <w:p w:rsidR="00B22BD4" w:rsidRDefault="00B22BD4" w:rsidP="00137856">
      <w:pPr>
        <w:spacing w:after="0" w:line="240" w:lineRule="auto"/>
        <w:jc w:val="both"/>
        <w:rPr>
          <w:rFonts w:asciiTheme="majorHAnsi" w:eastAsia="Calibri" w:hAnsiTheme="majorHAnsi" w:cs="Times New Roman"/>
        </w:rPr>
      </w:pPr>
    </w:p>
    <w:p w:rsidR="00904283" w:rsidRPr="00904283" w:rsidRDefault="00B22BD4" w:rsidP="00904283">
      <w:pPr>
        <w:spacing w:after="0" w:line="240" w:lineRule="auto"/>
        <w:jc w:val="both"/>
        <w:rPr>
          <w:rFonts w:asciiTheme="majorHAnsi" w:eastAsia="Calibri" w:hAnsiTheme="majorHAnsi" w:cs="Times New Roman"/>
        </w:rPr>
      </w:pPr>
      <w:r>
        <w:rPr>
          <w:rFonts w:asciiTheme="majorHAnsi" w:eastAsia="Calibri" w:hAnsiTheme="majorHAnsi" w:cs="Times New Roman"/>
        </w:rPr>
        <w:t>(1</w:t>
      </w:r>
      <w:r w:rsidR="00904283" w:rsidRPr="00904283">
        <w:rPr>
          <w:rFonts w:asciiTheme="majorHAnsi" w:eastAsia="Calibri" w:hAnsiTheme="majorHAnsi" w:cs="Times New Roman"/>
        </w:rPr>
        <w:t xml:space="preserve">) </w:t>
      </w:r>
      <w:r w:rsidR="00EA10F9">
        <w:rPr>
          <w:rFonts w:asciiTheme="majorHAnsi" w:eastAsia="Calibri" w:hAnsiTheme="majorHAnsi" w:cs="Times New Roman"/>
        </w:rPr>
        <w:t xml:space="preserve">Once Alderman </w:t>
      </w:r>
      <w:r w:rsidR="00D511C4">
        <w:rPr>
          <w:rFonts w:asciiTheme="majorHAnsi" w:eastAsia="Calibri" w:hAnsiTheme="majorHAnsi" w:cs="Times New Roman"/>
        </w:rPr>
        <w:t>X</w:t>
      </w:r>
      <w:r w:rsidR="00EA10F9">
        <w:rPr>
          <w:rFonts w:asciiTheme="majorHAnsi" w:eastAsia="Calibri" w:hAnsiTheme="majorHAnsi" w:cs="Times New Roman"/>
        </w:rPr>
        <w:t xml:space="preserve"> </w:t>
      </w:r>
      <w:r w:rsidR="00D511C4">
        <w:rPr>
          <w:rFonts w:asciiTheme="majorHAnsi" w:eastAsia="Calibri" w:hAnsiTheme="majorHAnsi" w:cs="Times New Roman"/>
        </w:rPr>
        <w:t>[made his statement]</w:t>
      </w:r>
      <w:r w:rsidR="00EA10F9">
        <w:rPr>
          <w:rFonts w:asciiTheme="majorHAnsi" w:eastAsia="Calibri" w:hAnsiTheme="majorHAnsi" w:cs="Times New Roman"/>
        </w:rPr>
        <w:t xml:space="preserve"> </w:t>
      </w:r>
      <w:r w:rsidR="00C538D3">
        <w:rPr>
          <w:rFonts w:asciiTheme="majorHAnsi" w:eastAsia="Calibri" w:hAnsiTheme="majorHAnsi" w:cs="Times New Roman"/>
        </w:rPr>
        <w:t>the Order</w:t>
      </w:r>
      <w:r w:rsidR="003E4D57">
        <w:rPr>
          <w:rFonts w:asciiTheme="majorHAnsi" w:eastAsia="Calibri" w:hAnsiTheme="majorHAnsi" w:cs="Times New Roman"/>
        </w:rPr>
        <w:t xml:space="preserve"> was</w:t>
      </w:r>
      <w:r w:rsidR="00C538D3">
        <w:rPr>
          <w:rFonts w:asciiTheme="majorHAnsi" w:eastAsia="Calibri" w:hAnsiTheme="majorHAnsi" w:cs="Times New Roman"/>
        </w:rPr>
        <w:t xml:space="preserve"> referred without debate, </w:t>
      </w:r>
      <w:r w:rsidR="00EA10F9">
        <w:rPr>
          <w:rFonts w:asciiTheme="majorHAnsi" w:eastAsia="Calibri" w:hAnsiTheme="majorHAnsi" w:cs="Times New Roman"/>
        </w:rPr>
        <w:t>b</w:t>
      </w:r>
      <w:r w:rsidR="00904283" w:rsidRPr="00904283">
        <w:rPr>
          <w:rFonts w:asciiTheme="majorHAnsi" w:eastAsia="Calibri" w:hAnsiTheme="majorHAnsi" w:cs="Times New Roman"/>
        </w:rPr>
        <w:t>y operation of City Council Rule 42, to the Committee on Committees, Rules and Ethics</w:t>
      </w:r>
      <w:r w:rsidR="00D54AE8">
        <w:rPr>
          <w:rFonts w:asciiTheme="majorHAnsi" w:eastAsia="Calibri" w:hAnsiTheme="majorHAnsi" w:cs="Times New Roman"/>
        </w:rPr>
        <w:t xml:space="preserve"> (the “Rules Committee”).  P</w:t>
      </w:r>
      <w:r>
        <w:rPr>
          <w:rFonts w:asciiTheme="majorHAnsi" w:eastAsia="Calibri" w:hAnsiTheme="majorHAnsi" w:cs="Times New Roman"/>
        </w:rPr>
        <w:t>er Rule</w:t>
      </w:r>
      <w:r w:rsidR="00EA10F9">
        <w:rPr>
          <w:rFonts w:asciiTheme="majorHAnsi" w:eastAsia="Calibri" w:hAnsiTheme="majorHAnsi" w:cs="Times New Roman"/>
        </w:rPr>
        <w:t xml:space="preserve"> 42,</w:t>
      </w:r>
      <w:r w:rsidR="00904283" w:rsidRPr="00904283">
        <w:rPr>
          <w:rFonts w:asciiTheme="majorHAnsi" w:eastAsia="Calibri" w:hAnsiTheme="majorHAnsi" w:cs="Times New Roman"/>
        </w:rPr>
        <w:t xml:space="preserve"> </w:t>
      </w:r>
      <w:r w:rsidR="00D54AE8">
        <w:rPr>
          <w:rFonts w:asciiTheme="majorHAnsi" w:eastAsia="Calibri" w:hAnsiTheme="majorHAnsi" w:cs="Times New Roman"/>
        </w:rPr>
        <w:t xml:space="preserve">the Rules Committee </w:t>
      </w:r>
      <w:r w:rsidR="00904283" w:rsidRPr="00904283">
        <w:rPr>
          <w:rFonts w:asciiTheme="majorHAnsi" w:eastAsia="Calibri" w:hAnsiTheme="majorHAnsi" w:cs="Times New Roman"/>
        </w:rPr>
        <w:t>shall report its recommendation to the Council at the next regular meeting</w:t>
      </w:r>
      <w:r w:rsidR="00333182">
        <w:rPr>
          <w:rFonts w:asciiTheme="majorHAnsi" w:eastAsia="Calibri" w:hAnsiTheme="majorHAnsi" w:cs="Times New Roman"/>
        </w:rPr>
        <w:t>;</w:t>
      </w:r>
    </w:p>
    <w:p w:rsidR="00904283" w:rsidRPr="00904283" w:rsidRDefault="00904283" w:rsidP="00904283">
      <w:pPr>
        <w:spacing w:after="0" w:line="240" w:lineRule="auto"/>
        <w:jc w:val="both"/>
        <w:rPr>
          <w:rFonts w:asciiTheme="majorHAnsi" w:eastAsia="Calibri" w:hAnsiTheme="majorHAnsi" w:cs="Times New Roman"/>
        </w:rPr>
      </w:pPr>
    </w:p>
    <w:p w:rsidR="00904283" w:rsidRDefault="00904283" w:rsidP="00904283">
      <w:pPr>
        <w:spacing w:after="0" w:line="240" w:lineRule="auto"/>
        <w:jc w:val="both"/>
        <w:rPr>
          <w:rFonts w:asciiTheme="majorHAnsi" w:eastAsia="Calibri" w:hAnsiTheme="majorHAnsi" w:cs="Times New Roman"/>
        </w:rPr>
      </w:pPr>
      <w:r w:rsidRPr="00904283">
        <w:rPr>
          <w:rFonts w:asciiTheme="majorHAnsi" w:eastAsia="Calibri" w:hAnsiTheme="majorHAnsi" w:cs="Times New Roman"/>
        </w:rPr>
        <w:t>(3) One propert</w:t>
      </w:r>
      <w:r w:rsidR="00D54AE8">
        <w:rPr>
          <w:rFonts w:asciiTheme="majorHAnsi" w:eastAsia="Calibri" w:hAnsiTheme="majorHAnsi" w:cs="Times New Roman"/>
        </w:rPr>
        <w:t>y</w:t>
      </w:r>
      <w:r w:rsidRPr="00904283">
        <w:rPr>
          <w:rFonts w:asciiTheme="majorHAnsi" w:eastAsia="Calibri" w:hAnsiTheme="majorHAnsi" w:cs="Times New Roman"/>
        </w:rPr>
        <w:t xml:space="preserve"> </w:t>
      </w:r>
      <w:r w:rsidR="00D54AE8">
        <w:rPr>
          <w:rFonts w:asciiTheme="majorHAnsi" w:eastAsia="Calibri" w:hAnsiTheme="majorHAnsi" w:cs="Times New Roman"/>
        </w:rPr>
        <w:t xml:space="preserve">listed in the Order </w:t>
      </w:r>
      <w:r w:rsidR="0007316E">
        <w:rPr>
          <w:rFonts w:asciiTheme="majorHAnsi" w:eastAsia="Calibri" w:hAnsiTheme="majorHAnsi" w:cs="Times New Roman"/>
        </w:rPr>
        <w:t xml:space="preserve">is </w:t>
      </w:r>
      <w:r w:rsidR="00D511C4">
        <w:rPr>
          <w:rFonts w:asciiTheme="majorHAnsi" w:eastAsia="Calibri" w:hAnsiTheme="majorHAnsi" w:cs="Times New Roman"/>
        </w:rPr>
        <w:t>[Property 1]</w:t>
      </w:r>
      <w:proofErr w:type="gramStart"/>
      <w:r w:rsidR="004E729F">
        <w:rPr>
          <w:rFonts w:asciiTheme="majorHAnsi" w:eastAsia="Calibri" w:hAnsiTheme="majorHAnsi" w:cs="Times New Roman"/>
        </w:rPr>
        <w:t>,</w:t>
      </w:r>
      <w:proofErr w:type="gramEnd"/>
      <w:r w:rsidR="00D511C4">
        <w:rPr>
          <w:rFonts w:asciiTheme="majorHAnsi" w:eastAsia="Calibri" w:hAnsiTheme="majorHAnsi" w:cs="Times New Roman"/>
        </w:rPr>
        <w:t xml:space="preserve"> a</w:t>
      </w:r>
      <w:r w:rsidRPr="00904283">
        <w:rPr>
          <w:rFonts w:asciiTheme="majorHAnsi" w:eastAsia="Calibri" w:hAnsiTheme="majorHAnsi" w:cs="Times New Roman"/>
        </w:rPr>
        <w:t xml:space="preserve">nother </w:t>
      </w:r>
      <w:r w:rsidR="00D54AE8">
        <w:rPr>
          <w:rFonts w:asciiTheme="majorHAnsi" w:eastAsia="Calibri" w:hAnsiTheme="majorHAnsi" w:cs="Times New Roman"/>
        </w:rPr>
        <w:t>is</w:t>
      </w:r>
      <w:r w:rsidRPr="00904283">
        <w:rPr>
          <w:rFonts w:asciiTheme="majorHAnsi" w:eastAsia="Calibri" w:hAnsiTheme="majorHAnsi" w:cs="Times New Roman"/>
        </w:rPr>
        <w:t xml:space="preserve"> </w:t>
      </w:r>
      <w:r w:rsidR="00D511C4">
        <w:rPr>
          <w:rFonts w:asciiTheme="majorHAnsi" w:eastAsia="Calibri" w:hAnsiTheme="majorHAnsi" w:cs="Times New Roman"/>
        </w:rPr>
        <w:t xml:space="preserve">[Property 2];                                                 </w:t>
      </w:r>
    </w:p>
    <w:p w:rsidR="00B16D60" w:rsidRPr="00904283" w:rsidRDefault="00B16D60" w:rsidP="00904283">
      <w:pPr>
        <w:spacing w:after="0" w:line="240" w:lineRule="auto"/>
        <w:jc w:val="both"/>
        <w:rPr>
          <w:rFonts w:asciiTheme="majorHAnsi" w:eastAsia="Calibri" w:hAnsiTheme="majorHAnsi" w:cs="Times New Roman"/>
        </w:rPr>
      </w:pPr>
    </w:p>
    <w:p w:rsidR="00904283" w:rsidRPr="00904283" w:rsidRDefault="00904283" w:rsidP="00904283">
      <w:pPr>
        <w:spacing w:after="0" w:line="240" w:lineRule="auto"/>
        <w:jc w:val="both"/>
        <w:rPr>
          <w:rFonts w:asciiTheme="majorHAnsi" w:hAnsiTheme="majorHAnsi" w:cs="Times New Roman"/>
        </w:rPr>
      </w:pPr>
      <w:r w:rsidRPr="00904283">
        <w:rPr>
          <w:rFonts w:asciiTheme="majorHAnsi" w:hAnsiTheme="majorHAnsi" w:cs="Times New Roman"/>
          <w:color w:val="000000"/>
        </w:rPr>
        <w:t>(4) The</w:t>
      </w:r>
      <w:r w:rsidR="005A2ADA">
        <w:rPr>
          <w:rFonts w:asciiTheme="majorHAnsi" w:hAnsiTheme="majorHAnsi" w:cs="Times New Roman"/>
          <w:color w:val="000000"/>
        </w:rPr>
        <w:t xml:space="preserve"> public </w:t>
      </w:r>
      <w:r w:rsidRPr="00904283">
        <w:rPr>
          <w:rFonts w:asciiTheme="majorHAnsi" w:hAnsiTheme="majorHAnsi" w:cs="Times New Roman"/>
          <w:color w:val="000000"/>
        </w:rPr>
        <w:t>“decision search” website of the Cook County Board of Review shows that</w:t>
      </w:r>
      <w:r w:rsidR="00333182">
        <w:rPr>
          <w:rFonts w:asciiTheme="majorHAnsi" w:hAnsiTheme="majorHAnsi" w:cs="Times New Roman"/>
          <w:color w:val="000000"/>
        </w:rPr>
        <w:t xml:space="preserve"> </w:t>
      </w:r>
      <w:r w:rsidR="00645A22">
        <w:rPr>
          <w:rFonts w:asciiTheme="majorHAnsi" w:hAnsiTheme="majorHAnsi" w:cs="Times New Roman"/>
          <w:color w:val="000000"/>
        </w:rPr>
        <w:t xml:space="preserve">an attorney </w:t>
      </w:r>
      <w:r w:rsidR="00D54AE8">
        <w:rPr>
          <w:rFonts w:asciiTheme="majorHAnsi" w:hAnsiTheme="majorHAnsi" w:cs="Times New Roman"/>
          <w:color w:val="000000"/>
        </w:rPr>
        <w:t>from</w:t>
      </w:r>
      <w:r w:rsidR="00645A22">
        <w:rPr>
          <w:rFonts w:asciiTheme="majorHAnsi" w:hAnsiTheme="majorHAnsi" w:cs="Times New Roman"/>
          <w:color w:val="000000"/>
        </w:rPr>
        <w:t xml:space="preserve"> </w:t>
      </w:r>
      <w:r w:rsidR="00B22BD4">
        <w:rPr>
          <w:rFonts w:asciiTheme="majorHAnsi" w:hAnsiTheme="majorHAnsi" w:cs="Times New Roman"/>
          <w:color w:val="000000"/>
        </w:rPr>
        <w:t xml:space="preserve">the law firm </w:t>
      </w:r>
      <w:r w:rsidR="00D511C4">
        <w:rPr>
          <w:rFonts w:asciiTheme="majorHAnsi" w:hAnsiTheme="majorHAnsi" w:cs="Times New Roman"/>
          <w:color w:val="000000"/>
        </w:rPr>
        <w:t xml:space="preserve"> </w:t>
      </w:r>
      <w:r w:rsidR="006249BD">
        <w:rPr>
          <w:rFonts w:asciiTheme="majorHAnsi" w:hAnsiTheme="majorHAnsi" w:cs="Times New Roman"/>
          <w:color w:val="000000"/>
        </w:rPr>
        <w:t xml:space="preserve">(the “Firm”) </w:t>
      </w:r>
      <w:r w:rsidR="00333182">
        <w:rPr>
          <w:rFonts w:asciiTheme="majorHAnsi" w:hAnsiTheme="majorHAnsi" w:cs="Times New Roman"/>
          <w:color w:val="000000"/>
        </w:rPr>
        <w:t>was the attorney of record f</w:t>
      </w:r>
      <w:r w:rsidRPr="00904283">
        <w:rPr>
          <w:rFonts w:asciiTheme="majorHAnsi" w:hAnsiTheme="majorHAnsi" w:cs="Times New Roman"/>
          <w:color w:val="000000"/>
        </w:rPr>
        <w:t xml:space="preserve">or tax year 2016 for </w:t>
      </w:r>
      <w:r w:rsidR="00D511C4">
        <w:rPr>
          <w:rFonts w:asciiTheme="majorHAnsi" w:hAnsiTheme="majorHAnsi" w:cs="Times New Roman"/>
          <w:color w:val="000000"/>
        </w:rPr>
        <w:t>Property 1]</w:t>
      </w:r>
      <w:r w:rsidR="00333182">
        <w:rPr>
          <w:rFonts w:asciiTheme="majorHAnsi" w:hAnsiTheme="majorHAnsi" w:cs="Times New Roman"/>
          <w:color w:val="000000"/>
        </w:rPr>
        <w:t>, and that</w:t>
      </w:r>
      <w:r w:rsidR="00D511C4">
        <w:rPr>
          <w:rFonts w:asciiTheme="majorHAnsi" w:hAnsiTheme="majorHAnsi" w:cs="Times New Roman"/>
          <w:color w:val="000000"/>
        </w:rPr>
        <w:t xml:space="preserve"> </w:t>
      </w:r>
      <w:r w:rsidR="006249BD">
        <w:rPr>
          <w:rFonts w:asciiTheme="majorHAnsi" w:hAnsiTheme="majorHAnsi" w:cs="Times New Roman"/>
          <w:color w:val="000000"/>
        </w:rPr>
        <w:t>the</w:t>
      </w:r>
      <w:r w:rsidR="00333182">
        <w:rPr>
          <w:rFonts w:asciiTheme="majorHAnsi" w:hAnsiTheme="majorHAnsi" w:cs="Times New Roman"/>
          <w:color w:val="000000"/>
        </w:rPr>
        <w:t xml:space="preserve"> </w:t>
      </w:r>
      <w:r w:rsidR="006249BD">
        <w:rPr>
          <w:rFonts w:asciiTheme="majorHAnsi" w:hAnsiTheme="majorHAnsi" w:cs="Times New Roman"/>
          <w:color w:val="000000"/>
        </w:rPr>
        <w:t>F</w:t>
      </w:r>
      <w:r w:rsidR="00333182">
        <w:rPr>
          <w:rFonts w:asciiTheme="majorHAnsi" w:hAnsiTheme="majorHAnsi" w:cs="Times New Roman"/>
          <w:color w:val="000000"/>
        </w:rPr>
        <w:t>irm</w:t>
      </w:r>
      <w:r w:rsidRPr="00904283">
        <w:rPr>
          <w:rFonts w:asciiTheme="majorHAnsi" w:hAnsiTheme="majorHAnsi" w:cs="Times New Roman"/>
          <w:color w:val="000000"/>
        </w:rPr>
        <w:t xml:space="preserve"> represented appellants in </w:t>
      </w:r>
      <w:r w:rsidR="00333182">
        <w:rPr>
          <w:rFonts w:asciiTheme="majorHAnsi" w:hAnsiTheme="majorHAnsi" w:cs="Times New Roman"/>
          <w:color w:val="000000"/>
        </w:rPr>
        <w:t xml:space="preserve">such </w:t>
      </w:r>
      <w:r w:rsidRPr="00904283">
        <w:rPr>
          <w:rFonts w:asciiTheme="majorHAnsi" w:hAnsiTheme="majorHAnsi" w:cs="Times New Roman"/>
          <w:color w:val="000000"/>
        </w:rPr>
        <w:t xml:space="preserve">proceedings on this property in </w:t>
      </w:r>
      <w:r w:rsidR="00D511C4">
        <w:rPr>
          <w:rFonts w:asciiTheme="majorHAnsi" w:hAnsiTheme="majorHAnsi" w:cs="Times New Roman"/>
          <w:color w:val="000000"/>
        </w:rPr>
        <w:t>[previous years];</w:t>
      </w:r>
    </w:p>
    <w:p w:rsidR="00904283" w:rsidRPr="00904283" w:rsidRDefault="00904283" w:rsidP="00904283">
      <w:pPr>
        <w:spacing w:after="0" w:line="240" w:lineRule="auto"/>
        <w:jc w:val="both"/>
        <w:rPr>
          <w:rFonts w:asciiTheme="majorHAnsi" w:hAnsiTheme="majorHAnsi" w:cs="Times New Roman"/>
          <w:color w:val="000000"/>
        </w:rPr>
      </w:pPr>
    </w:p>
    <w:p w:rsidR="00904283" w:rsidRDefault="00904283" w:rsidP="00904283">
      <w:pPr>
        <w:spacing w:after="0" w:line="240" w:lineRule="auto"/>
        <w:jc w:val="both"/>
        <w:rPr>
          <w:rFonts w:asciiTheme="majorHAnsi" w:hAnsiTheme="majorHAnsi" w:cs="Times New Roman"/>
        </w:rPr>
      </w:pPr>
      <w:r w:rsidRPr="00904283">
        <w:rPr>
          <w:rFonts w:asciiTheme="majorHAnsi" w:hAnsiTheme="majorHAnsi" w:cs="Times New Roman"/>
        </w:rPr>
        <w:t>(5) The</w:t>
      </w:r>
      <w:r w:rsidR="005367B5">
        <w:rPr>
          <w:rFonts w:asciiTheme="majorHAnsi" w:hAnsiTheme="majorHAnsi" w:cs="Times New Roman"/>
        </w:rPr>
        <w:t xml:space="preserve"> public</w:t>
      </w:r>
      <w:r w:rsidRPr="00904283">
        <w:rPr>
          <w:rFonts w:asciiTheme="majorHAnsi" w:hAnsiTheme="majorHAnsi" w:cs="Times New Roman"/>
        </w:rPr>
        <w:t xml:space="preserve"> “decision search” website of the Cook County Board of Review also shows that</w:t>
      </w:r>
      <w:r w:rsidR="00333182">
        <w:rPr>
          <w:rFonts w:asciiTheme="majorHAnsi" w:hAnsiTheme="majorHAnsi" w:cs="Times New Roman"/>
        </w:rPr>
        <w:t xml:space="preserve"> </w:t>
      </w:r>
      <w:r w:rsidR="00D54AE8">
        <w:rPr>
          <w:rFonts w:asciiTheme="majorHAnsi" w:hAnsiTheme="majorHAnsi" w:cs="Times New Roman"/>
        </w:rPr>
        <w:t xml:space="preserve">attorneys from </w:t>
      </w:r>
      <w:r w:rsidR="006249BD">
        <w:rPr>
          <w:rFonts w:asciiTheme="majorHAnsi" w:hAnsiTheme="majorHAnsi" w:cs="Times New Roman"/>
        </w:rPr>
        <w:t>the Firm</w:t>
      </w:r>
      <w:r w:rsidR="00333182">
        <w:rPr>
          <w:rFonts w:asciiTheme="majorHAnsi" w:hAnsiTheme="majorHAnsi" w:cs="Times New Roman"/>
        </w:rPr>
        <w:t xml:space="preserve"> </w:t>
      </w:r>
      <w:r w:rsidR="00D54AE8">
        <w:rPr>
          <w:rFonts w:asciiTheme="majorHAnsi" w:hAnsiTheme="majorHAnsi" w:cs="Times New Roman"/>
        </w:rPr>
        <w:t>were</w:t>
      </w:r>
      <w:r w:rsidR="00333182">
        <w:rPr>
          <w:rFonts w:asciiTheme="majorHAnsi" w:hAnsiTheme="majorHAnsi" w:cs="Times New Roman"/>
        </w:rPr>
        <w:t xml:space="preserve"> attorney</w:t>
      </w:r>
      <w:r w:rsidR="00D54AE8">
        <w:rPr>
          <w:rFonts w:asciiTheme="majorHAnsi" w:hAnsiTheme="majorHAnsi" w:cs="Times New Roman"/>
        </w:rPr>
        <w:t>s</w:t>
      </w:r>
      <w:r w:rsidR="00333182">
        <w:rPr>
          <w:rFonts w:asciiTheme="majorHAnsi" w:hAnsiTheme="majorHAnsi" w:cs="Times New Roman"/>
        </w:rPr>
        <w:t xml:space="preserve"> of record for</w:t>
      </w:r>
      <w:r w:rsidRPr="00904283">
        <w:rPr>
          <w:rFonts w:asciiTheme="majorHAnsi" w:hAnsiTheme="majorHAnsi" w:cs="Times New Roman"/>
        </w:rPr>
        <w:t xml:space="preserve"> tax year 2016</w:t>
      </w:r>
      <w:r w:rsidR="00333182">
        <w:rPr>
          <w:rFonts w:asciiTheme="majorHAnsi" w:hAnsiTheme="majorHAnsi" w:cs="Times New Roman"/>
        </w:rPr>
        <w:t xml:space="preserve"> for </w:t>
      </w:r>
      <w:r w:rsidR="00D511C4">
        <w:rPr>
          <w:rFonts w:asciiTheme="majorHAnsi" w:hAnsiTheme="majorHAnsi" w:cs="Times New Roman"/>
        </w:rPr>
        <w:t xml:space="preserve">[Property 2] </w:t>
      </w:r>
      <w:r w:rsidR="00333182">
        <w:rPr>
          <w:rFonts w:asciiTheme="majorHAnsi" w:hAnsiTheme="majorHAnsi" w:cs="Times New Roman"/>
        </w:rPr>
        <w:t xml:space="preserve">and that </w:t>
      </w:r>
      <w:r w:rsidR="006249BD">
        <w:rPr>
          <w:rFonts w:asciiTheme="majorHAnsi" w:hAnsiTheme="majorHAnsi" w:cs="Times New Roman"/>
        </w:rPr>
        <w:t>the Firm</w:t>
      </w:r>
      <w:r w:rsidRPr="00904283">
        <w:rPr>
          <w:rFonts w:asciiTheme="majorHAnsi" w:hAnsiTheme="majorHAnsi" w:cs="Times New Roman"/>
        </w:rPr>
        <w:t xml:space="preserve"> represented appellant</w:t>
      </w:r>
      <w:r w:rsidR="006249BD">
        <w:rPr>
          <w:rFonts w:asciiTheme="majorHAnsi" w:hAnsiTheme="majorHAnsi" w:cs="Times New Roman"/>
        </w:rPr>
        <w:t>s</w:t>
      </w:r>
      <w:r w:rsidRPr="00904283">
        <w:rPr>
          <w:rFonts w:asciiTheme="majorHAnsi" w:hAnsiTheme="majorHAnsi" w:cs="Times New Roman"/>
        </w:rPr>
        <w:t xml:space="preserve"> in </w:t>
      </w:r>
      <w:r w:rsidR="00333182">
        <w:rPr>
          <w:rFonts w:asciiTheme="majorHAnsi" w:hAnsiTheme="majorHAnsi" w:cs="Times New Roman"/>
        </w:rPr>
        <w:t xml:space="preserve">such </w:t>
      </w:r>
      <w:r w:rsidRPr="00904283">
        <w:rPr>
          <w:rFonts w:asciiTheme="majorHAnsi" w:hAnsiTheme="majorHAnsi" w:cs="Times New Roman"/>
        </w:rPr>
        <w:t xml:space="preserve">proceedings </w:t>
      </w:r>
      <w:r w:rsidR="00D511C4">
        <w:rPr>
          <w:rFonts w:asciiTheme="majorHAnsi" w:hAnsiTheme="majorHAnsi" w:cs="Times New Roman"/>
        </w:rPr>
        <w:t xml:space="preserve">[in prior years] </w:t>
      </w:r>
      <w:r w:rsidR="006B304F">
        <w:rPr>
          <w:rFonts w:asciiTheme="majorHAnsi" w:hAnsiTheme="majorHAnsi" w:cs="Times New Roman"/>
        </w:rPr>
        <w:t>; and</w:t>
      </w:r>
    </w:p>
    <w:p w:rsidR="00B16D60" w:rsidRDefault="00B16D60" w:rsidP="00904283">
      <w:pPr>
        <w:spacing w:after="0" w:line="240" w:lineRule="auto"/>
        <w:jc w:val="both"/>
        <w:rPr>
          <w:rFonts w:asciiTheme="majorHAnsi" w:hAnsiTheme="majorHAnsi" w:cs="Times New Roman"/>
        </w:rPr>
      </w:pPr>
    </w:p>
    <w:p w:rsidR="00B16D60" w:rsidRPr="00904283" w:rsidRDefault="00B16D60" w:rsidP="00904283">
      <w:pPr>
        <w:spacing w:after="0" w:line="240" w:lineRule="auto"/>
        <w:jc w:val="both"/>
        <w:rPr>
          <w:rFonts w:asciiTheme="majorHAnsi" w:eastAsia="Calibri" w:hAnsiTheme="majorHAnsi" w:cs="Times New Roman"/>
        </w:rPr>
      </w:pPr>
      <w:r>
        <w:rPr>
          <w:rFonts w:asciiTheme="majorHAnsi" w:hAnsiTheme="majorHAnsi" w:cs="Times New Roman"/>
        </w:rPr>
        <w:t xml:space="preserve">(6) On his 2017 Statement of Financial Interests, filed with our </w:t>
      </w:r>
      <w:proofErr w:type="gramStart"/>
      <w:r>
        <w:rPr>
          <w:rFonts w:asciiTheme="majorHAnsi" w:hAnsiTheme="majorHAnsi" w:cs="Times New Roman"/>
        </w:rPr>
        <w:t>office</w:t>
      </w:r>
      <w:r w:rsidR="004E729F">
        <w:rPr>
          <w:rFonts w:asciiTheme="majorHAnsi" w:hAnsiTheme="majorHAnsi" w:cs="Times New Roman"/>
        </w:rPr>
        <w:t>[</w:t>
      </w:r>
      <w:proofErr w:type="gramEnd"/>
      <w:r w:rsidR="004E729F">
        <w:rPr>
          <w:rFonts w:asciiTheme="majorHAnsi" w:hAnsiTheme="majorHAnsi" w:cs="Times New Roman"/>
        </w:rPr>
        <w:t>,]</w:t>
      </w:r>
      <w:r>
        <w:rPr>
          <w:rFonts w:asciiTheme="majorHAnsi" w:hAnsiTheme="majorHAnsi" w:cs="Times New Roman"/>
        </w:rPr>
        <w:t xml:space="preserve"> Alderman </w:t>
      </w:r>
      <w:r w:rsidR="00D511C4">
        <w:rPr>
          <w:rFonts w:asciiTheme="majorHAnsi" w:hAnsiTheme="majorHAnsi" w:cs="Times New Roman"/>
        </w:rPr>
        <w:t>X di</w:t>
      </w:r>
      <w:r>
        <w:rPr>
          <w:rFonts w:asciiTheme="majorHAnsi" w:hAnsiTheme="majorHAnsi" w:cs="Times New Roman"/>
        </w:rPr>
        <w:t>scloses that he is a</w:t>
      </w:r>
      <w:r w:rsidR="00D511C4">
        <w:rPr>
          <w:rFonts w:asciiTheme="majorHAnsi" w:hAnsiTheme="majorHAnsi" w:cs="Times New Roman"/>
        </w:rPr>
        <w:t xml:space="preserve">n </w:t>
      </w:r>
      <w:r w:rsidR="005367B5">
        <w:rPr>
          <w:rFonts w:asciiTheme="majorHAnsi" w:hAnsiTheme="majorHAnsi" w:cs="Times New Roman"/>
        </w:rPr>
        <w:t>[</w:t>
      </w:r>
      <w:r w:rsidR="00D511C4">
        <w:rPr>
          <w:rFonts w:asciiTheme="majorHAnsi" w:hAnsiTheme="majorHAnsi" w:cs="Times New Roman"/>
        </w:rPr>
        <w:t>owner</w:t>
      </w:r>
      <w:r w:rsidR="005367B5">
        <w:rPr>
          <w:rFonts w:asciiTheme="majorHAnsi" w:hAnsiTheme="majorHAnsi" w:cs="Times New Roman"/>
        </w:rPr>
        <w:t>]</w:t>
      </w:r>
      <w:r w:rsidR="00D511C4">
        <w:rPr>
          <w:rFonts w:asciiTheme="majorHAnsi" w:hAnsiTheme="majorHAnsi" w:cs="Times New Roman"/>
        </w:rPr>
        <w:t xml:space="preserve">             </w:t>
      </w:r>
      <w:r w:rsidR="00413A48">
        <w:rPr>
          <w:rFonts w:asciiTheme="majorHAnsi" w:hAnsiTheme="majorHAnsi" w:cs="Times New Roman"/>
        </w:rPr>
        <w:t xml:space="preserve"> of the Firm.</w:t>
      </w:r>
    </w:p>
    <w:p w:rsidR="00904283" w:rsidRPr="00333182" w:rsidRDefault="00904283" w:rsidP="00137856">
      <w:pPr>
        <w:spacing w:after="0" w:line="240" w:lineRule="auto"/>
        <w:jc w:val="both"/>
        <w:rPr>
          <w:rFonts w:asciiTheme="majorHAnsi" w:eastAsia="Calibri" w:hAnsiTheme="majorHAnsi" w:cs="Times New Roman"/>
        </w:rPr>
      </w:pPr>
    </w:p>
    <w:p w:rsidR="00A7412A" w:rsidRDefault="006B304F" w:rsidP="00137856">
      <w:pPr>
        <w:spacing w:after="0" w:line="240" w:lineRule="auto"/>
        <w:jc w:val="both"/>
        <w:rPr>
          <w:rFonts w:asciiTheme="majorHAnsi" w:eastAsia="Calibri" w:hAnsiTheme="majorHAnsi" w:cs="Times New Roman"/>
        </w:rPr>
      </w:pPr>
      <w:r>
        <w:rPr>
          <w:rFonts w:asciiTheme="majorHAnsi" w:eastAsia="Calibri" w:hAnsiTheme="majorHAnsi" w:cs="Times New Roman"/>
        </w:rPr>
        <w:t xml:space="preserve">On </w:t>
      </w:r>
      <w:r w:rsidR="00D511C4">
        <w:rPr>
          <w:rFonts w:asciiTheme="majorHAnsi" w:eastAsia="Calibri" w:hAnsiTheme="majorHAnsi" w:cs="Times New Roman"/>
        </w:rPr>
        <w:t>[date]</w:t>
      </w:r>
      <w:r>
        <w:rPr>
          <w:rFonts w:asciiTheme="majorHAnsi" w:eastAsia="Calibri" w:hAnsiTheme="majorHAnsi" w:cs="Times New Roman"/>
        </w:rPr>
        <w:t xml:space="preserve">, </w:t>
      </w:r>
      <w:r w:rsidR="0047556E">
        <w:rPr>
          <w:rFonts w:asciiTheme="majorHAnsi" w:eastAsia="Calibri" w:hAnsiTheme="majorHAnsi" w:cs="Times New Roman"/>
        </w:rPr>
        <w:t>[the Executive Director]</w:t>
      </w:r>
      <w:r>
        <w:rPr>
          <w:rFonts w:asciiTheme="majorHAnsi" w:eastAsia="Calibri" w:hAnsiTheme="majorHAnsi" w:cs="Times New Roman"/>
        </w:rPr>
        <w:t xml:space="preserve"> </w:t>
      </w:r>
      <w:r w:rsidR="00C538D3">
        <w:rPr>
          <w:rFonts w:asciiTheme="majorHAnsi" w:eastAsia="Calibri" w:hAnsiTheme="majorHAnsi" w:cs="Times New Roman"/>
        </w:rPr>
        <w:t>received an a</w:t>
      </w:r>
      <w:r w:rsidR="006249BD">
        <w:rPr>
          <w:rFonts w:asciiTheme="majorHAnsi" w:eastAsia="Calibri" w:hAnsiTheme="majorHAnsi" w:cs="Times New Roman"/>
        </w:rPr>
        <w:t xml:space="preserve">ffidavit from Alderman </w:t>
      </w:r>
      <w:proofErr w:type="gramStart"/>
      <w:r w:rsidR="00D511C4">
        <w:rPr>
          <w:rFonts w:asciiTheme="majorHAnsi" w:eastAsia="Calibri" w:hAnsiTheme="majorHAnsi" w:cs="Times New Roman"/>
        </w:rPr>
        <w:t xml:space="preserve">X </w:t>
      </w:r>
      <w:r>
        <w:rPr>
          <w:rFonts w:asciiTheme="majorHAnsi" w:eastAsia="Calibri" w:hAnsiTheme="majorHAnsi" w:cs="Times New Roman"/>
        </w:rPr>
        <w:t>.</w:t>
      </w:r>
      <w:proofErr w:type="gramEnd"/>
      <w:r>
        <w:rPr>
          <w:rFonts w:asciiTheme="majorHAnsi" w:eastAsia="Calibri" w:hAnsiTheme="majorHAnsi" w:cs="Times New Roman"/>
        </w:rPr>
        <w:t xml:space="preserve">  </w:t>
      </w:r>
      <w:r w:rsidR="00AE628D">
        <w:rPr>
          <w:rFonts w:asciiTheme="majorHAnsi" w:eastAsia="Calibri" w:hAnsiTheme="majorHAnsi" w:cs="Times New Roman"/>
        </w:rPr>
        <w:t>I</w:t>
      </w:r>
      <w:r w:rsidR="006249BD">
        <w:rPr>
          <w:rFonts w:asciiTheme="majorHAnsi" w:eastAsia="Calibri" w:hAnsiTheme="majorHAnsi" w:cs="Times New Roman"/>
        </w:rPr>
        <w:t xml:space="preserve">n </w:t>
      </w:r>
      <w:r w:rsidR="00AE628D">
        <w:rPr>
          <w:rFonts w:asciiTheme="majorHAnsi" w:eastAsia="Calibri" w:hAnsiTheme="majorHAnsi" w:cs="Times New Roman"/>
        </w:rPr>
        <w:t>it</w:t>
      </w:r>
      <w:r w:rsidR="00A7412A">
        <w:rPr>
          <w:rFonts w:asciiTheme="majorHAnsi" w:eastAsia="Calibri" w:hAnsiTheme="majorHAnsi" w:cs="Times New Roman"/>
        </w:rPr>
        <w:t xml:space="preserve"> he affirms</w:t>
      </w:r>
      <w:r w:rsidR="00AE628D">
        <w:rPr>
          <w:rFonts w:asciiTheme="majorHAnsi" w:eastAsia="Calibri" w:hAnsiTheme="majorHAnsi" w:cs="Times New Roman"/>
        </w:rPr>
        <w:t xml:space="preserve">, </w:t>
      </w:r>
      <w:r w:rsidR="00AE628D" w:rsidRPr="00AE628D">
        <w:rPr>
          <w:rFonts w:asciiTheme="majorHAnsi" w:eastAsia="Calibri" w:hAnsiTheme="majorHAnsi" w:cs="Times New Roman"/>
          <w:i/>
        </w:rPr>
        <w:t>inter alia</w:t>
      </w:r>
      <w:r w:rsidR="00AE628D">
        <w:rPr>
          <w:rFonts w:asciiTheme="majorHAnsi" w:eastAsia="Calibri" w:hAnsiTheme="majorHAnsi" w:cs="Times New Roman"/>
        </w:rPr>
        <w:t xml:space="preserve">: (i) he </w:t>
      </w:r>
      <w:r w:rsidR="00D511C4">
        <w:rPr>
          <w:rFonts w:asciiTheme="majorHAnsi" w:eastAsia="Calibri" w:hAnsiTheme="majorHAnsi" w:cs="Times New Roman"/>
        </w:rPr>
        <w:t xml:space="preserve">[made the statement at the City Council meeting] </w:t>
      </w:r>
      <w:r w:rsidR="00AE628D">
        <w:rPr>
          <w:rFonts w:asciiTheme="majorHAnsi" w:eastAsia="Calibri" w:hAnsiTheme="majorHAnsi" w:cs="Times New Roman"/>
        </w:rPr>
        <w:t xml:space="preserve">in accordance with City Council Rules because he thought an order that the Law Department take the action described was not a </w:t>
      </w:r>
      <w:r w:rsidR="00D511C4">
        <w:rPr>
          <w:rFonts w:asciiTheme="majorHAnsi" w:eastAsia="Calibri" w:hAnsiTheme="majorHAnsi" w:cs="Times New Roman"/>
        </w:rPr>
        <w:t xml:space="preserve">[Committee 2] </w:t>
      </w:r>
      <w:r w:rsidR="00AE628D">
        <w:rPr>
          <w:rFonts w:asciiTheme="majorHAnsi" w:eastAsia="Calibri" w:hAnsiTheme="majorHAnsi" w:cs="Times New Roman"/>
        </w:rPr>
        <w:t>matter; and (ii)</w:t>
      </w:r>
      <w:r w:rsidR="00A7412A">
        <w:rPr>
          <w:rFonts w:asciiTheme="majorHAnsi" w:eastAsia="Calibri" w:hAnsiTheme="majorHAnsi" w:cs="Times New Roman"/>
        </w:rPr>
        <w:t xml:space="preserve"> </w:t>
      </w:r>
      <w:r w:rsidR="00AE628D">
        <w:rPr>
          <w:rFonts w:asciiTheme="majorHAnsi" w:eastAsia="Calibri" w:hAnsiTheme="majorHAnsi" w:cs="Times New Roman"/>
        </w:rPr>
        <w:t xml:space="preserve">at no time </w:t>
      </w:r>
      <w:r w:rsidR="00C538D3">
        <w:rPr>
          <w:rFonts w:asciiTheme="majorHAnsi" w:eastAsia="Calibri" w:hAnsiTheme="majorHAnsi" w:cs="Times New Roman"/>
          <w:color w:val="000000" w:themeColor="text1"/>
        </w:rPr>
        <w:t>prior to</w:t>
      </w:r>
      <w:r w:rsidR="003E04BA" w:rsidRPr="00C538D3">
        <w:rPr>
          <w:rFonts w:asciiTheme="majorHAnsi" w:eastAsia="Calibri" w:hAnsiTheme="majorHAnsi" w:cs="Times New Roman"/>
          <w:color w:val="000000" w:themeColor="text1"/>
        </w:rPr>
        <w:t xml:space="preserve"> or </w:t>
      </w:r>
      <w:r w:rsidR="00AE628D" w:rsidRPr="00C538D3">
        <w:rPr>
          <w:rFonts w:asciiTheme="majorHAnsi" w:eastAsia="Calibri" w:hAnsiTheme="majorHAnsi" w:cs="Times New Roman"/>
          <w:color w:val="000000" w:themeColor="text1"/>
        </w:rPr>
        <w:t>dur</w:t>
      </w:r>
      <w:r w:rsidR="00AE628D">
        <w:rPr>
          <w:rFonts w:asciiTheme="majorHAnsi" w:eastAsia="Calibri" w:hAnsiTheme="majorHAnsi" w:cs="Times New Roman"/>
        </w:rPr>
        <w:t>ing the meeting did he receive a copy of the Order or know that any specific addresses were listed in the Order, or know that any of the Firm’s clients were involved in any way in the Order, or have any knowledge or reason to believe his personal financial interests were in any wa</w:t>
      </w:r>
      <w:r w:rsidR="00C538D3">
        <w:rPr>
          <w:rFonts w:asciiTheme="majorHAnsi" w:eastAsia="Calibri" w:hAnsiTheme="majorHAnsi" w:cs="Times New Roman"/>
        </w:rPr>
        <w:t>y impacted by the Order; and (iii</w:t>
      </w:r>
      <w:r w:rsidR="00AE628D">
        <w:rPr>
          <w:rFonts w:asciiTheme="majorHAnsi" w:eastAsia="Calibri" w:hAnsiTheme="majorHAnsi" w:cs="Times New Roman"/>
        </w:rPr>
        <w:t>) after the meeting ended, he asked his staff for a copy of the Order</w:t>
      </w:r>
      <w:r w:rsidR="00C538D3">
        <w:rPr>
          <w:rFonts w:asciiTheme="majorHAnsi" w:eastAsia="Calibri" w:hAnsiTheme="majorHAnsi" w:cs="Times New Roman"/>
        </w:rPr>
        <w:t>, which is where he first saw the properties listed in it</w:t>
      </w:r>
      <w:r w:rsidR="00AE628D">
        <w:rPr>
          <w:rFonts w:asciiTheme="majorHAnsi" w:eastAsia="Calibri" w:hAnsiTheme="majorHAnsi" w:cs="Times New Roman"/>
        </w:rPr>
        <w:t>; and (</w:t>
      </w:r>
      <w:r w:rsidR="00C538D3">
        <w:rPr>
          <w:rFonts w:asciiTheme="majorHAnsi" w:eastAsia="Calibri" w:hAnsiTheme="majorHAnsi" w:cs="Times New Roman"/>
        </w:rPr>
        <w:t>i</w:t>
      </w:r>
      <w:r w:rsidR="00AE628D">
        <w:rPr>
          <w:rFonts w:asciiTheme="majorHAnsi" w:eastAsia="Calibri" w:hAnsiTheme="majorHAnsi" w:cs="Times New Roman"/>
        </w:rPr>
        <w:t xml:space="preserve">v) at the next meeting of the Rules Committee, he intends to withdraw his request that the Order be referred to </w:t>
      </w:r>
      <w:r w:rsidR="00133CCC">
        <w:rPr>
          <w:rFonts w:asciiTheme="majorHAnsi" w:eastAsia="Calibri" w:hAnsiTheme="majorHAnsi" w:cs="Times New Roman"/>
        </w:rPr>
        <w:t xml:space="preserve">    [C</w:t>
      </w:r>
      <w:r w:rsidR="00AE628D">
        <w:rPr>
          <w:rFonts w:asciiTheme="majorHAnsi" w:eastAsia="Calibri" w:hAnsiTheme="majorHAnsi" w:cs="Times New Roman"/>
        </w:rPr>
        <w:t xml:space="preserve">ommittee </w:t>
      </w:r>
      <w:r w:rsidR="00133CCC">
        <w:rPr>
          <w:rFonts w:asciiTheme="majorHAnsi" w:eastAsia="Calibri" w:hAnsiTheme="majorHAnsi" w:cs="Times New Roman"/>
        </w:rPr>
        <w:t xml:space="preserve">1]          </w:t>
      </w:r>
      <w:r w:rsidR="00AE628D">
        <w:rPr>
          <w:rFonts w:asciiTheme="majorHAnsi" w:eastAsia="Calibri" w:hAnsiTheme="majorHAnsi" w:cs="Times New Roman"/>
        </w:rPr>
        <w:t xml:space="preserve">and will recuse himself from any </w:t>
      </w:r>
      <w:r w:rsidR="00C538D3">
        <w:rPr>
          <w:rFonts w:asciiTheme="majorHAnsi" w:eastAsia="Calibri" w:hAnsiTheme="majorHAnsi" w:cs="Times New Roman"/>
        </w:rPr>
        <w:t xml:space="preserve">further </w:t>
      </w:r>
      <w:r w:rsidR="00AE628D">
        <w:rPr>
          <w:rFonts w:asciiTheme="majorHAnsi" w:eastAsia="Calibri" w:hAnsiTheme="majorHAnsi" w:cs="Times New Roman"/>
        </w:rPr>
        <w:t xml:space="preserve">discussions or votes on the Order. </w:t>
      </w:r>
      <w:r w:rsidR="00A7412A">
        <w:rPr>
          <w:rFonts w:asciiTheme="majorHAnsi" w:eastAsia="Calibri" w:hAnsiTheme="majorHAnsi" w:cs="Times New Roman"/>
        </w:rPr>
        <w:t xml:space="preserve">  </w:t>
      </w:r>
    </w:p>
    <w:p w:rsidR="0051185B" w:rsidRDefault="0051185B" w:rsidP="00137856">
      <w:pPr>
        <w:spacing w:after="0" w:line="240" w:lineRule="auto"/>
        <w:jc w:val="both"/>
        <w:rPr>
          <w:rFonts w:asciiTheme="majorHAnsi" w:eastAsia="Calibri" w:hAnsiTheme="majorHAnsi" w:cs="Times New Roman"/>
        </w:rPr>
      </w:pPr>
    </w:p>
    <w:p w:rsidR="009B50A7" w:rsidRDefault="006249BD" w:rsidP="00137856">
      <w:pPr>
        <w:spacing w:after="0" w:line="240" w:lineRule="auto"/>
        <w:jc w:val="both"/>
        <w:rPr>
          <w:rFonts w:asciiTheme="majorHAnsi" w:eastAsia="Calibri" w:hAnsiTheme="majorHAnsi" w:cs="Times New Roman"/>
        </w:rPr>
      </w:pPr>
      <w:r>
        <w:rPr>
          <w:rFonts w:asciiTheme="majorHAnsi" w:eastAsia="Calibri" w:hAnsiTheme="majorHAnsi" w:cs="Times New Roman"/>
        </w:rPr>
        <w:t xml:space="preserve">Board </w:t>
      </w:r>
      <w:r w:rsidR="007B4796">
        <w:rPr>
          <w:rFonts w:asciiTheme="majorHAnsi" w:eastAsia="Calibri" w:hAnsiTheme="majorHAnsi" w:cs="Times New Roman"/>
        </w:rPr>
        <w:t xml:space="preserve">legal staff </w:t>
      </w:r>
      <w:r>
        <w:rPr>
          <w:rFonts w:asciiTheme="majorHAnsi" w:eastAsia="Calibri" w:hAnsiTheme="majorHAnsi" w:cs="Times New Roman"/>
        </w:rPr>
        <w:t xml:space="preserve">was also </w:t>
      </w:r>
      <w:r w:rsidR="00AE628D">
        <w:rPr>
          <w:rFonts w:asciiTheme="majorHAnsi" w:eastAsia="Calibri" w:hAnsiTheme="majorHAnsi" w:cs="Times New Roman"/>
        </w:rPr>
        <w:t>told</w:t>
      </w:r>
      <w:r>
        <w:rPr>
          <w:rFonts w:asciiTheme="majorHAnsi" w:eastAsia="Calibri" w:hAnsiTheme="majorHAnsi" w:cs="Times New Roman"/>
        </w:rPr>
        <w:t xml:space="preserve"> by City governmental personnel </w:t>
      </w:r>
      <w:r w:rsidR="00AF45DD">
        <w:rPr>
          <w:rFonts w:asciiTheme="majorHAnsi" w:eastAsia="Calibri" w:hAnsiTheme="majorHAnsi" w:cs="Times New Roman"/>
        </w:rPr>
        <w:t xml:space="preserve">familiar with City Council practices and procedures </w:t>
      </w:r>
      <w:r w:rsidR="008B4396">
        <w:rPr>
          <w:rFonts w:asciiTheme="majorHAnsi" w:eastAsia="Calibri" w:hAnsiTheme="majorHAnsi" w:cs="Times New Roman"/>
        </w:rPr>
        <w:t>(</w:t>
      </w:r>
      <w:r w:rsidR="00AF45DD">
        <w:rPr>
          <w:rFonts w:asciiTheme="majorHAnsi" w:eastAsia="Calibri" w:hAnsiTheme="majorHAnsi" w:cs="Times New Roman"/>
        </w:rPr>
        <w:t xml:space="preserve">and </w:t>
      </w:r>
      <w:r w:rsidR="007B4796">
        <w:rPr>
          <w:rFonts w:asciiTheme="majorHAnsi" w:eastAsia="Calibri" w:hAnsiTheme="majorHAnsi" w:cs="Times New Roman"/>
        </w:rPr>
        <w:t>unaffiliated with either a</w:t>
      </w:r>
      <w:r w:rsidR="008B4396">
        <w:rPr>
          <w:rFonts w:asciiTheme="majorHAnsi" w:eastAsia="Calibri" w:hAnsiTheme="majorHAnsi" w:cs="Times New Roman"/>
        </w:rPr>
        <w:t>lderm</w:t>
      </w:r>
      <w:r w:rsidR="007B4796">
        <w:rPr>
          <w:rFonts w:asciiTheme="majorHAnsi" w:eastAsia="Calibri" w:hAnsiTheme="majorHAnsi" w:cs="Times New Roman"/>
        </w:rPr>
        <w:t>a</w:t>
      </w:r>
      <w:r w:rsidR="008B4396">
        <w:rPr>
          <w:rFonts w:asciiTheme="majorHAnsi" w:eastAsia="Calibri" w:hAnsiTheme="majorHAnsi" w:cs="Times New Roman"/>
        </w:rPr>
        <w:t>n</w:t>
      </w:r>
      <w:r w:rsidR="007B4796">
        <w:rPr>
          <w:rFonts w:asciiTheme="majorHAnsi" w:eastAsia="Calibri" w:hAnsiTheme="majorHAnsi" w:cs="Times New Roman"/>
        </w:rPr>
        <w:t>)</w:t>
      </w:r>
      <w:r w:rsidR="008B4396">
        <w:rPr>
          <w:rFonts w:asciiTheme="majorHAnsi" w:eastAsia="Calibri" w:hAnsiTheme="majorHAnsi" w:cs="Times New Roman"/>
        </w:rPr>
        <w:t xml:space="preserve"> </w:t>
      </w:r>
      <w:r>
        <w:rPr>
          <w:rFonts w:asciiTheme="majorHAnsi" w:eastAsia="Calibri" w:hAnsiTheme="majorHAnsi" w:cs="Times New Roman"/>
        </w:rPr>
        <w:t xml:space="preserve">that </w:t>
      </w:r>
      <w:r w:rsidR="009B50A7">
        <w:rPr>
          <w:rFonts w:asciiTheme="majorHAnsi" w:eastAsia="Calibri" w:hAnsiTheme="majorHAnsi" w:cs="Times New Roman"/>
        </w:rPr>
        <w:t xml:space="preserve">there is </w:t>
      </w:r>
      <w:r>
        <w:rPr>
          <w:rFonts w:asciiTheme="majorHAnsi" w:eastAsia="Calibri" w:hAnsiTheme="majorHAnsi" w:cs="Times New Roman"/>
        </w:rPr>
        <w:t>no</w:t>
      </w:r>
      <w:r w:rsidR="009B50A7">
        <w:rPr>
          <w:rFonts w:asciiTheme="majorHAnsi" w:eastAsia="Calibri" w:hAnsiTheme="majorHAnsi" w:cs="Times New Roman"/>
        </w:rPr>
        <w:t xml:space="preserve"> formal rule or informal custom or practice by which </w:t>
      </w:r>
      <w:r>
        <w:rPr>
          <w:rFonts w:asciiTheme="majorHAnsi" w:eastAsia="Calibri" w:hAnsiTheme="majorHAnsi" w:cs="Times New Roman"/>
        </w:rPr>
        <w:t>City Council members</w:t>
      </w:r>
      <w:r w:rsidR="009B50A7">
        <w:rPr>
          <w:rFonts w:asciiTheme="majorHAnsi" w:eastAsia="Calibri" w:hAnsiTheme="majorHAnsi" w:cs="Times New Roman"/>
        </w:rPr>
        <w:t xml:space="preserve"> </w:t>
      </w:r>
      <w:r w:rsidR="00B16D60">
        <w:rPr>
          <w:rFonts w:asciiTheme="majorHAnsi" w:eastAsia="Calibri" w:hAnsiTheme="majorHAnsi" w:cs="Times New Roman"/>
        </w:rPr>
        <w:t>must</w:t>
      </w:r>
      <w:r>
        <w:rPr>
          <w:rFonts w:asciiTheme="majorHAnsi" w:eastAsia="Calibri" w:hAnsiTheme="majorHAnsi" w:cs="Times New Roman"/>
        </w:rPr>
        <w:t>,</w:t>
      </w:r>
      <w:r w:rsidR="009B50A7">
        <w:rPr>
          <w:rFonts w:asciiTheme="majorHAnsi" w:eastAsia="Calibri" w:hAnsiTheme="majorHAnsi" w:cs="Times New Roman"/>
        </w:rPr>
        <w:t xml:space="preserve"> or out of courtesy </w:t>
      </w:r>
      <w:r>
        <w:rPr>
          <w:rFonts w:asciiTheme="majorHAnsi" w:eastAsia="Calibri" w:hAnsiTheme="majorHAnsi" w:cs="Times New Roman"/>
        </w:rPr>
        <w:t xml:space="preserve">do, </w:t>
      </w:r>
      <w:r w:rsidR="009B50A7">
        <w:rPr>
          <w:rFonts w:asciiTheme="majorHAnsi" w:eastAsia="Calibri" w:hAnsiTheme="majorHAnsi" w:cs="Times New Roman"/>
        </w:rPr>
        <w:t>i</w:t>
      </w:r>
      <w:r>
        <w:rPr>
          <w:rFonts w:asciiTheme="majorHAnsi" w:eastAsia="Calibri" w:hAnsiTheme="majorHAnsi" w:cs="Times New Roman"/>
        </w:rPr>
        <w:t>nform each other of what is in O</w:t>
      </w:r>
      <w:r w:rsidR="009B50A7">
        <w:rPr>
          <w:rFonts w:asciiTheme="majorHAnsi" w:eastAsia="Calibri" w:hAnsiTheme="majorHAnsi" w:cs="Times New Roman"/>
        </w:rPr>
        <w:t>rders, etc. they sponsor.</w:t>
      </w:r>
      <w:r w:rsidR="00B16D60">
        <w:rPr>
          <w:rFonts w:asciiTheme="majorHAnsi" w:eastAsia="Calibri" w:hAnsiTheme="majorHAnsi" w:cs="Times New Roman"/>
        </w:rPr>
        <w:t xml:space="preserve">  Anecdotal observations made to our staff </w:t>
      </w:r>
      <w:r>
        <w:rPr>
          <w:rFonts w:asciiTheme="majorHAnsi" w:eastAsia="Calibri" w:hAnsiTheme="majorHAnsi" w:cs="Times New Roman"/>
        </w:rPr>
        <w:t>indicate that</w:t>
      </w:r>
      <w:r w:rsidR="00B16D60">
        <w:rPr>
          <w:rFonts w:asciiTheme="majorHAnsi" w:eastAsia="Calibri" w:hAnsiTheme="majorHAnsi" w:cs="Times New Roman"/>
        </w:rPr>
        <w:t>,</w:t>
      </w:r>
      <w:r>
        <w:rPr>
          <w:rFonts w:asciiTheme="majorHAnsi" w:eastAsia="Calibri" w:hAnsiTheme="majorHAnsi" w:cs="Times New Roman"/>
        </w:rPr>
        <w:t xml:space="preserve"> on occasion, City Council members</w:t>
      </w:r>
      <w:r w:rsidR="009B50A7">
        <w:rPr>
          <w:rFonts w:asciiTheme="majorHAnsi" w:eastAsia="Calibri" w:hAnsiTheme="majorHAnsi" w:cs="Times New Roman"/>
        </w:rPr>
        <w:t xml:space="preserve"> </w:t>
      </w:r>
      <w:r w:rsidR="00925B0A">
        <w:rPr>
          <w:rFonts w:asciiTheme="majorHAnsi" w:eastAsia="Calibri" w:hAnsiTheme="majorHAnsi" w:cs="Times New Roman"/>
        </w:rPr>
        <w:t xml:space="preserve">have </w:t>
      </w:r>
      <w:r w:rsidR="009B50A7">
        <w:rPr>
          <w:rFonts w:asciiTheme="majorHAnsi" w:eastAsia="Calibri" w:hAnsiTheme="majorHAnsi" w:cs="Times New Roman"/>
        </w:rPr>
        <w:t>hand</w:t>
      </w:r>
      <w:r w:rsidR="00925B0A">
        <w:rPr>
          <w:rFonts w:asciiTheme="majorHAnsi" w:eastAsia="Calibri" w:hAnsiTheme="majorHAnsi" w:cs="Times New Roman"/>
        </w:rPr>
        <w:t>ed</w:t>
      </w:r>
      <w:r w:rsidR="009B50A7">
        <w:rPr>
          <w:rFonts w:asciiTheme="majorHAnsi" w:eastAsia="Calibri" w:hAnsiTheme="majorHAnsi" w:cs="Times New Roman"/>
        </w:rPr>
        <w:t xml:space="preserve"> the </w:t>
      </w:r>
      <w:r>
        <w:rPr>
          <w:rFonts w:asciiTheme="majorHAnsi" w:eastAsia="Calibri" w:hAnsiTheme="majorHAnsi" w:cs="Times New Roman"/>
        </w:rPr>
        <w:t xml:space="preserve">City </w:t>
      </w:r>
      <w:r w:rsidR="009B50A7">
        <w:rPr>
          <w:rFonts w:asciiTheme="majorHAnsi" w:eastAsia="Calibri" w:hAnsiTheme="majorHAnsi" w:cs="Times New Roman"/>
        </w:rPr>
        <w:t>Clerk orders, etc. at the last minute</w:t>
      </w:r>
      <w:r>
        <w:rPr>
          <w:rFonts w:asciiTheme="majorHAnsi" w:eastAsia="Calibri" w:hAnsiTheme="majorHAnsi" w:cs="Times New Roman"/>
        </w:rPr>
        <w:t xml:space="preserve">, without sharing their content with all or some of their aldermanic colleagues.  In any event, all City Council </w:t>
      </w:r>
      <w:r w:rsidR="00F307BD">
        <w:rPr>
          <w:rFonts w:asciiTheme="majorHAnsi" w:eastAsia="Calibri" w:hAnsiTheme="majorHAnsi" w:cs="Times New Roman"/>
        </w:rPr>
        <w:t>matters</w:t>
      </w:r>
      <w:r w:rsidR="00805BD0">
        <w:rPr>
          <w:rFonts w:asciiTheme="majorHAnsi" w:eastAsia="Calibri" w:hAnsiTheme="majorHAnsi" w:cs="Times New Roman"/>
        </w:rPr>
        <w:t xml:space="preserve"> </w:t>
      </w:r>
      <w:r>
        <w:rPr>
          <w:rFonts w:asciiTheme="majorHAnsi" w:eastAsia="Calibri" w:hAnsiTheme="majorHAnsi" w:cs="Times New Roman"/>
        </w:rPr>
        <w:t>do get</w:t>
      </w:r>
      <w:r w:rsidR="00805BD0">
        <w:rPr>
          <w:rFonts w:asciiTheme="majorHAnsi" w:eastAsia="Calibri" w:hAnsiTheme="majorHAnsi" w:cs="Times New Roman"/>
        </w:rPr>
        <w:t xml:space="preserve"> posted on the Clerk’s website</w:t>
      </w:r>
      <w:r>
        <w:rPr>
          <w:rFonts w:asciiTheme="majorHAnsi" w:eastAsia="Calibri" w:hAnsiTheme="majorHAnsi" w:cs="Times New Roman"/>
        </w:rPr>
        <w:t xml:space="preserve">, though not during </w:t>
      </w:r>
      <w:r w:rsidR="0072522F">
        <w:rPr>
          <w:rFonts w:asciiTheme="majorHAnsi" w:eastAsia="Calibri" w:hAnsiTheme="majorHAnsi" w:cs="Times New Roman"/>
        </w:rPr>
        <w:t>the</w:t>
      </w:r>
      <w:r>
        <w:rPr>
          <w:rFonts w:asciiTheme="majorHAnsi" w:eastAsia="Calibri" w:hAnsiTheme="majorHAnsi" w:cs="Times New Roman"/>
        </w:rPr>
        <w:t xml:space="preserve"> Council meetings</w:t>
      </w:r>
      <w:r w:rsidR="0007316E">
        <w:rPr>
          <w:rFonts w:asciiTheme="majorHAnsi" w:eastAsia="Calibri" w:hAnsiTheme="majorHAnsi" w:cs="Times New Roman"/>
        </w:rPr>
        <w:t>,</w:t>
      </w:r>
      <w:r w:rsidR="0072522F">
        <w:rPr>
          <w:rFonts w:asciiTheme="majorHAnsi" w:eastAsia="Calibri" w:hAnsiTheme="majorHAnsi" w:cs="Times New Roman"/>
        </w:rPr>
        <w:t xml:space="preserve"> in “real time</w:t>
      </w:r>
      <w:r w:rsidR="00805BD0">
        <w:rPr>
          <w:rFonts w:asciiTheme="majorHAnsi" w:eastAsia="Calibri" w:hAnsiTheme="majorHAnsi" w:cs="Times New Roman"/>
        </w:rPr>
        <w:t>.</w:t>
      </w:r>
      <w:r w:rsidR="0072522F">
        <w:rPr>
          <w:rFonts w:asciiTheme="majorHAnsi" w:eastAsia="Calibri" w:hAnsiTheme="majorHAnsi" w:cs="Times New Roman"/>
        </w:rPr>
        <w:t>”</w:t>
      </w:r>
      <w:r w:rsidR="00805BD0">
        <w:rPr>
          <w:rFonts w:asciiTheme="majorHAnsi" w:eastAsia="Calibri" w:hAnsiTheme="majorHAnsi" w:cs="Times New Roman"/>
        </w:rPr>
        <w:t xml:space="preserve">  </w:t>
      </w:r>
    </w:p>
    <w:p w:rsidR="003C75FE" w:rsidRDefault="003C75FE" w:rsidP="00137856">
      <w:pPr>
        <w:spacing w:after="0" w:line="240" w:lineRule="auto"/>
        <w:jc w:val="both"/>
        <w:rPr>
          <w:rFonts w:asciiTheme="majorHAnsi" w:eastAsia="Calibri" w:hAnsiTheme="majorHAnsi" w:cs="Times New Roman"/>
        </w:rPr>
      </w:pPr>
    </w:p>
    <w:p w:rsidR="003C75FE" w:rsidRDefault="003C75FE" w:rsidP="003C75FE">
      <w:pPr>
        <w:spacing w:after="0" w:line="240" w:lineRule="auto"/>
        <w:jc w:val="both"/>
        <w:rPr>
          <w:rFonts w:asciiTheme="majorHAnsi" w:eastAsia="Calibri" w:hAnsiTheme="majorHAnsi" w:cs="Times New Roman"/>
        </w:rPr>
      </w:pPr>
      <w:r w:rsidRPr="003C75FE">
        <w:rPr>
          <w:rFonts w:asciiTheme="majorHAnsi" w:eastAsia="Calibri" w:hAnsiTheme="majorHAnsi" w:cs="Times New Roman"/>
          <w:b/>
          <w:u w:val="single"/>
        </w:rPr>
        <w:t>Relevant Law.</w:t>
      </w:r>
      <w:r w:rsidRPr="003C75FE">
        <w:rPr>
          <w:rFonts w:asciiTheme="majorHAnsi" w:eastAsia="Calibri" w:hAnsiTheme="majorHAnsi" w:cs="Times New Roman"/>
        </w:rPr>
        <w:t xml:space="preserve">  </w:t>
      </w:r>
      <w:r w:rsidR="001E5F48">
        <w:rPr>
          <w:rFonts w:asciiTheme="majorHAnsi" w:eastAsia="Calibri" w:hAnsiTheme="majorHAnsi" w:cs="Times New Roman"/>
        </w:rPr>
        <w:t>Three</w:t>
      </w:r>
      <w:r w:rsidRPr="003C75FE">
        <w:rPr>
          <w:rFonts w:asciiTheme="majorHAnsi" w:eastAsia="Calibri" w:hAnsiTheme="majorHAnsi" w:cs="Times New Roman"/>
        </w:rPr>
        <w:t xml:space="preserve"> (</w:t>
      </w:r>
      <w:r w:rsidR="001E5F48">
        <w:rPr>
          <w:rFonts w:asciiTheme="majorHAnsi" w:eastAsia="Calibri" w:hAnsiTheme="majorHAnsi" w:cs="Times New Roman"/>
        </w:rPr>
        <w:t>3</w:t>
      </w:r>
      <w:r w:rsidRPr="003C75FE">
        <w:rPr>
          <w:rFonts w:asciiTheme="majorHAnsi" w:eastAsia="Calibri" w:hAnsiTheme="majorHAnsi" w:cs="Times New Roman"/>
        </w:rPr>
        <w:t xml:space="preserve">) </w:t>
      </w:r>
      <w:r>
        <w:rPr>
          <w:rFonts w:asciiTheme="majorHAnsi" w:eastAsia="Calibri" w:hAnsiTheme="majorHAnsi" w:cs="Times New Roman"/>
        </w:rPr>
        <w:t xml:space="preserve">related </w:t>
      </w:r>
      <w:r w:rsidRPr="003C75FE">
        <w:rPr>
          <w:rFonts w:asciiTheme="majorHAnsi" w:eastAsia="Calibri" w:hAnsiTheme="majorHAnsi" w:cs="Times New Roman"/>
        </w:rPr>
        <w:t>provisions of the Ordinance are relevant</w:t>
      </w:r>
      <w:r w:rsidR="00FC561F">
        <w:rPr>
          <w:rFonts w:asciiTheme="majorHAnsi" w:eastAsia="Calibri" w:hAnsiTheme="majorHAnsi" w:cs="Times New Roman"/>
        </w:rPr>
        <w:t>.</w:t>
      </w:r>
      <w:r w:rsidRPr="003C75FE">
        <w:rPr>
          <w:rFonts w:asciiTheme="majorHAnsi" w:eastAsia="Calibri" w:hAnsiTheme="majorHAnsi" w:cs="Times New Roman"/>
        </w:rPr>
        <w:t xml:space="preserve">  The first </w:t>
      </w:r>
      <w:r w:rsidR="001E5F48">
        <w:rPr>
          <w:rFonts w:asciiTheme="majorHAnsi" w:eastAsia="Calibri" w:hAnsiTheme="majorHAnsi" w:cs="Times New Roman"/>
        </w:rPr>
        <w:t>two are contained in</w:t>
      </w:r>
      <w:r w:rsidRPr="003C75FE">
        <w:rPr>
          <w:rFonts w:asciiTheme="majorHAnsi" w:eastAsia="Calibri" w:hAnsiTheme="majorHAnsi" w:cs="Times New Roman"/>
        </w:rPr>
        <w:t xml:space="preserve"> “Improper Influence,” </w:t>
      </w:r>
      <w:r w:rsidRPr="003C75FE">
        <w:rPr>
          <w:rFonts w:asciiTheme="majorHAnsi" w:eastAsia="Calibri" w:hAnsiTheme="majorHAnsi" w:cs="Arial"/>
        </w:rPr>
        <w:t>§</w:t>
      </w:r>
      <w:r w:rsidRPr="003C75FE">
        <w:rPr>
          <w:rFonts w:asciiTheme="majorHAnsi" w:eastAsia="Calibri" w:hAnsiTheme="majorHAnsi" w:cs="Times New Roman"/>
        </w:rPr>
        <w:t>2-156-030.  It states:</w:t>
      </w:r>
    </w:p>
    <w:p w:rsidR="007D782D" w:rsidRPr="003C75FE" w:rsidRDefault="007D782D" w:rsidP="003C75FE">
      <w:pPr>
        <w:spacing w:after="0" w:line="240" w:lineRule="auto"/>
        <w:jc w:val="both"/>
        <w:rPr>
          <w:rFonts w:asciiTheme="majorHAnsi" w:eastAsia="Calibri" w:hAnsiTheme="majorHAnsi" w:cs="Times New Roman"/>
        </w:rPr>
      </w:pPr>
    </w:p>
    <w:p w:rsidR="003C75FE" w:rsidRPr="003C75FE" w:rsidRDefault="003C75FE" w:rsidP="00566D4A">
      <w:pPr>
        <w:spacing w:after="0" w:line="240" w:lineRule="auto"/>
        <w:ind w:left="360"/>
        <w:jc w:val="both"/>
        <w:rPr>
          <w:rFonts w:asciiTheme="majorHAnsi" w:eastAsia="Times New Roman" w:hAnsiTheme="majorHAnsi"/>
        </w:rPr>
      </w:pPr>
      <w:r w:rsidRPr="003C75FE">
        <w:rPr>
          <w:rFonts w:asciiTheme="majorHAnsi" w:eastAsia="Times New Roman" w:hAnsiTheme="majorHAnsi"/>
        </w:rPr>
        <w:t>(a)</w:t>
      </w:r>
      <w:r w:rsidRPr="003C75FE">
        <w:rPr>
          <w:rFonts w:asciiTheme="majorHAnsi" w:eastAsia="Times New Roman" w:hAnsiTheme="majorHAnsi"/>
        </w:rPr>
        <w:tab/>
        <w:t>No official or employee shall make, participate in making or in any way attempt to use his position to influence any city governmental decision or action in which he knows or has reason to know that he has any financial interest distinguishable from its effect on the public generally, or from which he has derived any income or compensation during the preceding twelve months or from which he reasonably expects to derive any income or compensation in the following twelve months.</w:t>
      </w:r>
    </w:p>
    <w:p w:rsidR="003C75FE" w:rsidRPr="003C75FE" w:rsidRDefault="003C75FE" w:rsidP="00566D4A">
      <w:pPr>
        <w:spacing w:after="0" w:line="240" w:lineRule="auto"/>
        <w:ind w:left="360" w:hanging="720"/>
        <w:rPr>
          <w:rFonts w:asciiTheme="majorHAnsi" w:eastAsia="Times New Roman" w:hAnsiTheme="majorHAnsi"/>
        </w:rPr>
      </w:pPr>
    </w:p>
    <w:p w:rsidR="003C75FE" w:rsidRPr="003C75FE" w:rsidRDefault="003C75FE" w:rsidP="00566D4A">
      <w:pPr>
        <w:spacing w:after="0" w:line="240" w:lineRule="auto"/>
        <w:ind w:left="360" w:hanging="720"/>
        <w:jc w:val="both"/>
        <w:rPr>
          <w:rFonts w:asciiTheme="majorHAnsi" w:hAnsiTheme="majorHAnsi"/>
        </w:rPr>
      </w:pPr>
      <w:r>
        <w:rPr>
          <w:rFonts w:asciiTheme="majorHAnsi" w:eastAsia="Times New Roman" w:hAnsiTheme="majorHAnsi"/>
        </w:rPr>
        <w:tab/>
      </w:r>
      <w:r w:rsidRPr="003C75FE">
        <w:rPr>
          <w:rFonts w:asciiTheme="majorHAnsi" w:eastAsia="Times New Roman" w:hAnsiTheme="majorHAnsi"/>
        </w:rPr>
        <w:t>(b)</w:t>
      </w:r>
      <w:r w:rsidRPr="003C75FE">
        <w:rPr>
          <w:rFonts w:asciiTheme="majorHAnsi" w:eastAsia="Times New Roman" w:hAnsiTheme="majorHAnsi"/>
        </w:rPr>
        <w:tab/>
        <w:t>No elected official, or any person acting at the direction of such official, shall contact either orally or in writing any other city official or employee with respect to any matter involving any person with whom the elected official has any business relationship</w:t>
      </w:r>
      <w:r w:rsidRPr="003C75FE">
        <w:rPr>
          <w:rFonts w:asciiTheme="majorHAnsi" w:hAnsiTheme="majorHAnsi"/>
        </w:rPr>
        <w:t xml:space="preserve"> that creates a financial interest on the part of the official</w:t>
      </w:r>
      <w:r w:rsidR="00314884">
        <w:rPr>
          <w:rFonts w:asciiTheme="majorHAnsi" w:hAnsiTheme="majorHAnsi"/>
        </w:rPr>
        <w:t xml:space="preserve"> …</w:t>
      </w:r>
      <w:r w:rsidRPr="003C75FE">
        <w:rPr>
          <w:rFonts w:asciiTheme="majorHAnsi" w:hAnsiTheme="majorHAnsi"/>
        </w:rPr>
        <w:t xml:space="preserve"> or from whom or which he has derived any income or compensation during the preceding twelve months or from whom or which he reasonably expects to derive any income or compensation in the following twelve months.</w:t>
      </w:r>
      <w:r w:rsidRPr="003C75FE">
        <w:rPr>
          <w:rFonts w:asciiTheme="majorHAnsi" w:eastAsia="Times New Roman" w:hAnsiTheme="majorHAnsi"/>
        </w:rPr>
        <w:t>  In addition, no elected official may participate in any discussion in any city council committee hearing or in any city council meeting or vote on any matter involving the person with whom the elected official has any business relationship</w:t>
      </w:r>
      <w:r w:rsidRPr="003C75FE">
        <w:rPr>
          <w:rFonts w:asciiTheme="majorHAnsi" w:hAnsiTheme="majorHAnsi"/>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p>
    <w:p w:rsidR="003C75FE" w:rsidRDefault="003C75FE" w:rsidP="00137856">
      <w:pPr>
        <w:spacing w:after="0" w:line="240" w:lineRule="auto"/>
        <w:jc w:val="both"/>
        <w:rPr>
          <w:rFonts w:asciiTheme="majorHAnsi" w:eastAsia="Calibri" w:hAnsiTheme="majorHAnsi" w:cs="Times New Roman"/>
        </w:rPr>
      </w:pPr>
    </w:p>
    <w:p w:rsidR="003C75FE" w:rsidRDefault="003C75FE" w:rsidP="003C75FE">
      <w:pPr>
        <w:spacing w:after="0" w:line="240" w:lineRule="auto"/>
        <w:rPr>
          <w:rFonts w:ascii="Cambria" w:eastAsia="Times New Roman" w:hAnsi="Cambria"/>
          <w:bCs/>
          <w:szCs w:val="24"/>
        </w:rPr>
      </w:pPr>
      <w:r w:rsidRPr="003C75FE">
        <w:rPr>
          <w:rFonts w:ascii="Cambria" w:eastAsia="Calibri" w:hAnsi="Cambria" w:cs="Times New Roman"/>
        </w:rPr>
        <w:t xml:space="preserve">The </w:t>
      </w:r>
      <w:r w:rsidR="001E5F48">
        <w:rPr>
          <w:rFonts w:ascii="Cambria" w:eastAsia="Calibri" w:hAnsi="Cambria" w:cs="Times New Roman"/>
        </w:rPr>
        <w:t>third</w:t>
      </w:r>
      <w:r w:rsidRPr="003C75FE">
        <w:rPr>
          <w:rFonts w:ascii="Cambria" w:eastAsia="Calibri" w:hAnsi="Cambria" w:cs="Times New Roman"/>
        </w:rPr>
        <w:t xml:space="preserve"> is “</w:t>
      </w:r>
      <w:r w:rsidRPr="003C75FE">
        <w:rPr>
          <w:rFonts w:ascii="Cambria" w:eastAsia="Times New Roman" w:hAnsi="Cambria"/>
          <w:bCs/>
          <w:szCs w:val="24"/>
        </w:rPr>
        <w:t>Conflicts of interest; appearance of impropriety</w:t>
      </w:r>
      <w:r w:rsidR="00FC561F">
        <w:rPr>
          <w:rFonts w:ascii="Cambria" w:eastAsia="Times New Roman" w:hAnsi="Cambria"/>
          <w:bCs/>
          <w:szCs w:val="24"/>
        </w:rPr>
        <w:t>,</w:t>
      </w:r>
      <w:r w:rsidRPr="003C75FE">
        <w:rPr>
          <w:rFonts w:ascii="Cambria" w:eastAsia="Times New Roman" w:hAnsi="Cambria"/>
          <w:bCs/>
          <w:szCs w:val="24"/>
        </w:rPr>
        <w:t xml:space="preserve">” </w:t>
      </w:r>
      <w:r w:rsidRPr="003C75FE">
        <w:rPr>
          <w:rFonts w:ascii="Cambria" w:eastAsia="Times New Roman" w:hAnsi="Cambria" w:cs="Arial"/>
          <w:bCs/>
          <w:szCs w:val="24"/>
        </w:rPr>
        <w:t>§</w:t>
      </w:r>
      <w:r w:rsidRPr="003C75FE">
        <w:rPr>
          <w:rFonts w:ascii="Cambria" w:eastAsia="Times New Roman" w:hAnsi="Cambria"/>
          <w:bCs/>
          <w:szCs w:val="24"/>
        </w:rPr>
        <w:t xml:space="preserve">2-156-080(a). </w:t>
      </w:r>
      <w:r>
        <w:rPr>
          <w:rFonts w:ascii="Cambria" w:eastAsia="Times New Roman" w:hAnsi="Cambria"/>
          <w:bCs/>
          <w:szCs w:val="24"/>
        </w:rPr>
        <w:t xml:space="preserve"> </w:t>
      </w:r>
      <w:r w:rsidRPr="003C75FE">
        <w:rPr>
          <w:rFonts w:ascii="Cambria" w:eastAsia="Times New Roman" w:hAnsi="Cambria"/>
          <w:bCs/>
          <w:szCs w:val="24"/>
        </w:rPr>
        <w:t>It states:</w:t>
      </w:r>
    </w:p>
    <w:p w:rsidR="003C75FE" w:rsidRPr="003C75FE" w:rsidRDefault="003C75FE" w:rsidP="003C75FE">
      <w:pPr>
        <w:spacing w:after="0" w:line="240" w:lineRule="auto"/>
        <w:rPr>
          <w:rFonts w:ascii="Cambria" w:eastAsia="Times New Roman" w:hAnsi="Cambria"/>
          <w:szCs w:val="24"/>
        </w:rPr>
      </w:pPr>
    </w:p>
    <w:p w:rsidR="003C75FE" w:rsidRPr="00956BBC" w:rsidRDefault="003C75FE" w:rsidP="003C75FE">
      <w:pPr>
        <w:spacing w:after="0" w:line="240" w:lineRule="auto"/>
        <w:ind w:left="360"/>
        <w:jc w:val="both"/>
        <w:rPr>
          <w:rFonts w:asciiTheme="majorHAnsi" w:eastAsia="Times New Roman" w:hAnsiTheme="majorHAnsi"/>
        </w:rPr>
      </w:pPr>
      <w:r w:rsidRPr="003C75FE">
        <w:rPr>
          <w:rFonts w:ascii="Cambria" w:eastAsia="Times New Roman" w:hAnsi="Cambria"/>
          <w:szCs w:val="24"/>
        </w:rPr>
        <w:t>(a)</w:t>
      </w:r>
      <w:r w:rsidRPr="003C75FE">
        <w:rPr>
          <w:rFonts w:ascii="Cambria" w:eastAsia="Times New Roman" w:hAnsi="Cambria"/>
          <w:szCs w:val="24"/>
        </w:rPr>
        <w:tab/>
        <w:t xml:space="preserve">No official or employee shall make or participate in the making of any governmental decision with respect to any matter in which he has any financial interest distinguishable from that of the general public, </w:t>
      </w:r>
      <w:r w:rsidRPr="003C75FE">
        <w:rPr>
          <w:rFonts w:ascii="Cambria" w:hAnsi="Cambria"/>
          <w:szCs w:val="24"/>
        </w:rPr>
        <w:t>or from which he has derived any income or compensation during the preceding twelve months or from which he reasonably expects to derive any income or compensation in the following twelve months.</w:t>
      </w:r>
    </w:p>
    <w:p w:rsidR="00A7412A" w:rsidRPr="00956BBC" w:rsidRDefault="00A7412A" w:rsidP="00137856">
      <w:pPr>
        <w:spacing w:after="0" w:line="240" w:lineRule="auto"/>
        <w:jc w:val="both"/>
        <w:rPr>
          <w:rFonts w:asciiTheme="majorHAnsi" w:eastAsia="Calibri" w:hAnsiTheme="majorHAnsi" w:cs="Times New Roman"/>
        </w:rPr>
      </w:pPr>
    </w:p>
    <w:p w:rsidR="00543A6E" w:rsidRPr="00956BBC" w:rsidRDefault="00D57B03" w:rsidP="003C75FE">
      <w:pPr>
        <w:pStyle w:val="NoSpacing"/>
        <w:rPr>
          <w:rFonts w:asciiTheme="majorHAnsi" w:hAnsiTheme="majorHAnsi"/>
          <w:sz w:val="22"/>
          <w:szCs w:val="22"/>
        </w:rPr>
      </w:pPr>
      <w:r>
        <w:rPr>
          <w:rFonts w:asciiTheme="majorHAnsi" w:hAnsiTheme="majorHAnsi"/>
          <w:b/>
          <w:sz w:val="22"/>
          <w:szCs w:val="22"/>
          <w:u w:val="single"/>
        </w:rPr>
        <w:t>Questions Presented</w:t>
      </w:r>
      <w:r w:rsidR="006249BD">
        <w:rPr>
          <w:rFonts w:asciiTheme="majorHAnsi" w:hAnsiTheme="majorHAnsi"/>
          <w:b/>
          <w:sz w:val="22"/>
          <w:szCs w:val="22"/>
          <w:u w:val="single"/>
        </w:rPr>
        <w:t>.</w:t>
      </w:r>
      <w:r w:rsidR="003C75FE" w:rsidRPr="00956BBC">
        <w:rPr>
          <w:rFonts w:asciiTheme="majorHAnsi" w:hAnsiTheme="majorHAnsi"/>
          <w:sz w:val="22"/>
          <w:szCs w:val="22"/>
        </w:rPr>
        <w:t xml:space="preserve">  </w:t>
      </w:r>
      <w:r w:rsidR="001D0D1E">
        <w:rPr>
          <w:rFonts w:asciiTheme="majorHAnsi" w:hAnsiTheme="majorHAnsi"/>
          <w:sz w:val="22"/>
          <w:szCs w:val="22"/>
        </w:rPr>
        <w:t>Numerous</w:t>
      </w:r>
      <w:r w:rsidR="00543A6E" w:rsidRPr="00956BBC">
        <w:rPr>
          <w:rFonts w:asciiTheme="majorHAnsi" w:hAnsiTheme="majorHAnsi"/>
          <w:sz w:val="22"/>
          <w:szCs w:val="22"/>
        </w:rPr>
        <w:t xml:space="preserve"> related questions</w:t>
      </w:r>
      <w:r>
        <w:rPr>
          <w:rFonts w:asciiTheme="majorHAnsi" w:hAnsiTheme="majorHAnsi"/>
          <w:sz w:val="22"/>
          <w:szCs w:val="22"/>
        </w:rPr>
        <w:t xml:space="preserve"> </w:t>
      </w:r>
      <w:r w:rsidR="00AA5A0C">
        <w:rPr>
          <w:rFonts w:asciiTheme="majorHAnsi" w:hAnsiTheme="majorHAnsi"/>
          <w:sz w:val="22"/>
          <w:szCs w:val="22"/>
        </w:rPr>
        <w:t xml:space="preserve">are raised </w:t>
      </w:r>
      <w:r>
        <w:rPr>
          <w:rFonts w:asciiTheme="majorHAnsi" w:hAnsiTheme="majorHAnsi"/>
          <w:sz w:val="22"/>
          <w:szCs w:val="22"/>
        </w:rPr>
        <w:t>by these facts</w:t>
      </w:r>
      <w:r w:rsidR="00543A6E" w:rsidRPr="00956BBC">
        <w:rPr>
          <w:rFonts w:asciiTheme="majorHAnsi" w:hAnsiTheme="majorHAnsi"/>
          <w:sz w:val="22"/>
          <w:szCs w:val="22"/>
        </w:rPr>
        <w:t xml:space="preserve">.  </w:t>
      </w:r>
    </w:p>
    <w:p w:rsidR="00543A6E" w:rsidRPr="00956BBC" w:rsidRDefault="00543A6E" w:rsidP="003C75FE">
      <w:pPr>
        <w:pStyle w:val="NoSpacing"/>
        <w:rPr>
          <w:rFonts w:asciiTheme="majorHAnsi" w:hAnsiTheme="majorHAnsi"/>
          <w:sz w:val="22"/>
          <w:szCs w:val="22"/>
        </w:rPr>
      </w:pPr>
    </w:p>
    <w:p w:rsidR="003C75FE" w:rsidRPr="00956BBC" w:rsidRDefault="001E5F48" w:rsidP="003C75FE">
      <w:pPr>
        <w:pStyle w:val="NoSpacing"/>
        <w:rPr>
          <w:rFonts w:asciiTheme="majorHAnsi" w:hAnsiTheme="majorHAnsi"/>
          <w:sz w:val="22"/>
          <w:szCs w:val="22"/>
        </w:rPr>
      </w:pPr>
      <w:r>
        <w:rPr>
          <w:rFonts w:asciiTheme="majorHAnsi" w:hAnsiTheme="majorHAnsi"/>
          <w:sz w:val="22"/>
          <w:szCs w:val="22"/>
        </w:rPr>
        <w:t>1</w:t>
      </w:r>
      <w:r w:rsidR="00263496">
        <w:rPr>
          <w:rFonts w:asciiTheme="majorHAnsi" w:hAnsiTheme="majorHAnsi"/>
          <w:sz w:val="22"/>
          <w:szCs w:val="22"/>
        </w:rPr>
        <w:t>. D</w:t>
      </w:r>
      <w:r w:rsidR="00543A6E" w:rsidRPr="00956BBC">
        <w:rPr>
          <w:rFonts w:asciiTheme="majorHAnsi" w:hAnsiTheme="majorHAnsi"/>
          <w:sz w:val="22"/>
          <w:szCs w:val="22"/>
        </w:rPr>
        <w:t xml:space="preserve">id Alderman </w:t>
      </w:r>
      <w:r w:rsidR="00D511C4">
        <w:rPr>
          <w:rFonts w:asciiTheme="majorHAnsi" w:hAnsiTheme="majorHAnsi"/>
          <w:sz w:val="22"/>
          <w:szCs w:val="22"/>
        </w:rPr>
        <w:t>X</w:t>
      </w:r>
      <w:r w:rsidR="003C75FE" w:rsidRPr="00956BBC">
        <w:rPr>
          <w:rFonts w:asciiTheme="majorHAnsi" w:hAnsiTheme="majorHAnsi"/>
          <w:sz w:val="22"/>
          <w:szCs w:val="22"/>
        </w:rPr>
        <w:t xml:space="preserve"> violate §2-156-030(a) by participating in the </w:t>
      </w:r>
      <w:r w:rsidR="00DA774B">
        <w:rPr>
          <w:rFonts w:asciiTheme="majorHAnsi" w:hAnsiTheme="majorHAnsi"/>
          <w:sz w:val="22"/>
          <w:szCs w:val="22"/>
        </w:rPr>
        <w:t>“decision” or “</w:t>
      </w:r>
      <w:r w:rsidR="00825323">
        <w:rPr>
          <w:rFonts w:asciiTheme="majorHAnsi" w:hAnsiTheme="majorHAnsi"/>
          <w:sz w:val="22"/>
          <w:szCs w:val="22"/>
        </w:rPr>
        <w:t xml:space="preserve">action” </w:t>
      </w:r>
      <w:r w:rsidR="003C75FE" w:rsidRPr="00956BBC">
        <w:rPr>
          <w:rFonts w:asciiTheme="majorHAnsi" w:hAnsiTheme="majorHAnsi"/>
          <w:sz w:val="22"/>
          <w:szCs w:val="22"/>
        </w:rPr>
        <w:t xml:space="preserve">by which </w:t>
      </w:r>
      <w:r w:rsidR="00ED7B5C">
        <w:rPr>
          <w:rFonts w:asciiTheme="majorHAnsi" w:hAnsiTheme="majorHAnsi"/>
          <w:sz w:val="22"/>
          <w:szCs w:val="22"/>
        </w:rPr>
        <w:t>the</w:t>
      </w:r>
      <w:r w:rsidR="00543A6E" w:rsidRPr="00956BBC">
        <w:rPr>
          <w:rFonts w:asciiTheme="majorHAnsi" w:hAnsiTheme="majorHAnsi"/>
          <w:sz w:val="22"/>
          <w:szCs w:val="22"/>
        </w:rPr>
        <w:t xml:space="preserve"> Order was</w:t>
      </w:r>
      <w:r w:rsidR="003C75FE" w:rsidRPr="00956BBC">
        <w:rPr>
          <w:rFonts w:asciiTheme="majorHAnsi" w:hAnsiTheme="majorHAnsi"/>
          <w:sz w:val="22"/>
          <w:szCs w:val="22"/>
        </w:rPr>
        <w:t xml:space="preserve"> referred to the Council’s </w:t>
      </w:r>
      <w:r w:rsidR="00543A6E" w:rsidRPr="00956BBC">
        <w:rPr>
          <w:rFonts w:asciiTheme="majorHAnsi" w:hAnsiTheme="majorHAnsi"/>
          <w:sz w:val="22"/>
          <w:szCs w:val="22"/>
        </w:rPr>
        <w:t>Rules Committee</w:t>
      </w:r>
      <w:r w:rsidR="00ED7B5C">
        <w:rPr>
          <w:rFonts w:asciiTheme="majorHAnsi" w:hAnsiTheme="majorHAnsi"/>
          <w:sz w:val="22"/>
          <w:szCs w:val="22"/>
        </w:rPr>
        <w:t xml:space="preserve"> (</w:t>
      </w:r>
      <w:r w:rsidR="00ED7B5C" w:rsidRPr="00956BBC">
        <w:rPr>
          <w:rFonts w:asciiTheme="majorHAnsi" w:hAnsiTheme="majorHAnsi"/>
          <w:sz w:val="22"/>
          <w:szCs w:val="22"/>
        </w:rPr>
        <w:t>by op</w:t>
      </w:r>
      <w:r w:rsidR="00ED7B5C">
        <w:rPr>
          <w:rFonts w:asciiTheme="majorHAnsi" w:hAnsiTheme="majorHAnsi"/>
          <w:sz w:val="22"/>
          <w:szCs w:val="22"/>
        </w:rPr>
        <w:t>eration of Rule 42)</w:t>
      </w:r>
      <w:r w:rsidR="00543A6E" w:rsidRPr="00956BBC">
        <w:rPr>
          <w:rFonts w:asciiTheme="majorHAnsi" w:hAnsiTheme="majorHAnsi"/>
          <w:sz w:val="22"/>
          <w:szCs w:val="22"/>
        </w:rPr>
        <w:t xml:space="preserve"> </w:t>
      </w:r>
      <w:r w:rsidR="003C75FE" w:rsidRPr="00956BBC">
        <w:rPr>
          <w:rFonts w:asciiTheme="majorHAnsi" w:hAnsiTheme="majorHAnsi"/>
          <w:sz w:val="22"/>
          <w:szCs w:val="22"/>
        </w:rPr>
        <w:t xml:space="preserve">while </w:t>
      </w:r>
      <w:r w:rsidR="00543A6E" w:rsidRPr="00956BBC">
        <w:rPr>
          <w:rFonts w:asciiTheme="majorHAnsi" w:hAnsiTheme="majorHAnsi"/>
          <w:sz w:val="22"/>
          <w:szCs w:val="22"/>
        </w:rPr>
        <w:t>he</w:t>
      </w:r>
      <w:r w:rsidR="007729D2">
        <w:rPr>
          <w:rFonts w:asciiTheme="majorHAnsi" w:hAnsiTheme="majorHAnsi"/>
          <w:sz w:val="22"/>
          <w:szCs w:val="22"/>
        </w:rPr>
        <w:t xml:space="preserve"> either</w:t>
      </w:r>
      <w:r w:rsidR="002911F5">
        <w:rPr>
          <w:rFonts w:asciiTheme="majorHAnsi" w:hAnsiTheme="majorHAnsi"/>
          <w:sz w:val="22"/>
          <w:szCs w:val="22"/>
        </w:rPr>
        <w:t>:</w:t>
      </w:r>
      <w:r w:rsidR="007729D2">
        <w:rPr>
          <w:rFonts w:asciiTheme="majorHAnsi" w:hAnsiTheme="majorHAnsi"/>
          <w:sz w:val="22"/>
          <w:szCs w:val="22"/>
        </w:rPr>
        <w:t xml:space="preserve"> (i) </w:t>
      </w:r>
      <w:r w:rsidR="00543A6E" w:rsidRPr="00956BBC">
        <w:rPr>
          <w:rFonts w:asciiTheme="majorHAnsi" w:hAnsiTheme="majorHAnsi"/>
          <w:sz w:val="22"/>
          <w:szCs w:val="22"/>
        </w:rPr>
        <w:t>“</w:t>
      </w:r>
      <w:r w:rsidR="003C75FE" w:rsidRPr="00956BBC">
        <w:rPr>
          <w:rFonts w:asciiTheme="majorHAnsi" w:hAnsiTheme="majorHAnsi"/>
          <w:sz w:val="22"/>
          <w:szCs w:val="22"/>
        </w:rPr>
        <w:t>knew or had reason to know</w:t>
      </w:r>
      <w:r w:rsidR="00543A6E" w:rsidRPr="00956BBC">
        <w:rPr>
          <w:rFonts w:asciiTheme="majorHAnsi" w:hAnsiTheme="majorHAnsi"/>
          <w:sz w:val="22"/>
          <w:szCs w:val="22"/>
        </w:rPr>
        <w:t xml:space="preserve">” he had </w:t>
      </w:r>
      <w:r w:rsidR="003C75FE" w:rsidRPr="00956BBC">
        <w:rPr>
          <w:rFonts w:asciiTheme="majorHAnsi" w:hAnsiTheme="majorHAnsi"/>
          <w:sz w:val="22"/>
          <w:szCs w:val="22"/>
        </w:rPr>
        <w:t xml:space="preserve">a financial interest in </w:t>
      </w:r>
      <w:r w:rsidR="00ED7B5C">
        <w:rPr>
          <w:rFonts w:asciiTheme="majorHAnsi" w:hAnsiTheme="majorHAnsi"/>
          <w:sz w:val="22"/>
          <w:szCs w:val="22"/>
        </w:rPr>
        <w:t>this</w:t>
      </w:r>
      <w:r w:rsidR="003C75FE" w:rsidRPr="00956BBC">
        <w:rPr>
          <w:rFonts w:asciiTheme="majorHAnsi" w:hAnsiTheme="majorHAnsi"/>
          <w:sz w:val="22"/>
          <w:szCs w:val="22"/>
        </w:rPr>
        <w:t xml:space="preserve"> action distinguishable from its effect on the public generally</w:t>
      </w:r>
      <w:r w:rsidR="001D0D1E">
        <w:rPr>
          <w:rFonts w:asciiTheme="majorHAnsi" w:hAnsiTheme="majorHAnsi"/>
          <w:sz w:val="22"/>
          <w:szCs w:val="22"/>
        </w:rPr>
        <w:t xml:space="preserve"> (</w:t>
      </w:r>
      <w:r w:rsidR="003C75FE" w:rsidRPr="00956BBC">
        <w:rPr>
          <w:rFonts w:asciiTheme="majorHAnsi" w:hAnsiTheme="majorHAnsi"/>
          <w:sz w:val="22"/>
          <w:szCs w:val="22"/>
        </w:rPr>
        <w:t xml:space="preserve">by virtue of </w:t>
      </w:r>
      <w:r w:rsidR="007729D2">
        <w:rPr>
          <w:rFonts w:asciiTheme="majorHAnsi" w:hAnsiTheme="majorHAnsi"/>
          <w:sz w:val="22"/>
          <w:szCs w:val="22"/>
        </w:rPr>
        <w:t>the Firm’s</w:t>
      </w:r>
      <w:r w:rsidR="003C75FE" w:rsidRPr="00956BBC">
        <w:rPr>
          <w:rFonts w:asciiTheme="majorHAnsi" w:hAnsiTheme="majorHAnsi"/>
          <w:sz w:val="22"/>
          <w:szCs w:val="22"/>
        </w:rPr>
        <w:t xml:space="preserve"> representation of</w:t>
      </w:r>
      <w:r w:rsidR="003229E4">
        <w:rPr>
          <w:rFonts w:asciiTheme="majorHAnsi" w:hAnsiTheme="majorHAnsi"/>
          <w:sz w:val="22"/>
          <w:szCs w:val="22"/>
        </w:rPr>
        <w:t xml:space="preserve"> </w:t>
      </w:r>
      <w:r w:rsidR="00543A6E" w:rsidRPr="00956BBC">
        <w:rPr>
          <w:rFonts w:asciiTheme="majorHAnsi" w:hAnsiTheme="majorHAnsi"/>
          <w:sz w:val="22"/>
          <w:szCs w:val="22"/>
        </w:rPr>
        <w:t xml:space="preserve">applicants before the </w:t>
      </w:r>
      <w:r w:rsidR="003C75FE" w:rsidRPr="00956BBC">
        <w:rPr>
          <w:rFonts w:asciiTheme="majorHAnsi" w:hAnsiTheme="majorHAnsi"/>
          <w:sz w:val="22"/>
          <w:szCs w:val="22"/>
        </w:rPr>
        <w:t>Cook County Board of Review</w:t>
      </w:r>
      <w:r w:rsidR="001D0D1E">
        <w:rPr>
          <w:rFonts w:asciiTheme="majorHAnsi" w:hAnsiTheme="majorHAnsi"/>
          <w:sz w:val="22"/>
          <w:szCs w:val="22"/>
        </w:rPr>
        <w:t>)</w:t>
      </w:r>
      <w:r w:rsidR="00B77630">
        <w:rPr>
          <w:rFonts w:asciiTheme="majorHAnsi" w:hAnsiTheme="majorHAnsi"/>
          <w:sz w:val="22"/>
          <w:szCs w:val="22"/>
        </w:rPr>
        <w:t>;</w:t>
      </w:r>
      <w:r w:rsidR="007729D2">
        <w:rPr>
          <w:rFonts w:asciiTheme="majorHAnsi" w:hAnsiTheme="majorHAnsi"/>
          <w:sz w:val="22"/>
          <w:szCs w:val="22"/>
        </w:rPr>
        <w:t xml:space="preserve"> or (ii) derived or expected to derive income or compensation from the action by which this Order was referred to the Rules Committee</w:t>
      </w:r>
      <w:r w:rsidR="001D0D1E">
        <w:rPr>
          <w:rFonts w:asciiTheme="majorHAnsi" w:hAnsiTheme="majorHAnsi"/>
          <w:sz w:val="22"/>
          <w:szCs w:val="22"/>
        </w:rPr>
        <w:t>?</w:t>
      </w:r>
      <w:r w:rsidR="00AA5A0C">
        <w:rPr>
          <w:rFonts w:asciiTheme="majorHAnsi" w:hAnsiTheme="majorHAnsi"/>
          <w:sz w:val="22"/>
          <w:szCs w:val="22"/>
        </w:rPr>
        <w:t xml:space="preserve"> Did </w:t>
      </w:r>
      <w:r w:rsidR="007729D2">
        <w:rPr>
          <w:rFonts w:asciiTheme="majorHAnsi" w:hAnsiTheme="majorHAnsi"/>
          <w:sz w:val="22"/>
          <w:szCs w:val="22"/>
        </w:rPr>
        <w:t>he</w:t>
      </w:r>
      <w:r w:rsidR="00AA5A0C">
        <w:rPr>
          <w:rFonts w:asciiTheme="majorHAnsi" w:hAnsiTheme="majorHAnsi"/>
          <w:sz w:val="22"/>
          <w:szCs w:val="22"/>
        </w:rPr>
        <w:t xml:space="preserve"> have a “financial interest” “distinguishable from </w:t>
      </w:r>
      <w:r w:rsidR="00E30799">
        <w:rPr>
          <w:rFonts w:asciiTheme="majorHAnsi" w:hAnsiTheme="majorHAnsi"/>
          <w:sz w:val="22"/>
          <w:szCs w:val="22"/>
        </w:rPr>
        <w:t xml:space="preserve">its effect on </w:t>
      </w:r>
      <w:r w:rsidR="00AA5A0C">
        <w:rPr>
          <w:rFonts w:asciiTheme="majorHAnsi" w:hAnsiTheme="majorHAnsi"/>
          <w:sz w:val="22"/>
          <w:szCs w:val="22"/>
        </w:rPr>
        <w:t>the public</w:t>
      </w:r>
      <w:r w:rsidR="00E30799">
        <w:rPr>
          <w:rFonts w:asciiTheme="majorHAnsi" w:hAnsiTheme="majorHAnsi"/>
          <w:sz w:val="22"/>
          <w:szCs w:val="22"/>
        </w:rPr>
        <w:t xml:space="preserve"> generally</w:t>
      </w:r>
      <w:r w:rsidR="00AA5A0C">
        <w:rPr>
          <w:rFonts w:asciiTheme="majorHAnsi" w:hAnsiTheme="majorHAnsi"/>
          <w:sz w:val="22"/>
          <w:szCs w:val="22"/>
        </w:rPr>
        <w:t xml:space="preserve">” in </w:t>
      </w:r>
      <w:r w:rsidR="007729D2">
        <w:rPr>
          <w:rFonts w:asciiTheme="majorHAnsi" w:hAnsiTheme="majorHAnsi"/>
          <w:sz w:val="22"/>
          <w:szCs w:val="22"/>
        </w:rPr>
        <w:t xml:space="preserve">this </w:t>
      </w:r>
      <w:r w:rsidR="00DA774B">
        <w:rPr>
          <w:rFonts w:asciiTheme="majorHAnsi" w:hAnsiTheme="majorHAnsi"/>
          <w:sz w:val="22"/>
          <w:szCs w:val="22"/>
        </w:rPr>
        <w:t>sequence of events</w:t>
      </w:r>
      <w:r w:rsidR="007729D2">
        <w:rPr>
          <w:rFonts w:asciiTheme="majorHAnsi" w:hAnsiTheme="majorHAnsi"/>
          <w:sz w:val="22"/>
          <w:szCs w:val="22"/>
        </w:rPr>
        <w:t>?</w:t>
      </w:r>
      <w:r w:rsidR="00825323">
        <w:rPr>
          <w:rFonts w:asciiTheme="majorHAnsi" w:hAnsiTheme="majorHAnsi"/>
          <w:sz w:val="22"/>
          <w:szCs w:val="22"/>
        </w:rPr>
        <w:t xml:space="preserve"> </w:t>
      </w:r>
      <w:proofErr w:type="gramStart"/>
      <w:r w:rsidR="00825323">
        <w:rPr>
          <w:rFonts w:asciiTheme="majorHAnsi" w:hAnsiTheme="majorHAnsi"/>
          <w:sz w:val="22"/>
          <w:szCs w:val="22"/>
        </w:rPr>
        <w:t xml:space="preserve">Was this </w:t>
      </w:r>
      <w:r w:rsidR="00DA774B">
        <w:rPr>
          <w:rFonts w:asciiTheme="majorHAnsi" w:hAnsiTheme="majorHAnsi"/>
          <w:sz w:val="22"/>
          <w:szCs w:val="22"/>
        </w:rPr>
        <w:t xml:space="preserve">sequence </w:t>
      </w:r>
      <w:r w:rsidR="00825323">
        <w:rPr>
          <w:rFonts w:asciiTheme="majorHAnsi" w:hAnsiTheme="majorHAnsi"/>
          <w:sz w:val="22"/>
          <w:szCs w:val="22"/>
        </w:rPr>
        <w:t>a “decision” or an “action</w:t>
      </w:r>
      <w:r w:rsidR="00A32E5A">
        <w:rPr>
          <w:rFonts w:asciiTheme="majorHAnsi" w:hAnsiTheme="majorHAnsi"/>
          <w:sz w:val="22"/>
          <w:szCs w:val="22"/>
        </w:rPr>
        <w:t>?</w:t>
      </w:r>
      <w:r w:rsidR="00825323">
        <w:rPr>
          <w:rFonts w:asciiTheme="majorHAnsi" w:hAnsiTheme="majorHAnsi"/>
          <w:sz w:val="22"/>
          <w:szCs w:val="22"/>
        </w:rPr>
        <w:t>”</w:t>
      </w:r>
      <w:proofErr w:type="gramEnd"/>
    </w:p>
    <w:p w:rsidR="003C75FE" w:rsidRPr="00956BBC" w:rsidRDefault="003C75FE" w:rsidP="003C75FE">
      <w:pPr>
        <w:pStyle w:val="NoSpacing"/>
        <w:jc w:val="left"/>
        <w:rPr>
          <w:rFonts w:asciiTheme="majorHAnsi" w:hAnsiTheme="majorHAnsi"/>
          <w:sz w:val="22"/>
          <w:szCs w:val="22"/>
        </w:rPr>
      </w:pPr>
    </w:p>
    <w:p w:rsidR="003C75FE" w:rsidRPr="00956BBC" w:rsidRDefault="00263496" w:rsidP="003C75FE">
      <w:pPr>
        <w:pStyle w:val="NoSpacing"/>
        <w:jc w:val="left"/>
        <w:rPr>
          <w:rFonts w:asciiTheme="majorHAnsi" w:hAnsiTheme="majorHAnsi"/>
          <w:sz w:val="22"/>
          <w:szCs w:val="22"/>
        </w:rPr>
      </w:pPr>
      <w:r>
        <w:rPr>
          <w:rFonts w:asciiTheme="majorHAnsi" w:hAnsiTheme="majorHAnsi"/>
          <w:sz w:val="22"/>
          <w:szCs w:val="22"/>
        </w:rPr>
        <w:t>2.  D</w:t>
      </w:r>
      <w:r w:rsidR="00543A6E" w:rsidRPr="00956BBC">
        <w:rPr>
          <w:rFonts w:asciiTheme="majorHAnsi" w:hAnsiTheme="majorHAnsi"/>
          <w:sz w:val="22"/>
          <w:szCs w:val="22"/>
        </w:rPr>
        <w:t>id he violate</w:t>
      </w:r>
      <w:r w:rsidR="003C75FE" w:rsidRPr="00956BBC">
        <w:rPr>
          <w:rFonts w:asciiTheme="majorHAnsi" w:hAnsiTheme="majorHAnsi"/>
          <w:sz w:val="22"/>
          <w:szCs w:val="22"/>
        </w:rPr>
        <w:t xml:space="preserve"> §2-156-030(b), by</w:t>
      </w:r>
      <w:r w:rsidR="00543A6E" w:rsidRPr="00956BBC">
        <w:rPr>
          <w:rFonts w:asciiTheme="majorHAnsi" w:hAnsiTheme="majorHAnsi"/>
          <w:sz w:val="22"/>
          <w:szCs w:val="22"/>
        </w:rPr>
        <w:t xml:space="preserve"> either</w:t>
      </w:r>
      <w:r w:rsidR="003C75FE" w:rsidRPr="00956BBC">
        <w:rPr>
          <w:rFonts w:asciiTheme="majorHAnsi" w:hAnsiTheme="majorHAnsi"/>
          <w:sz w:val="22"/>
          <w:szCs w:val="22"/>
        </w:rPr>
        <w:t xml:space="preserve">: </w:t>
      </w:r>
    </w:p>
    <w:p w:rsidR="003C75FE" w:rsidRPr="00956BBC" w:rsidRDefault="003C75FE" w:rsidP="003C75FE">
      <w:pPr>
        <w:pStyle w:val="NoSpacing"/>
        <w:jc w:val="left"/>
        <w:rPr>
          <w:rFonts w:asciiTheme="majorHAnsi" w:hAnsiTheme="majorHAnsi"/>
          <w:sz w:val="22"/>
          <w:szCs w:val="22"/>
        </w:rPr>
      </w:pPr>
    </w:p>
    <w:p w:rsidR="00314884" w:rsidRDefault="003C75FE" w:rsidP="003C75FE">
      <w:pPr>
        <w:pStyle w:val="NoSpacing"/>
        <w:rPr>
          <w:rFonts w:asciiTheme="majorHAnsi" w:hAnsiTheme="majorHAnsi"/>
          <w:sz w:val="22"/>
          <w:szCs w:val="22"/>
        </w:rPr>
      </w:pPr>
      <w:r w:rsidRPr="00956BBC">
        <w:rPr>
          <w:rFonts w:asciiTheme="majorHAnsi" w:hAnsiTheme="majorHAnsi"/>
          <w:sz w:val="22"/>
          <w:szCs w:val="22"/>
        </w:rPr>
        <w:t xml:space="preserve">(i) orally contacting </w:t>
      </w:r>
      <w:r w:rsidR="00B77630">
        <w:rPr>
          <w:rFonts w:asciiTheme="majorHAnsi" w:hAnsiTheme="majorHAnsi"/>
          <w:sz w:val="22"/>
          <w:szCs w:val="22"/>
        </w:rPr>
        <w:t xml:space="preserve">another City official </w:t>
      </w:r>
      <w:r w:rsidR="000177F4">
        <w:rPr>
          <w:rFonts w:asciiTheme="majorHAnsi" w:hAnsiTheme="majorHAnsi"/>
          <w:sz w:val="22"/>
          <w:szCs w:val="22"/>
        </w:rPr>
        <w:t xml:space="preserve">or </w:t>
      </w:r>
      <w:r w:rsidR="00B77630">
        <w:rPr>
          <w:rFonts w:asciiTheme="majorHAnsi" w:hAnsiTheme="majorHAnsi"/>
          <w:sz w:val="22"/>
          <w:szCs w:val="22"/>
        </w:rPr>
        <w:t>employee (</w:t>
      </w:r>
      <w:r w:rsidR="000177F4">
        <w:rPr>
          <w:rFonts w:asciiTheme="majorHAnsi" w:hAnsiTheme="majorHAnsi"/>
          <w:sz w:val="22"/>
          <w:szCs w:val="22"/>
        </w:rPr>
        <w:t>here</w:t>
      </w:r>
      <w:r w:rsidRPr="00956BBC">
        <w:rPr>
          <w:rFonts w:asciiTheme="majorHAnsi" w:hAnsiTheme="majorHAnsi"/>
          <w:sz w:val="22"/>
          <w:szCs w:val="22"/>
        </w:rPr>
        <w:t xml:space="preserve"> the </w:t>
      </w:r>
      <w:r w:rsidR="00AA5A0C">
        <w:rPr>
          <w:rFonts w:asciiTheme="majorHAnsi" w:hAnsiTheme="majorHAnsi"/>
          <w:sz w:val="22"/>
          <w:szCs w:val="22"/>
        </w:rPr>
        <w:t>Clerk</w:t>
      </w:r>
      <w:r w:rsidR="00314884">
        <w:rPr>
          <w:rFonts w:asciiTheme="majorHAnsi" w:hAnsiTheme="majorHAnsi"/>
          <w:sz w:val="22"/>
          <w:szCs w:val="22"/>
        </w:rPr>
        <w:t>’s representative</w:t>
      </w:r>
      <w:r w:rsidR="00B77630">
        <w:rPr>
          <w:rFonts w:asciiTheme="majorHAnsi" w:hAnsiTheme="majorHAnsi"/>
          <w:sz w:val="22"/>
          <w:szCs w:val="22"/>
        </w:rPr>
        <w:t>)</w:t>
      </w:r>
      <w:r w:rsidRPr="00956BBC">
        <w:rPr>
          <w:rFonts w:asciiTheme="majorHAnsi" w:hAnsiTheme="majorHAnsi"/>
          <w:sz w:val="22"/>
          <w:szCs w:val="22"/>
        </w:rPr>
        <w:t xml:space="preserve">, with respect to </w:t>
      </w:r>
      <w:r w:rsidR="00D57B03">
        <w:rPr>
          <w:rFonts w:asciiTheme="majorHAnsi" w:hAnsiTheme="majorHAnsi"/>
          <w:sz w:val="22"/>
          <w:szCs w:val="22"/>
        </w:rPr>
        <w:t>the</w:t>
      </w:r>
      <w:r w:rsidR="00543A6E" w:rsidRPr="00956BBC">
        <w:rPr>
          <w:rFonts w:asciiTheme="majorHAnsi" w:hAnsiTheme="majorHAnsi"/>
          <w:sz w:val="22"/>
          <w:szCs w:val="22"/>
        </w:rPr>
        <w:t xml:space="preserve"> Order</w:t>
      </w:r>
      <w:r w:rsidR="00ED7B5C">
        <w:rPr>
          <w:rFonts w:asciiTheme="majorHAnsi" w:hAnsiTheme="majorHAnsi"/>
          <w:sz w:val="22"/>
          <w:szCs w:val="22"/>
        </w:rPr>
        <w:t>,</w:t>
      </w:r>
      <w:r w:rsidRPr="00956BBC">
        <w:rPr>
          <w:rFonts w:asciiTheme="majorHAnsi" w:hAnsiTheme="majorHAnsi"/>
          <w:sz w:val="22"/>
          <w:szCs w:val="22"/>
        </w:rPr>
        <w:t xml:space="preserve"> while </w:t>
      </w:r>
      <w:r w:rsidR="00543A6E" w:rsidRPr="00956BBC">
        <w:rPr>
          <w:rFonts w:asciiTheme="majorHAnsi" w:hAnsiTheme="majorHAnsi"/>
          <w:sz w:val="22"/>
          <w:szCs w:val="22"/>
        </w:rPr>
        <w:t>he</w:t>
      </w:r>
      <w:r w:rsidRPr="00956BBC">
        <w:rPr>
          <w:rFonts w:asciiTheme="majorHAnsi" w:hAnsiTheme="majorHAnsi"/>
          <w:sz w:val="22"/>
          <w:szCs w:val="22"/>
        </w:rPr>
        <w:t xml:space="preserve"> had a business relationship with </w:t>
      </w:r>
      <w:r w:rsidR="00314884">
        <w:rPr>
          <w:rFonts w:asciiTheme="majorHAnsi" w:hAnsiTheme="majorHAnsi"/>
          <w:sz w:val="22"/>
          <w:szCs w:val="22"/>
        </w:rPr>
        <w:t>the Firm’s clients</w:t>
      </w:r>
      <w:r w:rsidR="002B56BF" w:rsidRPr="00956BBC">
        <w:rPr>
          <w:rFonts w:asciiTheme="majorHAnsi" w:hAnsiTheme="majorHAnsi"/>
          <w:sz w:val="22"/>
          <w:szCs w:val="22"/>
        </w:rPr>
        <w:t>/applicants</w:t>
      </w:r>
      <w:r w:rsidRPr="00956BBC">
        <w:rPr>
          <w:rFonts w:asciiTheme="majorHAnsi" w:hAnsiTheme="majorHAnsi"/>
          <w:sz w:val="22"/>
          <w:szCs w:val="22"/>
        </w:rPr>
        <w:t xml:space="preserve"> </w:t>
      </w:r>
      <w:r w:rsidR="000177F4">
        <w:rPr>
          <w:rFonts w:asciiTheme="majorHAnsi" w:hAnsiTheme="majorHAnsi"/>
          <w:sz w:val="22"/>
          <w:szCs w:val="22"/>
        </w:rPr>
        <w:t xml:space="preserve">named in the Order </w:t>
      </w:r>
      <w:r w:rsidRPr="00956BBC">
        <w:rPr>
          <w:rFonts w:asciiTheme="majorHAnsi" w:hAnsiTheme="majorHAnsi"/>
          <w:sz w:val="22"/>
          <w:szCs w:val="22"/>
        </w:rPr>
        <w:t>that created a</w:t>
      </w:r>
      <w:r w:rsidR="00543A6E" w:rsidRPr="00956BBC">
        <w:rPr>
          <w:rFonts w:asciiTheme="majorHAnsi" w:hAnsiTheme="majorHAnsi"/>
          <w:sz w:val="22"/>
          <w:szCs w:val="22"/>
        </w:rPr>
        <w:t xml:space="preserve"> </w:t>
      </w:r>
      <w:r w:rsidRPr="00956BBC">
        <w:rPr>
          <w:rFonts w:asciiTheme="majorHAnsi" w:hAnsiTheme="majorHAnsi"/>
          <w:sz w:val="22"/>
          <w:szCs w:val="22"/>
        </w:rPr>
        <w:t xml:space="preserve">financial interest on </w:t>
      </w:r>
      <w:r w:rsidR="00543A6E" w:rsidRPr="00956BBC">
        <w:rPr>
          <w:rFonts w:asciiTheme="majorHAnsi" w:hAnsiTheme="majorHAnsi"/>
          <w:sz w:val="22"/>
          <w:szCs w:val="22"/>
        </w:rPr>
        <w:t>his</w:t>
      </w:r>
      <w:r w:rsidRPr="00956BBC">
        <w:rPr>
          <w:rFonts w:asciiTheme="majorHAnsi" w:hAnsiTheme="majorHAnsi"/>
          <w:sz w:val="22"/>
          <w:szCs w:val="22"/>
        </w:rPr>
        <w:t xml:space="preserve"> part</w:t>
      </w:r>
      <w:r w:rsidR="00B77630">
        <w:rPr>
          <w:rFonts w:asciiTheme="majorHAnsi" w:hAnsiTheme="majorHAnsi"/>
          <w:sz w:val="22"/>
          <w:szCs w:val="22"/>
        </w:rPr>
        <w:t>?</w:t>
      </w:r>
      <w:r w:rsidRPr="00956BBC">
        <w:rPr>
          <w:rFonts w:asciiTheme="majorHAnsi" w:hAnsiTheme="majorHAnsi"/>
          <w:sz w:val="22"/>
          <w:szCs w:val="22"/>
        </w:rPr>
        <w:t xml:space="preserve"> </w:t>
      </w:r>
      <w:proofErr w:type="gramStart"/>
      <w:r w:rsidR="009F0EA1">
        <w:rPr>
          <w:rFonts w:asciiTheme="majorHAnsi" w:hAnsiTheme="majorHAnsi"/>
          <w:sz w:val="22"/>
          <w:szCs w:val="22"/>
        </w:rPr>
        <w:t>or</w:t>
      </w:r>
      <w:proofErr w:type="gramEnd"/>
      <w:r w:rsidR="009F0EA1">
        <w:rPr>
          <w:rFonts w:asciiTheme="majorHAnsi" w:hAnsiTheme="majorHAnsi"/>
          <w:sz w:val="22"/>
          <w:szCs w:val="22"/>
        </w:rPr>
        <w:t xml:space="preserve"> while he had </w:t>
      </w:r>
      <w:r w:rsidR="009F0EA1" w:rsidRPr="00956BBC">
        <w:rPr>
          <w:rFonts w:asciiTheme="majorHAnsi" w:hAnsiTheme="majorHAnsi"/>
          <w:sz w:val="22"/>
          <w:szCs w:val="22"/>
        </w:rPr>
        <w:t>deriv</w:t>
      </w:r>
      <w:r w:rsidR="009F0EA1">
        <w:rPr>
          <w:rFonts w:asciiTheme="majorHAnsi" w:hAnsiTheme="majorHAnsi"/>
          <w:sz w:val="22"/>
          <w:szCs w:val="22"/>
        </w:rPr>
        <w:t>ed</w:t>
      </w:r>
      <w:r w:rsidR="009F0EA1" w:rsidRPr="00956BBC">
        <w:rPr>
          <w:rFonts w:asciiTheme="majorHAnsi" w:hAnsiTheme="majorHAnsi"/>
          <w:sz w:val="22"/>
          <w:szCs w:val="22"/>
        </w:rPr>
        <w:t xml:space="preserve"> income or compensation from either </w:t>
      </w:r>
      <w:r w:rsidR="009F0EA1">
        <w:rPr>
          <w:rFonts w:asciiTheme="majorHAnsi" w:hAnsiTheme="majorHAnsi"/>
          <w:sz w:val="22"/>
          <w:szCs w:val="22"/>
        </w:rPr>
        <w:t xml:space="preserve">of these clients </w:t>
      </w:r>
      <w:r w:rsidR="009F0EA1" w:rsidRPr="00956BBC">
        <w:rPr>
          <w:rFonts w:asciiTheme="majorHAnsi" w:hAnsiTheme="majorHAnsi"/>
          <w:sz w:val="22"/>
          <w:szCs w:val="22"/>
        </w:rPr>
        <w:t xml:space="preserve">during the twelve months preceding </w:t>
      </w:r>
      <w:r w:rsidR="009F0EA1">
        <w:rPr>
          <w:rFonts w:asciiTheme="majorHAnsi" w:hAnsiTheme="majorHAnsi"/>
          <w:sz w:val="22"/>
          <w:szCs w:val="22"/>
        </w:rPr>
        <w:t>[the date of the City Council meeting],</w:t>
      </w:r>
      <w:r w:rsidR="009F0EA1" w:rsidRPr="00956BBC">
        <w:rPr>
          <w:rFonts w:asciiTheme="majorHAnsi" w:hAnsiTheme="majorHAnsi"/>
          <w:sz w:val="22"/>
          <w:szCs w:val="22"/>
        </w:rPr>
        <w:t xml:space="preserve"> or reasonably expect</w:t>
      </w:r>
      <w:r w:rsidR="009F0EA1">
        <w:rPr>
          <w:rFonts w:asciiTheme="majorHAnsi" w:hAnsiTheme="majorHAnsi"/>
          <w:sz w:val="22"/>
          <w:szCs w:val="22"/>
        </w:rPr>
        <w:t>ed</w:t>
      </w:r>
      <w:r w:rsidR="009F0EA1" w:rsidRPr="00956BBC">
        <w:rPr>
          <w:rFonts w:asciiTheme="majorHAnsi" w:hAnsiTheme="majorHAnsi"/>
          <w:sz w:val="22"/>
          <w:szCs w:val="22"/>
        </w:rPr>
        <w:t xml:space="preserve"> to derive income or compensation from them in the twelve months following </w:t>
      </w:r>
      <w:r w:rsidR="009F0EA1">
        <w:rPr>
          <w:rFonts w:asciiTheme="majorHAnsi" w:hAnsiTheme="majorHAnsi"/>
          <w:sz w:val="22"/>
          <w:szCs w:val="22"/>
        </w:rPr>
        <w:t>[the date of the City Council meeting]?</w:t>
      </w:r>
      <w:r w:rsidR="009F0EA1" w:rsidRPr="00956BBC">
        <w:rPr>
          <w:rFonts w:asciiTheme="majorHAnsi" w:hAnsiTheme="majorHAnsi"/>
          <w:sz w:val="22"/>
          <w:szCs w:val="22"/>
        </w:rPr>
        <w:t xml:space="preserve">; or </w:t>
      </w:r>
    </w:p>
    <w:p w:rsidR="002310AB" w:rsidRDefault="002310AB" w:rsidP="003C75FE">
      <w:pPr>
        <w:pStyle w:val="NoSpacing"/>
        <w:rPr>
          <w:rFonts w:asciiTheme="majorHAnsi" w:hAnsiTheme="majorHAnsi"/>
          <w:sz w:val="22"/>
          <w:szCs w:val="22"/>
        </w:rPr>
      </w:pPr>
    </w:p>
    <w:p w:rsidR="003C75FE" w:rsidRDefault="003C75FE" w:rsidP="003C75FE">
      <w:pPr>
        <w:pStyle w:val="NoSpacing"/>
        <w:rPr>
          <w:rFonts w:asciiTheme="majorHAnsi" w:hAnsiTheme="majorHAnsi"/>
          <w:sz w:val="22"/>
          <w:szCs w:val="22"/>
        </w:rPr>
      </w:pPr>
      <w:r w:rsidRPr="00956BBC">
        <w:rPr>
          <w:rFonts w:asciiTheme="majorHAnsi" w:hAnsiTheme="majorHAnsi"/>
          <w:sz w:val="22"/>
          <w:szCs w:val="22"/>
        </w:rPr>
        <w:t>(ii) participat</w:t>
      </w:r>
      <w:r w:rsidR="00ED7B5C">
        <w:rPr>
          <w:rFonts w:asciiTheme="majorHAnsi" w:hAnsiTheme="majorHAnsi"/>
          <w:sz w:val="22"/>
          <w:szCs w:val="22"/>
        </w:rPr>
        <w:t>ing</w:t>
      </w:r>
      <w:r w:rsidRPr="00956BBC">
        <w:rPr>
          <w:rFonts w:asciiTheme="majorHAnsi" w:hAnsiTheme="majorHAnsi"/>
          <w:sz w:val="22"/>
          <w:szCs w:val="22"/>
        </w:rPr>
        <w:t xml:space="preserve"> in a </w:t>
      </w:r>
      <w:r w:rsidR="00AA5A0C">
        <w:rPr>
          <w:rFonts w:asciiTheme="majorHAnsi" w:hAnsiTheme="majorHAnsi"/>
          <w:sz w:val="22"/>
          <w:szCs w:val="22"/>
        </w:rPr>
        <w:t>“</w:t>
      </w:r>
      <w:r w:rsidRPr="00956BBC">
        <w:rPr>
          <w:rFonts w:asciiTheme="majorHAnsi" w:hAnsiTheme="majorHAnsi"/>
          <w:sz w:val="22"/>
          <w:szCs w:val="22"/>
        </w:rPr>
        <w:t>discussion</w:t>
      </w:r>
      <w:r w:rsidR="00AA5A0C">
        <w:rPr>
          <w:rFonts w:asciiTheme="majorHAnsi" w:hAnsiTheme="majorHAnsi"/>
          <w:sz w:val="22"/>
          <w:szCs w:val="22"/>
        </w:rPr>
        <w:t>” o</w:t>
      </w:r>
      <w:r w:rsidR="000177F4">
        <w:rPr>
          <w:rFonts w:asciiTheme="majorHAnsi" w:hAnsiTheme="majorHAnsi"/>
          <w:sz w:val="22"/>
          <w:szCs w:val="22"/>
        </w:rPr>
        <w:t xml:space="preserve">n the Order – a </w:t>
      </w:r>
      <w:r w:rsidRPr="00956BBC">
        <w:rPr>
          <w:rFonts w:asciiTheme="majorHAnsi" w:hAnsiTheme="majorHAnsi"/>
          <w:sz w:val="22"/>
          <w:szCs w:val="22"/>
        </w:rPr>
        <w:t xml:space="preserve">City Council matter involving </w:t>
      </w:r>
      <w:r w:rsidR="002B56BF" w:rsidRPr="00956BBC">
        <w:rPr>
          <w:rFonts w:asciiTheme="majorHAnsi" w:hAnsiTheme="majorHAnsi"/>
          <w:sz w:val="22"/>
          <w:szCs w:val="22"/>
        </w:rPr>
        <w:t>applicants</w:t>
      </w:r>
      <w:r w:rsidR="003229E4">
        <w:rPr>
          <w:rFonts w:asciiTheme="majorHAnsi" w:hAnsiTheme="majorHAnsi"/>
          <w:sz w:val="22"/>
          <w:szCs w:val="22"/>
        </w:rPr>
        <w:t xml:space="preserve"> in these tax matters</w:t>
      </w:r>
      <w:r w:rsidRPr="00956BBC">
        <w:rPr>
          <w:rFonts w:asciiTheme="majorHAnsi" w:hAnsiTheme="majorHAnsi"/>
          <w:sz w:val="22"/>
          <w:szCs w:val="22"/>
        </w:rPr>
        <w:t xml:space="preserve">, persons with whom </w:t>
      </w:r>
      <w:r w:rsidR="00543A6E" w:rsidRPr="00956BBC">
        <w:rPr>
          <w:rFonts w:asciiTheme="majorHAnsi" w:hAnsiTheme="majorHAnsi"/>
          <w:sz w:val="22"/>
          <w:szCs w:val="22"/>
        </w:rPr>
        <w:t>he</w:t>
      </w:r>
      <w:r w:rsidRPr="00956BBC">
        <w:rPr>
          <w:rFonts w:asciiTheme="majorHAnsi" w:hAnsiTheme="majorHAnsi"/>
          <w:sz w:val="22"/>
          <w:szCs w:val="22"/>
        </w:rPr>
        <w:t xml:space="preserve"> had a business relationship that created a financial interest on </w:t>
      </w:r>
      <w:r w:rsidR="00543A6E" w:rsidRPr="00956BBC">
        <w:rPr>
          <w:rFonts w:asciiTheme="majorHAnsi" w:hAnsiTheme="majorHAnsi"/>
          <w:sz w:val="22"/>
          <w:szCs w:val="22"/>
        </w:rPr>
        <w:t>his</w:t>
      </w:r>
      <w:r w:rsidRPr="00956BBC">
        <w:rPr>
          <w:rFonts w:asciiTheme="majorHAnsi" w:hAnsiTheme="majorHAnsi"/>
          <w:sz w:val="22"/>
          <w:szCs w:val="22"/>
        </w:rPr>
        <w:t xml:space="preserve"> part, and/or persons from whom </w:t>
      </w:r>
      <w:r w:rsidR="00543A6E" w:rsidRPr="00956BBC">
        <w:rPr>
          <w:rFonts w:asciiTheme="majorHAnsi" w:hAnsiTheme="majorHAnsi"/>
          <w:sz w:val="22"/>
          <w:szCs w:val="22"/>
        </w:rPr>
        <w:t>he</w:t>
      </w:r>
      <w:r w:rsidRPr="00956BBC">
        <w:rPr>
          <w:rFonts w:asciiTheme="majorHAnsi" w:hAnsiTheme="majorHAnsi"/>
          <w:sz w:val="22"/>
          <w:szCs w:val="22"/>
        </w:rPr>
        <w:t xml:space="preserve"> derived income or compensation during the twelve months preceding </w:t>
      </w:r>
      <w:r w:rsidR="00D511C4">
        <w:rPr>
          <w:rFonts w:asciiTheme="majorHAnsi" w:hAnsiTheme="majorHAnsi"/>
          <w:sz w:val="22"/>
          <w:szCs w:val="22"/>
        </w:rPr>
        <w:t>[the date of the City Council meeting]</w:t>
      </w:r>
      <w:r w:rsidRPr="00956BBC">
        <w:rPr>
          <w:rFonts w:asciiTheme="majorHAnsi" w:hAnsiTheme="majorHAnsi"/>
          <w:sz w:val="22"/>
          <w:szCs w:val="22"/>
        </w:rPr>
        <w:t xml:space="preserve">, or from whom </w:t>
      </w:r>
      <w:r w:rsidR="00543A6E" w:rsidRPr="00956BBC">
        <w:rPr>
          <w:rFonts w:asciiTheme="majorHAnsi" w:hAnsiTheme="majorHAnsi"/>
          <w:sz w:val="22"/>
          <w:szCs w:val="22"/>
        </w:rPr>
        <w:t>he</w:t>
      </w:r>
      <w:r w:rsidRPr="00956BBC">
        <w:rPr>
          <w:rFonts w:asciiTheme="majorHAnsi" w:hAnsiTheme="majorHAnsi"/>
          <w:sz w:val="22"/>
          <w:szCs w:val="22"/>
        </w:rPr>
        <w:t xml:space="preserve"> reasonably expect</w:t>
      </w:r>
      <w:r w:rsidR="00543A6E" w:rsidRPr="00956BBC">
        <w:rPr>
          <w:rFonts w:asciiTheme="majorHAnsi" w:hAnsiTheme="majorHAnsi"/>
          <w:sz w:val="22"/>
          <w:szCs w:val="22"/>
        </w:rPr>
        <w:t>ed</w:t>
      </w:r>
      <w:r w:rsidRPr="00956BBC">
        <w:rPr>
          <w:rFonts w:asciiTheme="majorHAnsi" w:hAnsiTheme="majorHAnsi"/>
          <w:sz w:val="22"/>
          <w:szCs w:val="22"/>
        </w:rPr>
        <w:t xml:space="preserve"> to derive income or compensation in the twelve months following </w:t>
      </w:r>
      <w:r w:rsidR="00D511C4">
        <w:rPr>
          <w:rFonts w:asciiTheme="majorHAnsi" w:hAnsiTheme="majorHAnsi"/>
          <w:sz w:val="22"/>
          <w:szCs w:val="22"/>
        </w:rPr>
        <w:t>[the dat</w:t>
      </w:r>
      <w:r w:rsidR="0034593E">
        <w:rPr>
          <w:rFonts w:asciiTheme="majorHAnsi" w:hAnsiTheme="majorHAnsi"/>
          <w:sz w:val="22"/>
          <w:szCs w:val="22"/>
        </w:rPr>
        <w:t>e of the City Council meeting]</w:t>
      </w:r>
      <w:r w:rsidR="001D0D1E">
        <w:rPr>
          <w:rFonts w:asciiTheme="majorHAnsi" w:hAnsiTheme="majorHAnsi"/>
          <w:sz w:val="22"/>
          <w:szCs w:val="22"/>
        </w:rPr>
        <w:t xml:space="preserve">?  </w:t>
      </w:r>
      <w:r w:rsidR="000177F4">
        <w:rPr>
          <w:rFonts w:asciiTheme="majorHAnsi" w:hAnsiTheme="majorHAnsi"/>
          <w:sz w:val="22"/>
          <w:szCs w:val="22"/>
        </w:rPr>
        <w:t>W</w:t>
      </w:r>
      <w:r w:rsidR="001D0D1E">
        <w:rPr>
          <w:rFonts w:asciiTheme="majorHAnsi" w:hAnsiTheme="majorHAnsi"/>
          <w:sz w:val="22"/>
          <w:szCs w:val="22"/>
        </w:rPr>
        <w:t xml:space="preserve">as the </w:t>
      </w:r>
      <w:r w:rsidR="00A32E5A">
        <w:rPr>
          <w:rFonts w:asciiTheme="majorHAnsi" w:hAnsiTheme="majorHAnsi"/>
          <w:sz w:val="22"/>
          <w:szCs w:val="22"/>
        </w:rPr>
        <w:t>sequence of events</w:t>
      </w:r>
      <w:r w:rsidR="001D0D1E">
        <w:rPr>
          <w:rFonts w:asciiTheme="majorHAnsi" w:hAnsiTheme="majorHAnsi"/>
          <w:sz w:val="22"/>
          <w:szCs w:val="22"/>
        </w:rPr>
        <w:t xml:space="preserve"> by which the Order was referred to the Rules Committee a “discussion?”</w:t>
      </w:r>
      <w:r w:rsidR="00B77630">
        <w:rPr>
          <w:rFonts w:asciiTheme="majorHAnsi" w:hAnsiTheme="majorHAnsi"/>
          <w:sz w:val="22"/>
          <w:szCs w:val="22"/>
        </w:rPr>
        <w:t xml:space="preserve"> </w:t>
      </w:r>
    </w:p>
    <w:p w:rsidR="005A60CA" w:rsidRPr="00956BBC" w:rsidRDefault="005A60CA" w:rsidP="003C75FE">
      <w:pPr>
        <w:pStyle w:val="NoSpacing"/>
        <w:rPr>
          <w:rFonts w:asciiTheme="majorHAnsi" w:hAnsiTheme="majorHAnsi"/>
          <w:sz w:val="22"/>
          <w:szCs w:val="22"/>
        </w:rPr>
      </w:pPr>
    </w:p>
    <w:p w:rsidR="003C75FE" w:rsidRDefault="00263496" w:rsidP="003C75FE">
      <w:pPr>
        <w:pStyle w:val="NoSpacing"/>
        <w:rPr>
          <w:rFonts w:asciiTheme="majorHAnsi" w:hAnsiTheme="majorHAnsi"/>
          <w:sz w:val="22"/>
          <w:szCs w:val="22"/>
        </w:rPr>
      </w:pPr>
      <w:r>
        <w:rPr>
          <w:rFonts w:asciiTheme="majorHAnsi" w:hAnsiTheme="majorHAnsi"/>
          <w:sz w:val="22"/>
          <w:szCs w:val="22"/>
        </w:rPr>
        <w:t>3.  D</w:t>
      </w:r>
      <w:r w:rsidR="00543A6E" w:rsidRPr="00956BBC">
        <w:rPr>
          <w:rFonts w:asciiTheme="majorHAnsi" w:hAnsiTheme="majorHAnsi"/>
          <w:sz w:val="22"/>
          <w:szCs w:val="22"/>
        </w:rPr>
        <w:t xml:space="preserve">id he </w:t>
      </w:r>
      <w:r w:rsidR="003C75FE" w:rsidRPr="00956BBC">
        <w:rPr>
          <w:rFonts w:asciiTheme="majorHAnsi" w:hAnsiTheme="majorHAnsi"/>
          <w:sz w:val="22"/>
          <w:szCs w:val="22"/>
        </w:rPr>
        <w:t>violate §2-156-080(a) by participating in the making of a gov</w:t>
      </w:r>
      <w:r w:rsidR="00543A6E" w:rsidRPr="00956BBC">
        <w:rPr>
          <w:rFonts w:asciiTheme="majorHAnsi" w:hAnsiTheme="majorHAnsi"/>
          <w:sz w:val="22"/>
          <w:szCs w:val="22"/>
        </w:rPr>
        <w:t xml:space="preserve">ernmental </w:t>
      </w:r>
      <w:r w:rsidR="00ED7B5C">
        <w:rPr>
          <w:rFonts w:asciiTheme="majorHAnsi" w:hAnsiTheme="majorHAnsi"/>
          <w:sz w:val="22"/>
          <w:szCs w:val="22"/>
        </w:rPr>
        <w:t>“</w:t>
      </w:r>
      <w:r w:rsidR="00543A6E" w:rsidRPr="00956BBC">
        <w:rPr>
          <w:rFonts w:asciiTheme="majorHAnsi" w:hAnsiTheme="majorHAnsi"/>
          <w:sz w:val="22"/>
          <w:szCs w:val="22"/>
        </w:rPr>
        <w:t>decision,</w:t>
      </w:r>
      <w:r w:rsidR="00ED7B5C">
        <w:rPr>
          <w:rFonts w:asciiTheme="majorHAnsi" w:hAnsiTheme="majorHAnsi"/>
          <w:sz w:val="22"/>
          <w:szCs w:val="22"/>
        </w:rPr>
        <w:t>”</w:t>
      </w:r>
      <w:r w:rsidR="00543A6E" w:rsidRPr="00956BBC">
        <w:rPr>
          <w:rFonts w:asciiTheme="majorHAnsi" w:hAnsiTheme="majorHAnsi"/>
          <w:sz w:val="22"/>
          <w:szCs w:val="22"/>
        </w:rPr>
        <w:t xml:space="preserve"> namely the </w:t>
      </w:r>
      <w:r w:rsidR="004A4E60">
        <w:rPr>
          <w:rFonts w:asciiTheme="majorHAnsi" w:hAnsiTheme="majorHAnsi"/>
          <w:sz w:val="22"/>
          <w:szCs w:val="22"/>
        </w:rPr>
        <w:t xml:space="preserve">“decision” by which </w:t>
      </w:r>
      <w:r w:rsidR="00D57B03">
        <w:rPr>
          <w:rFonts w:asciiTheme="majorHAnsi" w:hAnsiTheme="majorHAnsi"/>
          <w:sz w:val="22"/>
          <w:szCs w:val="22"/>
        </w:rPr>
        <w:t>the</w:t>
      </w:r>
      <w:r w:rsidR="00543A6E" w:rsidRPr="00956BBC">
        <w:rPr>
          <w:rFonts w:asciiTheme="majorHAnsi" w:hAnsiTheme="majorHAnsi"/>
          <w:sz w:val="22"/>
          <w:szCs w:val="22"/>
        </w:rPr>
        <w:t xml:space="preserve"> Order</w:t>
      </w:r>
      <w:r w:rsidR="003C75FE" w:rsidRPr="00956BBC">
        <w:rPr>
          <w:rFonts w:asciiTheme="majorHAnsi" w:hAnsiTheme="majorHAnsi"/>
          <w:sz w:val="22"/>
          <w:szCs w:val="22"/>
        </w:rPr>
        <w:t xml:space="preserve"> was</w:t>
      </w:r>
      <w:r w:rsidR="00ED7B5C">
        <w:rPr>
          <w:rFonts w:asciiTheme="majorHAnsi" w:hAnsiTheme="majorHAnsi"/>
          <w:sz w:val="22"/>
          <w:szCs w:val="22"/>
        </w:rPr>
        <w:t xml:space="preserve"> referred</w:t>
      </w:r>
      <w:r w:rsidR="00ED7B5C" w:rsidRPr="00956BBC">
        <w:rPr>
          <w:rFonts w:asciiTheme="majorHAnsi" w:hAnsiTheme="majorHAnsi"/>
          <w:sz w:val="22"/>
          <w:szCs w:val="22"/>
        </w:rPr>
        <w:t xml:space="preserve">, </w:t>
      </w:r>
      <w:r w:rsidR="0084647C">
        <w:rPr>
          <w:rFonts w:asciiTheme="majorHAnsi" w:hAnsiTheme="majorHAnsi"/>
          <w:sz w:val="22"/>
          <w:szCs w:val="22"/>
        </w:rPr>
        <w:t>per</w:t>
      </w:r>
      <w:r w:rsidR="00ED7B5C" w:rsidRPr="00956BBC">
        <w:rPr>
          <w:rFonts w:asciiTheme="majorHAnsi" w:hAnsiTheme="majorHAnsi"/>
          <w:sz w:val="22"/>
          <w:szCs w:val="22"/>
        </w:rPr>
        <w:t xml:space="preserve"> Rule 42,</w:t>
      </w:r>
      <w:r w:rsidR="00ED7B5C">
        <w:rPr>
          <w:rFonts w:asciiTheme="majorHAnsi" w:hAnsiTheme="majorHAnsi"/>
          <w:sz w:val="22"/>
          <w:szCs w:val="22"/>
        </w:rPr>
        <w:t xml:space="preserve"> </w:t>
      </w:r>
      <w:r w:rsidR="00543A6E" w:rsidRPr="00956BBC">
        <w:rPr>
          <w:rFonts w:asciiTheme="majorHAnsi" w:hAnsiTheme="majorHAnsi"/>
          <w:sz w:val="22"/>
          <w:szCs w:val="22"/>
        </w:rPr>
        <w:t xml:space="preserve">to </w:t>
      </w:r>
      <w:r w:rsidR="003C75FE" w:rsidRPr="00956BBC">
        <w:rPr>
          <w:rFonts w:asciiTheme="majorHAnsi" w:hAnsiTheme="majorHAnsi"/>
          <w:sz w:val="22"/>
          <w:szCs w:val="22"/>
        </w:rPr>
        <w:t xml:space="preserve">the </w:t>
      </w:r>
      <w:r w:rsidR="0084647C">
        <w:rPr>
          <w:rFonts w:asciiTheme="majorHAnsi" w:hAnsiTheme="majorHAnsi"/>
          <w:sz w:val="22"/>
          <w:szCs w:val="22"/>
        </w:rPr>
        <w:t>Rules</w:t>
      </w:r>
      <w:r w:rsidR="003C75FE" w:rsidRPr="00956BBC">
        <w:rPr>
          <w:rFonts w:asciiTheme="majorHAnsi" w:hAnsiTheme="majorHAnsi"/>
          <w:sz w:val="22"/>
          <w:szCs w:val="22"/>
        </w:rPr>
        <w:t xml:space="preserve"> Committee while </w:t>
      </w:r>
      <w:r w:rsidR="00543A6E" w:rsidRPr="00956BBC">
        <w:rPr>
          <w:rFonts w:asciiTheme="majorHAnsi" w:hAnsiTheme="majorHAnsi"/>
          <w:sz w:val="22"/>
          <w:szCs w:val="22"/>
        </w:rPr>
        <w:t>he</w:t>
      </w:r>
      <w:r w:rsidR="003C75FE" w:rsidRPr="00956BBC">
        <w:rPr>
          <w:rFonts w:asciiTheme="majorHAnsi" w:hAnsiTheme="majorHAnsi"/>
          <w:sz w:val="22"/>
          <w:szCs w:val="22"/>
        </w:rPr>
        <w:t xml:space="preserve"> had a financial interest </w:t>
      </w:r>
      <w:r w:rsidR="00956BBC" w:rsidRPr="00956BBC">
        <w:rPr>
          <w:rFonts w:asciiTheme="majorHAnsi" w:hAnsiTheme="majorHAnsi"/>
          <w:sz w:val="22"/>
          <w:szCs w:val="22"/>
        </w:rPr>
        <w:t>in</w:t>
      </w:r>
      <w:r w:rsidR="00956BBC">
        <w:rPr>
          <w:rFonts w:asciiTheme="majorHAnsi" w:hAnsiTheme="majorHAnsi"/>
          <w:sz w:val="22"/>
          <w:szCs w:val="22"/>
        </w:rPr>
        <w:t xml:space="preserve"> </w:t>
      </w:r>
      <w:r w:rsidR="00956BBC" w:rsidRPr="00956BBC">
        <w:rPr>
          <w:rFonts w:asciiTheme="majorHAnsi" w:hAnsiTheme="majorHAnsi"/>
          <w:sz w:val="22"/>
          <w:szCs w:val="22"/>
        </w:rPr>
        <w:t xml:space="preserve">this </w:t>
      </w:r>
      <w:r w:rsidR="00ED7B5C">
        <w:rPr>
          <w:rFonts w:asciiTheme="majorHAnsi" w:hAnsiTheme="majorHAnsi"/>
          <w:sz w:val="22"/>
          <w:szCs w:val="22"/>
        </w:rPr>
        <w:t>“</w:t>
      </w:r>
      <w:r w:rsidR="003C75FE" w:rsidRPr="00956BBC">
        <w:rPr>
          <w:rFonts w:asciiTheme="majorHAnsi" w:hAnsiTheme="majorHAnsi"/>
          <w:sz w:val="22"/>
          <w:szCs w:val="22"/>
        </w:rPr>
        <w:t>decision</w:t>
      </w:r>
      <w:r w:rsidR="00ED7B5C">
        <w:rPr>
          <w:rFonts w:asciiTheme="majorHAnsi" w:hAnsiTheme="majorHAnsi"/>
          <w:sz w:val="22"/>
          <w:szCs w:val="22"/>
        </w:rPr>
        <w:t>”</w:t>
      </w:r>
      <w:r w:rsidR="003C75FE" w:rsidRPr="00956BBC">
        <w:rPr>
          <w:rFonts w:asciiTheme="majorHAnsi" w:hAnsiTheme="majorHAnsi"/>
          <w:sz w:val="22"/>
          <w:szCs w:val="22"/>
        </w:rPr>
        <w:t xml:space="preserve"> distinguishable from that of the general public </w:t>
      </w:r>
      <w:r w:rsidR="00956BBC" w:rsidRPr="00956BBC">
        <w:rPr>
          <w:rFonts w:asciiTheme="majorHAnsi" w:hAnsiTheme="majorHAnsi"/>
          <w:sz w:val="22"/>
          <w:szCs w:val="22"/>
        </w:rPr>
        <w:t>(</w:t>
      </w:r>
      <w:r w:rsidR="003C75FE" w:rsidRPr="00956BBC">
        <w:rPr>
          <w:rFonts w:asciiTheme="majorHAnsi" w:hAnsiTheme="majorHAnsi"/>
          <w:sz w:val="22"/>
          <w:szCs w:val="22"/>
        </w:rPr>
        <w:t xml:space="preserve">by virtue of </w:t>
      </w:r>
      <w:r w:rsidR="00D57B03">
        <w:rPr>
          <w:rFonts w:asciiTheme="majorHAnsi" w:hAnsiTheme="majorHAnsi"/>
          <w:sz w:val="22"/>
          <w:szCs w:val="22"/>
        </w:rPr>
        <w:t>the Firm’s</w:t>
      </w:r>
      <w:r w:rsidR="003C75FE" w:rsidRPr="00956BBC">
        <w:rPr>
          <w:rFonts w:asciiTheme="majorHAnsi" w:hAnsiTheme="majorHAnsi"/>
          <w:sz w:val="22"/>
          <w:szCs w:val="22"/>
        </w:rPr>
        <w:t xml:space="preserve"> representation of </w:t>
      </w:r>
      <w:r w:rsidR="00D511C4">
        <w:rPr>
          <w:rFonts w:asciiTheme="majorHAnsi" w:hAnsiTheme="majorHAnsi"/>
          <w:sz w:val="22"/>
          <w:szCs w:val="22"/>
        </w:rPr>
        <w:t>persons</w:t>
      </w:r>
      <w:r w:rsidR="00EE2947">
        <w:rPr>
          <w:rFonts w:asciiTheme="majorHAnsi" w:hAnsiTheme="majorHAnsi"/>
          <w:sz w:val="22"/>
          <w:szCs w:val="22"/>
        </w:rPr>
        <w:t xml:space="preserve"> [or properties]</w:t>
      </w:r>
      <w:r w:rsidR="00D511C4">
        <w:rPr>
          <w:rFonts w:asciiTheme="majorHAnsi" w:hAnsiTheme="majorHAnsi"/>
          <w:sz w:val="22"/>
          <w:szCs w:val="22"/>
        </w:rPr>
        <w:t xml:space="preserve"> </w:t>
      </w:r>
      <w:r w:rsidR="0084647C">
        <w:rPr>
          <w:rFonts w:asciiTheme="majorHAnsi" w:hAnsiTheme="majorHAnsi"/>
          <w:sz w:val="22"/>
          <w:szCs w:val="22"/>
        </w:rPr>
        <w:t>named in the Order)</w:t>
      </w:r>
      <w:r w:rsidR="00543A6E" w:rsidRPr="00956BBC">
        <w:rPr>
          <w:rFonts w:asciiTheme="majorHAnsi" w:hAnsiTheme="majorHAnsi"/>
          <w:sz w:val="22"/>
          <w:szCs w:val="22"/>
        </w:rPr>
        <w:t>?</w:t>
      </w:r>
      <w:r w:rsidR="0084647C">
        <w:rPr>
          <w:rFonts w:asciiTheme="majorHAnsi" w:hAnsiTheme="majorHAnsi"/>
          <w:sz w:val="22"/>
          <w:szCs w:val="22"/>
        </w:rPr>
        <w:t xml:space="preserve"> W</w:t>
      </w:r>
      <w:r w:rsidR="00AA5A0C">
        <w:rPr>
          <w:rFonts w:asciiTheme="majorHAnsi" w:hAnsiTheme="majorHAnsi"/>
          <w:sz w:val="22"/>
          <w:szCs w:val="22"/>
        </w:rPr>
        <w:t>as the action</w:t>
      </w:r>
      <w:r w:rsidR="001D0D1E">
        <w:rPr>
          <w:rFonts w:asciiTheme="majorHAnsi" w:hAnsiTheme="majorHAnsi"/>
          <w:sz w:val="22"/>
          <w:szCs w:val="22"/>
        </w:rPr>
        <w:t xml:space="preserve"> by which the Order was referred to the Rules Committee a “decision?”</w:t>
      </w:r>
    </w:p>
    <w:p w:rsidR="00263496" w:rsidRDefault="00263496" w:rsidP="003C75FE">
      <w:pPr>
        <w:pStyle w:val="NoSpacing"/>
        <w:rPr>
          <w:rFonts w:asciiTheme="majorHAnsi" w:hAnsiTheme="majorHAnsi"/>
          <w:sz w:val="22"/>
          <w:szCs w:val="22"/>
        </w:rPr>
      </w:pPr>
    </w:p>
    <w:p w:rsidR="0084647C" w:rsidRPr="0084647C" w:rsidRDefault="00D57B03" w:rsidP="0084647C">
      <w:pPr>
        <w:pStyle w:val="NoSpacing"/>
        <w:rPr>
          <w:rFonts w:asciiTheme="majorHAnsi" w:hAnsiTheme="majorHAnsi"/>
          <w:sz w:val="22"/>
          <w:szCs w:val="22"/>
        </w:rPr>
      </w:pPr>
      <w:r w:rsidRPr="002270B7">
        <w:rPr>
          <w:rFonts w:asciiTheme="majorHAnsi" w:hAnsiTheme="majorHAnsi"/>
          <w:b/>
          <w:sz w:val="22"/>
          <w:szCs w:val="22"/>
          <w:u w:val="single"/>
        </w:rPr>
        <w:t>Analysis</w:t>
      </w:r>
      <w:r w:rsidRPr="0084647C">
        <w:rPr>
          <w:rFonts w:asciiTheme="majorHAnsi" w:hAnsiTheme="majorHAnsi"/>
          <w:sz w:val="22"/>
          <w:szCs w:val="22"/>
        </w:rPr>
        <w:t xml:space="preserve">.  </w:t>
      </w:r>
      <w:r w:rsidR="0084647C" w:rsidRPr="0084647C">
        <w:rPr>
          <w:rFonts w:asciiTheme="majorHAnsi" w:hAnsiTheme="majorHAnsi"/>
          <w:sz w:val="22"/>
          <w:szCs w:val="22"/>
        </w:rPr>
        <w:t xml:space="preserve">The Board </w:t>
      </w:r>
      <w:r w:rsidR="005A60CA">
        <w:rPr>
          <w:rFonts w:asciiTheme="majorHAnsi" w:hAnsiTheme="majorHAnsi"/>
          <w:sz w:val="22"/>
          <w:szCs w:val="22"/>
        </w:rPr>
        <w:t>will</w:t>
      </w:r>
      <w:r w:rsidR="0084647C" w:rsidRPr="0084647C">
        <w:rPr>
          <w:rFonts w:asciiTheme="majorHAnsi" w:hAnsiTheme="majorHAnsi"/>
          <w:sz w:val="22"/>
          <w:szCs w:val="22"/>
        </w:rPr>
        <w:t xml:space="preserve"> address and appl</w:t>
      </w:r>
      <w:r w:rsidR="005A60CA">
        <w:rPr>
          <w:rFonts w:asciiTheme="majorHAnsi" w:hAnsiTheme="majorHAnsi"/>
          <w:sz w:val="22"/>
          <w:szCs w:val="22"/>
        </w:rPr>
        <w:t>y</w:t>
      </w:r>
      <w:r w:rsidR="0084647C" w:rsidRPr="0084647C">
        <w:rPr>
          <w:rFonts w:asciiTheme="majorHAnsi" w:hAnsiTheme="majorHAnsi"/>
          <w:sz w:val="22"/>
          <w:szCs w:val="22"/>
        </w:rPr>
        <w:t xml:space="preserve"> the</w:t>
      </w:r>
      <w:r w:rsidR="00A32E5A">
        <w:rPr>
          <w:rFonts w:asciiTheme="majorHAnsi" w:hAnsiTheme="majorHAnsi"/>
          <w:sz w:val="22"/>
          <w:szCs w:val="22"/>
        </w:rPr>
        <w:t>se provisions to the</w:t>
      </w:r>
      <w:r w:rsidR="0084647C" w:rsidRPr="0084647C">
        <w:rPr>
          <w:rFonts w:asciiTheme="majorHAnsi" w:hAnsiTheme="majorHAnsi"/>
          <w:sz w:val="22"/>
          <w:szCs w:val="22"/>
        </w:rPr>
        <w:t xml:space="preserve"> facts </w:t>
      </w:r>
      <w:r w:rsidR="0098388D">
        <w:rPr>
          <w:rFonts w:asciiTheme="majorHAnsi" w:hAnsiTheme="majorHAnsi"/>
          <w:sz w:val="22"/>
          <w:szCs w:val="22"/>
        </w:rPr>
        <w:t>presented</w:t>
      </w:r>
      <w:r w:rsidR="0084647C" w:rsidRPr="0084647C">
        <w:rPr>
          <w:rFonts w:asciiTheme="majorHAnsi" w:hAnsiTheme="majorHAnsi"/>
          <w:sz w:val="22"/>
          <w:szCs w:val="22"/>
        </w:rPr>
        <w:t>.</w:t>
      </w:r>
    </w:p>
    <w:p w:rsidR="00263496" w:rsidRDefault="00263496" w:rsidP="00137856">
      <w:pPr>
        <w:spacing w:after="0" w:line="240" w:lineRule="auto"/>
        <w:jc w:val="both"/>
        <w:rPr>
          <w:rFonts w:asciiTheme="majorHAnsi" w:eastAsia="Calibri" w:hAnsiTheme="majorHAnsi" w:cs="Times New Roman"/>
        </w:rPr>
      </w:pPr>
    </w:p>
    <w:p w:rsidR="00F2303D" w:rsidRDefault="001E5F48" w:rsidP="00137856">
      <w:pPr>
        <w:spacing w:after="0" w:line="240" w:lineRule="auto"/>
        <w:jc w:val="both"/>
        <w:rPr>
          <w:rFonts w:asciiTheme="majorHAnsi" w:eastAsia="Calibri" w:hAnsiTheme="majorHAnsi" w:cs="Times New Roman"/>
        </w:rPr>
      </w:pPr>
      <w:r>
        <w:rPr>
          <w:rFonts w:asciiTheme="majorHAnsi" w:eastAsia="Calibri" w:hAnsiTheme="majorHAnsi" w:cs="Times New Roman"/>
          <w:u w:val="single"/>
        </w:rPr>
        <w:t xml:space="preserve">1. </w:t>
      </w:r>
      <w:r w:rsidRPr="00956BBC">
        <w:rPr>
          <w:rFonts w:asciiTheme="majorHAnsi" w:hAnsiTheme="majorHAnsi"/>
        </w:rPr>
        <w:t>§</w:t>
      </w:r>
      <w:r w:rsidR="00175CC8" w:rsidRPr="00263496">
        <w:rPr>
          <w:rFonts w:asciiTheme="majorHAnsi" w:eastAsia="Calibri" w:hAnsiTheme="majorHAnsi" w:cs="Times New Roman"/>
          <w:u w:val="single"/>
        </w:rPr>
        <w:t>2-156-030(a).</w:t>
      </w:r>
      <w:r w:rsidR="00175CC8">
        <w:rPr>
          <w:rFonts w:asciiTheme="majorHAnsi" w:eastAsia="Calibri" w:hAnsiTheme="majorHAnsi" w:cs="Times New Roman"/>
        </w:rPr>
        <w:t xml:space="preserve">  There are two (2) ways that a City </w:t>
      </w:r>
      <w:r w:rsidR="00E30799">
        <w:rPr>
          <w:rFonts w:asciiTheme="majorHAnsi" w:eastAsia="Calibri" w:hAnsiTheme="majorHAnsi" w:cs="Times New Roman"/>
        </w:rPr>
        <w:t xml:space="preserve">employee or </w:t>
      </w:r>
      <w:r w:rsidR="00175CC8">
        <w:rPr>
          <w:rFonts w:asciiTheme="majorHAnsi" w:eastAsia="Calibri" w:hAnsiTheme="majorHAnsi" w:cs="Times New Roman"/>
        </w:rPr>
        <w:t>official</w:t>
      </w:r>
      <w:r w:rsidR="00FB329B">
        <w:rPr>
          <w:rFonts w:asciiTheme="majorHAnsi" w:eastAsia="Calibri" w:hAnsiTheme="majorHAnsi" w:cs="Times New Roman"/>
        </w:rPr>
        <w:t xml:space="preserve"> </w:t>
      </w:r>
      <w:r w:rsidR="00175CC8">
        <w:rPr>
          <w:rFonts w:asciiTheme="majorHAnsi" w:eastAsia="Calibri" w:hAnsiTheme="majorHAnsi" w:cs="Times New Roman"/>
        </w:rPr>
        <w:t xml:space="preserve">can violate this provision.  </w:t>
      </w:r>
      <w:r w:rsidR="00B468CC">
        <w:rPr>
          <w:rFonts w:asciiTheme="majorHAnsi" w:eastAsia="Calibri" w:hAnsiTheme="majorHAnsi" w:cs="Times New Roman"/>
        </w:rPr>
        <w:t xml:space="preserve">This is an </w:t>
      </w:r>
      <w:r w:rsidR="00B468CC" w:rsidRPr="00B468CC">
        <w:rPr>
          <w:rFonts w:asciiTheme="majorHAnsi" w:eastAsia="Calibri" w:hAnsiTheme="majorHAnsi" w:cs="Times New Roman"/>
          <w:i/>
        </w:rPr>
        <w:t>in rem</w:t>
      </w:r>
      <w:r w:rsidR="00B468CC">
        <w:rPr>
          <w:rFonts w:asciiTheme="majorHAnsi" w:eastAsia="Calibri" w:hAnsiTheme="majorHAnsi" w:cs="Times New Roman"/>
        </w:rPr>
        <w:t xml:space="preserve"> prohibition, meaning that, for </w:t>
      </w:r>
      <w:r w:rsidR="00FB329B">
        <w:rPr>
          <w:rFonts w:asciiTheme="majorHAnsi" w:eastAsia="Calibri" w:hAnsiTheme="majorHAnsi" w:cs="Times New Roman"/>
        </w:rPr>
        <w:t xml:space="preserve">[a City employee or official] </w:t>
      </w:r>
      <w:r w:rsidR="00B468CC">
        <w:rPr>
          <w:rFonts w:asciiTheme="majorHAnsi" w:eastAsia="Calibri" w:hAnsiTheme="majorHAnsi" w:cs="Times New Roman"/>
        </w:rPr>
        <w:t xml:space="preserve">to have violated it, </w:t>
      </w:r>
      <w:r w:rsidR="00EE2947">
        <w:rPr>
          <w:rFonts w:asciiTheme="majorHAnsi" w:eastAsia="Calibri" w:hAnsiTheme="majorHAnsi" w:cs="Times New Roman"/>
        </w:rPr>
        <w:t>[the employee or official</w:t>
      </w:r>
      <w:r w:rsidR="00FB329B">
        <w:rPr>
          <w:rFonts w:asciiTheme="majorHAnsi" w:eastAsia="Calibri" w:hAnsiTheme="majorHAnsi" w:cs="Times New Roman"/>
        </w:rPr>
        <w:t>]</w:t>
      </w:r>
      <w:r w:rsidR="00B468CC">
        <w:rPr>
          <w:rFonts w:asciiTheme="majorHAnsi" w:eastAsia="Calibri" w:hAnsiTheme="majorHAnsi" w:cs="Times New Roman"/>
        </w:rPr>
        <w:t xml:space="preserve"> must at least have had a financial interest </w:t>
      </w:r>
      <w:r w:rsidR="00B468CC" w:rsidRPr="005A60CA">
        <w:rPr>
          <w:rFonts w:asciiTheme="majorHAnsi" w:eastAsia="Calibri" w:hAnsiTheme="majorHAnsi" w:cs="Times New Roman"/>
          <w:i/>
        </w:rPr>
        <w:t>in</w:t>
      </w:r>
      <w:r w:rsidR="00B468CC">
        <w:rPr>
          <w:rFonts w:asciiTheme="majorHAnsi" w:eastAsia="Calibri" w:hAnsiTheme="majorHAnsi" w:cs="Times New Roman"/>
        </w:rPr>
        <w:t xml:space="preserve"> or derived compensation or income </w:t>
      </w:r>
      <w:r w:rsidR="00B468CC" w:rsidRPr="00B468CC">
        <w:rPr>
          <w:rFonts w:asciiTheme="majorHAnsi" w:eastAsia="Calibri" w:hAnsiTheme="majorHAnsi" w:cs="Times New Roman"/>
          <w:i/>
        </w:rPr>
        <w:t>from the matter</w:t>
      </w:r>
      <w:r w:rsidR="00B468CC">
        <w:rPr>
          <w:rFonts w:asciiTheme="majorHAnsi" w:eastAsia="Calibri" w:hAnsiTheme="majorHAnsi" w:cs="Times New Roman"/>
        </w:rPr>
        <w:t>, that is, from the action by which the Order was referred to the Rules Committee.</w:t>
      </w:r>
      <w:r w:rsidR="00F336CC">
        <w:rPr>
          <w:rStyle w:val="FootnoteReference"/>
          <w:rFonts w:asciiTheme="majorHAnsi" w:eastAsia="Calibri" w:hAnsiTheme="majorHAnsi" w:cs="Times New Roman"/>
        </w:rPr>
        <w:footnoteReference w:id="4"/>
      </w:r>
    </w:p>
    <w:p w:rsidR="00F2303D" w:rsidRDefault="00F2303D" w:rsidP="00137856">
      <w:pPr>
        <w:spacing w:after="0" w:line="240" w:lineRule="auto"/>
        <w:jc w:val="both"/>
        <w:rPr>
          <w:rFonts w:asciiTheme="majorHAnsi" w:eastAsia="Calibri" w:hAnsiTheme="majorHAnsi" w:cs="Times New Roman"/>
        </w:rPr>
      </w:pPr>
    </w:p>
    <w:p w:rsidR="00B468CC" w:rsidRPr="005A2ADA" w:rsidRDefault="00175CC8" w:rsidP="00137856">
      <w:pPr>
        <w:spacing w:after="0" w:line="240" w:lineRule="auto"/>
        <w:jc w:val="both"/>
        <w:rPr>
          <w:rFonts w:asciiTheme="majorHAnsi" w:hAnsiTheme="majorHAnsi"/>
          <w:color w:val="FF0000"/>
        </w:rPr>
      </w:pPr>
      <w:r>
        <w:rPr>
          <w:rFonts w:asciiTheme="majorHAnsi" w:eastAsia="Calibri" w:hAnsiTheme="majorHAnsi" w:cs="Times New Roman"/>
        </w:rPr>
        <w:t xml:space="preserve">The first is by </w:t>
      </w:r>
      <w:r w:rsidR="00263496">
        <w:rPr>
          <w:rFonts w:asciiTheme="majorHAnsi" w:eastAsia="Calibri" w:hAnsiTheme="majorHAnsi" w:cs="Times New Roman"/>
        </w:rPr>
        <w:t xml:space="preserve">making, </w:t>
      </w:r>
      <w:r>
        <w:rPr>
          <w:rFonts w:asciiTheme="majorHAnsi" w:eastAsia="Calibri" w:hAnsiTheme="majorHAnsi" w:cs="Times New Roman"/>
        </w:rPr>
        <w:t>participating in the making of</w:t>
      </w:r>
      <w:r w:rsidR="00263496">
        <w:rPr>
          <w:rFonts w:asciiTheme="majorHAnsi" w:eastAsia="Calibri" w:hAnsiTheme="majorHAnsi" w:cs="Times New Roman"/>
        </w:rPr>
        <w:t>, or using his City position to influence</w:t>
      </w:r>
      <w:r>
        <w:rPr>
          <w:rFonts w:asciiTheme="majorHAnsi" w:eastAsia="Calibri" w:hAnsiTheme="majorHAnsi" w:cs="Times New Roman"/>
        </w:rPr>
        <w:t xml:space="preserve"> any City governmental decision or action in which </w:t>
      </w:r>
      <w:r w:rsidR="00263496">
        <w:rPr>
          <w:rFonts w:asciiTheme="majorHAnsi" w:eastAsia="Calibri" w:hAnsiTheme="majorHAnsi" w:cs="Times New Roman"/>
        </w:rPr>
        <w:t xml:space="preserve">decision or action </w:t>
      </w:r>
      <w:r w:rsidR="001A71BE">
        <w:rPr>
          <w:rFonts w:asciiTheme="majorHAnsi" w:eastAsia="Calibri" w:hAnsiTheme="majorHAnsi" w:cs="Times New Roman"/>
        </w:rPr>
        <w:t>he</w:t>
      </w:r>
      <w:r w:rsidR="00793D4E">
        <w:rPr>
          <w:rFonts w:asciiTheme="majorHAnsi" w:eastAsia="Calibri" w:hAnsiTheme="majorHAnsi" w:cs="Times New Roman"/>
        </w:rPr>
        <w:t xml:space="preserve"> </w:t>
      </w:r>
      <w:r>
        <w:rPr>
          <w:rFonts w:asciiTheme="majorHAnsi" w:eastAsia="Calibri" w:hAnsiTheme="majorHAnsi" w:cs="Times New Roman"/>
        </w:rPr>
        <w:t>“knows or has reason to know that he as any financial interest distinguishable from its effect on the public generally.</w:t>
      </w:r>
      <w:r w:rsidR="00263496">
        <w:rPr>
          <w:rFonts w:asciiTheme="majorHAnsi" w:eastAsia="Calibri" w:hAnsiTheme="majorHAnsi" w:cs="Times New Roman"/>
        </w:rPr>
        <w:t>”</w:t>
      </w:r>
      <w:r>
        <w:rPr>
          <w:rFonts w:asciiTheme="majorHAnsi" w:eastAsia="Calibri" w:hAnsiTheme="majorHAnsi" w:cs="Times New Roman"/>
        </w:rPr>
        <w:t xml:space="preserve">  </w:t>
      </w:r>
      <w:r w:rsidR="00956BBC">
        <w:rPr>
          <w:rFonts w:asciiTheme="majorHAnsi" w:eastAsia="Calibri" w:hAnsiTheme="majorHAnsi" w:cs="Times New Roman"/>
        </w:rPr>
        <w:t xml:space="preserve">Alderman </w:t>
      </w:r>
      <w:r w:rsidR="00C11089">
        <w:rPr>
          <w:rFonts w:asciiTheme="majorHAnsi" w:eastAsia="Calibri" w:hAnsiTheme="majorHAnsi" w:cs="Times New Roman"/>
        </w:rPr>
        <w:t>X’s</w:t>
      </w:r>
      <w:r w:rsidR="0098388D">
        <w:rPr>
          <w:rFonts w:asciiTheme="majorHAnsi" w:eastAsia="Calibri" w:hAnsiTheme="majorHAnsi" w:cs="Times New Roman"/>
        </w:rPr>
        <w:t xml:space="preserve"> affidavit states </w:t>
      </w:r>
      <w:r w:rsidR="00956BBC">
        <w:rPr>
          <w:rFonts w:asciiTheme="majorHAnsi" w:eastAsia="Calibri" w:hAnsiTheme="majorHAnsi" w:cs="Times New Roman"/>
        </w:rPr>
        <w:t xml:space="preserve">he had no knowledge of the parties named in </w:t>
      </w:r>
      <w:r w:rsidR="00D57B03">
        <w:rPr>
          <w:rFonts w:asciiTheme="majorHAnsi" w:eastAsia="Calibri" w:hAnsiTheme="majorHAnsi" w:cs="Times New Roman"/>
        </w:rPr>
        <w:t>the</w:t>
      </w:r>
      <w:r w:rsidR="00956BBC">
        <w:rPr>
          <w:rFonts w:asciiTheme="majorHAnsi" w:eastAsia="Calibri" w:hAnsiTheme="majorHAnsi" w:cs="Times New Roman"/>
        </w:rPr>
        <w:t xml:space="preserve"> Order</w:t>
      </w:r>
      <w:r w:rsidR="00D57B03">
        <w:rPr>
          <w:rFonts w:asciiTheme="majorHAnsi" w:eastAsia="Calibri" w:hAnsiTheme="majorHAnsi" w:cs="Times New Roman"/>
        </w:rPr>
        <w:t xml:space="preserve"> at the time he </w:t>
      </w:r>
      <w:r w:rsidR="0034593E">
        <w:rPr>
          <w:rFonts w:asciiTheme="majorHAnsi" w:eastAsia="Calibri" w:hAnsiTheme="majorHAnsi" w:cs="Times New Roman"/>
        </w:rPr>
        <w:t>[made this statement on the record of the Council meeting]</w:t>
      </w:r>
      <w:r w:rsidR="0047556E">
        <w:rPr>
          <w:rFonts w:asciiTheme="majorHAnsi" w:eastAsia="Calibri" w:hAnsiTheme="majorHAnsi" w:cs="Times New Roman"/>
        </w:rPr>
        <w:t xml:space="preserve"> </w:t>
      </w:r>
      <w:r w:rsidR="00956BBC">
        <w:rPr>
          <w:rFonts w:asciiTheme="majorHAnsi" w:eastAsia="Calibri" w:hAnsiTheme="majorHAnsi" w:cs="Times New Roman"/>
        </w:rPr>
        <w:t xml:space="preserve">and no one, whether on his staff or not, </w:t>
      </w:r>
      <w:r w:rsidR="00D57B03">
        <w:rPr>
          <w:rFonts w:asciiTheme="majorHAnsi" w:eastAsia="Calibri" w:hAnsiTheme="majorHAnsi" w:cs="Times New Roman"/>
        </w:rPr>
        <w:t xml:space="preserve">had </w:t>
      </w:r>
      <w:r w:rsidR="00956BBC">
        <w:rPr>
          <w:rFonts w:asciiTheme="majorHAnsi" w:eastAsia="Calibri" w:hAnsiTheme="majorHAnsi" w:cs="Times New Roman"/>
        </w:rPr>
        <w:t>inform</w:t>
      </w:r>
      <w:r w:rsidR="009B50A7">
        <w:rPr>
          <w:rFonts w:asciiTheme="majorHAnsi" w:eastAsia="Calibri" w:hAnsiTheme="majorHAnsi" w:cs="Times New Roman"/>
        </w:rPr>
        <w:t>ed</w:t>
      </w:r>
      <w:r w:rsidR="00956BBC">
        <w:rPr>
          <w:rFonts w:asciiTheme="majorHAnsi" w:eastAsia="Calibri" w:hAnsiTheme="majorHAnsi" w:cs="Times New Roman"/>
        </w:rPr>
        <w:t xml:space="preserve"> him of the</w:t>
      </w:r>
      <w:r w:rsidR="00D57B03">
        <w:rPr>
          <w:rFonts w:asciiTheme="majorHAnsi" w:eastAsia="Calibri" w:hAnsiTheme="majorHAnsi" w:cs="Times New Roman"/>
        </w:rPr>
        <w:t>se</w:t>
      </w:r>
      <w:r w:rsidR="00956BBC">
        <w:rPr>
          <w:rFonts w:asciiTheme="majorHAnsi" w:eastAsia="Calibri" w:hAnsiTheme="majorHAnsi" w:cs="Times New Roman"/>
        </w:rPr>
        <w:t xml:space="preserve"> parties’ identities</w:t>
      </w:r>
      <w:r w:rsidR="00D57B03">
        <w:rPr>
          <w:rFonts w:asciiTheme="majorHAnsi" w:eastAsia="Calibri" w:hAnsiTheme="majorHAnsi" w:cs="Times New Roman"/>
        </w:rPr>
        <w:t xml:space="preserve"> at any time prior to his </w:t>
      </w:r>
      <w:r w:rsidR="0034593E">
        <w:rPr>
          <w:rFonts w:asciiTheme="majorHAnsi" w:eastAsia="Calibri" w:hAnsiTheme="majorHAnsi" w:cs="Times New Roman"/>
        </w:rPr>
        <w:t xml:space="preserve">[statement.] </w:t>
      </w:r>
      <w:r w:rsidR="00D57B03">
        <w:rPr>
          <w:rFonts w:asciiTheme="majorHAnsi" w:eastAsia="Calibri" w:hAnsiTheme="majorHAnsi" w:cs="Times New Roman"/>
        </w:rPr>
        <w:t xml:space="preserve">On this affirmation, the Board concludes that </w:t>
      </w:r>
      <w:r>
        <w:rPr>
          <w:rFonts w:asciiTheme="majorHAnsi" w:eastAsia="Calibri" w:hAnsiTheme="majorHAnsi" w:cs="Times New Roman"/>
        </w:rPr>
        <w:t xml:space="preserve">he </w:t>
      </w:r>
      <w:r w:rsidR="0098388D">
        <w:rPr>
          <w:rFonts w:asciiTheme="majorHAnsi" w:eastAsia="Calibri" w:hAnsiTheme="majorHAnsi" w:cs="Times New Roman"/>
        </w:rPr>
        <w:t>did</w:t>
      </w:r>
      <w:r w:rsidR="00956BBC">
        <w:rPr>
          <w:rFonts w:asciiTheme="majorHAnsi" w:eastAsia="Calibri" w:hAnsiTheme="majorHAnsi" w:cs="Times New Roman"/>
        </w:rPr>
        <w:t xml:space="preserve"> not violate </w:t>
      </w:r>
      <w:r w:rsidR="00F2303D">
        <w:rPr>
          <w:rFonts w:asciiTheme="majorHAnsi" w:eastAsia="Calibri" w:hAnsiTheme="majorHAnsi" w:cs="Times New Roman"/>
        </w:rPr>
        <w:t xml:space="preserve">this </w:t>
      </w:r>
      <w:r w:rsidR="0098388D">
        <w:rPr>
          <w:rFonts w:asciiTheme="majorHAnsi" w:eastAsia="Calibri" w:hAnsiTheme="majorHAnsi" w:cs="Times New Roman"/>
        </w:rPr>
        <w:t>sub-provision o</w:t>
      </w:r>
      <w:r w:rsidR="00F2303D">
        <w:rPr>
          <w:rFonts w:asciiTheme="majorHAnsi" w:eastAsia="Calibri" w:hAnsiTheme="majorHAnsi" w:cs="Times New Roman"/>
        </w:rPr>
        <w:t xml:space="preserve">f </w:t>
      </w:r>
      <w:r w:rsidR="00956BBC" w:rsidRPr="00956BBC">
        <w:rPr>
          <w:rFonts w:asciiTheme="majorHAnsi" w:eastAsia="Calibri" w:hAnsiTheme="majorHAnsi" w:cs="Arial"/>
        </w:rPr>
        <w:t>§</w:t>
      </w:r>
      <w:r w:rsidR="00956BBC" w:rsidRPr="00956BBC">
        <w:rPr>
          <w:rFonts w:asciiTheme="majorHAnsi" w:eastAsia="Calibri" w:hAnsiTheme="majorHAnsi" w:cs="Times New Roman"/>
        </w:rPr>
        <w:t>2-156-030(a)</w:t>
      </w:r>
      <w:r w:rsidR="0098388D">
        <w:rPr>
          <w:rFonts w:asciiTheme="majorHAnsi" w:eastAsia="Calibri" w:hAnsiTheme="majorHAnsi" w:cs="Times New Roman"/>
        </w:rPr>
        <w:t xml:space="preserve">.  </w:t>
      </w:r>
      <w:r w:rsidR="005D0F1B">
        <w:rPr>
          <w:rFonts w:asciiTheme="majorHAnsi" w:eastAsia="Calibri" w:hAnsiTheme="majorHAnsi" w:cs="Times New Roman"/>
        </w:rPr>
        <w:t>It</w:t>
      </w:r>
      <w:r w:rsidR="00B468CC">
        <w:rPr>
          <w:rFonts w:asciiTheme="majorHAnsi" w:hAnsiTheme="majorHAnsi"/>
        </w:rPr>
        <w:t xml:space="preserve"> </w:t>
      </w:r>
      <w:r w:rsidR="007D23BE">
        <w:rPr>
          <w:rFonts w:asciiTheme="majorHAnsi" w:eastAsia="Calibri" w:hAnsiTheme="majorHAnsi" w:cs="Times New Roman"/>
        </w:rPr>
        <w:t xml:space="preserve">requires, as a </w:t>
      </w:r>
      <w:r w:rsidR="00263496">
        <w:rPr>
          <w:rFonts w:asciiTheme="majorHAnsi" w:eastAsia="Calibri" w:hAnsiTheme="majorHAnsi" w:cs="Times New Roman"/>
        </w:rPr>
        <w:t xml:space="preserve">necessary element </w:t>
      </w:r>
      <w:r w:rsidR="007D23BE">
        <w:rPr>
          <w:rFonts w:asciiTheme="majorHAnsi" w:eastAsia="Calibri" w:hAnsiTheme="majorHAnsi" w:cs="Times New Roman"/>
        </w:rPr>
        <w:t xml:space="preserve">of a violation, that </w:t>
      </w:r>
      <w:r>
        <w:rPr>
          <w:rFonts w:asciiTheme="majorHAnsi" w:eastAsia="Calibri" w:hAnsiTheme="majorHAnsi" w:cs="Times New Roman"/>
        </w:rPr>
        <w:t xml:space="preserve">he had to know or have had reason to </w:t>
      </w:r>
      <w:r w:rsidR="00263496">
        <w:rPr>
          <w:rFonts w:asciiTheme="majorHAnsi" w:eastAsia="Calibri" w:hAnsiTheme="majorHAnsi" w:cs="Times New Roman"/>
        </w:rPr>
        <w:t>know</w:t>
      </w:r>
      <w:r>
        <w:rPr>
          <w:rFonts w:asciiTheme="majorHAnsi" w:eastAsia="Calibri" w:hAnsiTheme="majorHAnsi" w:cs="Times New Roman"/>
        </w:rPr>
        <w:t xml:space="preserve"> that the Firm’s clients were named in the Order.</w:t>
      </w:r>
      <w:r w:rsidR="00727775">
        <w:rPr>
          <w:rStyle w:val="FootnoteReference"/>
          <w:rFonts w:asciiTheme="majorHAnsi" w:eastAsia="Calibri" w:hAnsiTheme="majorHAnsi" w:cs="Times New Roman"/>
        </w:rPr>
        <w:footnoteReference w:id="5"/>
      </w:r>
      <w:r>
        <w:rPr>
          <w:rFonts w:asciiTheme="majorHAnsi" w:eastAsia="Calibri" w:hAnsiTheme="majorHAnsi" w:cs="Times New Roman"/>
        </w:rPr>
        <w:t xml:space="preserve"> </w:t>
      </w:r>
      <w:r w:rsidR="00263496">
        <w:rPr>
          <w:rFonts w:asciiTheme="majorHAnsi" w:eastAsia="Calibri" w:hAnsiTheme="majorHAnsi" w:cs="Times New Roman"/>
        </w:rPr>
        <w:t xml:space="preserve"> </w:t>
      </w:r>
    </w:p>
    <w:p w:rsidR="0059436F" w:rsidRDefault="0059436F" w:rsidP="00137856">
      <w:pPr>
        <w:spacing w:after="0" w:line="240" w:lineRule="auto"/>
        <w:jc w:val="both"/>
        <w:rPr>
          <w:rFonts w:asciiTheme="majorHAnsi" w:eastAsia="Calibri" w:hAnsiTheme="majorHAnsi" w:cs="Times New Roman"/>
        </w:rPr>
      </w:pPr>
    </w:p>
    <w:p w:rsidR="00F2303D" w:rsidRDefault="00263496" w:rsidP="00137856">
      <w:pPr>
        <w:spacing w:after="0" w:line="240" w:lineRule="auto"/>
        <w:jc w:val="both"/>
        <w:rPr>
          <w:rFonts w:asciiTheme="majorHAnsi" w:hAnsiTheme="majorHAnsi"/>
        </w:rPr>
      </w:pPr>
      <w:r>
        <w:rPr>
          <w:rFonts w:asciiTheme="majorHAnsi" w:eastAsia="Calibri" w:hAnsiTheme="majorHAnsi" w:cs="Times New Roman"/>
        </w:rPr>
        <w:t xml:space="preserve">The second is by </w:t>
      </w:r>
      <w:r w:rsidR="00F2303D">
        <w:rPr>
          <w:rFonts w:asciiTheme="majorHAnsi" w:eastAsia="Calibri" w:hAnsiTheme="majorHAnsi" w:cs="Times New Roman"/>
        </w:rPr>
        <w:t xml:space="preserve">making, </w:t>
      </w:r>
      <w:r>
        <w:rPr>
          <w:rFonts w:asciiTheme="majorHAnsi" w:eastAsia="Calibri" w:hAnsiTheme="majorHAnsi" w:cs="Times New Roman"/>
        </w:rPr>
        <w:t>participating in the making of</w:t>
      </w:r>
      <w:r w:rsidR="00F2303D">
        <w:rPr>
          <w:rFonts w:asciiTheme="majorHAnsi" w:eastAsia="Calibri" w:hAnsiTheme="majorHAnsi" w:cs="Times New Roman"/>
        </w:rPr>
        <w:t>, or using his</w:t>
      </w:r>
      <w:r>
        <w:rPr>
          <w:rFonts w:asciiTheme="majorHAnsi" w:eastAsia="Calibri" w:hAnsiTheme="majorHAnsi" w:cs="Times New Roman"/>
        </w:rPr>
        <w:t xml:space="preserve"> </w:t>
      </w:r>
      <w:r w:rsidR="00F2303D">
        <w:rPr>
          <w:rFonts w:asciiTheme="majorHAnsi" w:eastAsia="Calibri" w:hAnsiTheme="majorHAnsi" w:cs="Times New Roman"/>
        </w:rPr>
        <w:t xml:space="preserve">City position to influence </w:t>
      </w:r>
      <w:r>
        <w:rPr>
          <w:rFonts w:asciiTheme="majorHAnsi" w:eastAsia="Calibri" w:hAnsiTheme="majorHAnsi" w:cs="Times New Roman"/>
        </w:rPr>
        <w:t xml:space="preserve">any City governmental action from which </w:t>
      </w:r>
      <w:r w:rsidR="00F2303D">
        <w:rPr>
          <w:rFonts w:asciiTheme="majorHAnsi" w:eastAsia="Calibri" w:hAnsiTheme="majorHAnsi" w:cs="Times New Roman"/>
        </w:rPr>
        <w:t>he</w:t>
      </w:r>
      <w:r>
        <w:rPr>
          <w:rFonts w:asciiTheme="majorHAnsi" w:eastAsia="Calibri" w:hAnsiTheme="majorHAnsi" w:cs="Times New Roman"/>
        </w:rPr>
        <w:t xml:space="preserve"> </w:t>
      </w:r>
      <w:r w:rsidR="007D23BE">
        <w:rPr>
          <w:rFonts w:asciiTheme="majorHAnsi" w:eastAsia="Calibri" w:hAnsiTheme="majorHAnsi" w:cs="Times New Roman"/>
        </w:rPr>
        <w:t xml:space="preserve">derived any compensation </w:t>
      </w:r>
      <w:r w:rsidR="00B110C3">
        <w:rPr>
          <w:rFonts w:asciiTheme="majorHAnsi" w:eastAsia="Calibri" w:hAnsiTheme="majorHAnsi" w:cs="Times New Roman"/>
        </w:rPr>
        <w:t xml:space="preserve">or income </w:t>
      </w:r>
      <w:r w:rsidR="007D23BE">
        <w:rPr>
          <w:rFonts w:asciiTheme="majorHAnsi" w:eastAsia="Calibri" w:hAnsiTheme="majorHAnsi" w:cs="Times New Roman"/>
        </w:rPr>
        <w:t xml:space="preserve">during the </w:t>
      </w:r>
      <w:r w:rsidR="00F45CB7">
        <w:rPr>
          <w:rFonts w:asciiTheme="majorHAnsi" w:eastAsia="Calibri" w:hAnsiTheme="majorHAnsi" w:cs="Times New Roman"/>
        </w:rPr>
        <w:t>last</w:t>
      </w:r>
      <w:r w:rsidR="007D23BE">
        <w:rPr>
          <w:rFonts w:asciiTheme="majorHAnsi" w:eastAsia="Calibri" w:hAnsiTheme="majorHAnsi" w:cs="Times New Roman"/>
        </w:rPr>
        <w:t xml:space="preserve"> tw</w:t>
      </w:r>
      <w:r w:rsidR="00175CC8">
        <w:rPr>
          <w:rFonts w:asciiTheme="majorHAnsi" w:eastAsia="Calibri" w:hAnsiTheme="majorHAnsi" w:cs="Times New Roman"/>
        </w:rPr>
        <w:t>e</w:t>
      </w:r>
      <w:r w:rsidR="007D23BE">
        <w:rPr>
          <w:rFonts w:asciiTheme="majorHAnsi" w:eastAsia="Calibri" w:hAnsiTheme="majorHAnsi" w:cs="Times New Roman"/>
        </w:rPr>
        <w:t xml:space="preserve">lve months or reasonably expects to derive any income or compensation in the </w:t>
      </w:r>
      <w:r w:rsidR="00F45CB7">
        <w:rPr>
          <w:rFonts w:asciiTheme="majorHAnsi" w:eastAsia="Calibri" w:hAnsiTheme="majorHAnsi" w:cs="Times New Roman"/>
        </w:rPr>
        <w:t>next</w:t>
      </w:r>
      <w:r w:rsidR="007D23BE">
        <w:rPr>
          <w:rFonts w:asciiTheme="majorHAnsi" w:eastAsia="Calibri" w:hAnsiTheme="majorHAnsi" w:cs="Times New Roman"/>
        </w:rPr>
        <w:t xml:space="preserve"> twelve months</w:t>
      </w:r>
      <w:r>
        <w:rPr>
          <w:rFonts w:asciiTheme="majorHAnsi" w:eastAsia="Calibri" w:hAnsiTheme="majorHAnsi" w:cs="Times New Roman"/>
        </w:rPr>
        <w:t xml:space="preserve">.  </w:t>
      </w:r>
      <w:r w:rsidR="00B110C3">
        <w:rPr>
          <w:rFonts w:asciiTheme="majorHAnsi" w:eastAsia="Calibri" w:hAnsiTheme="majorHAnsi" w:cs="Times New Roman"/>
        </w:rPr>
        <w:t xml:space="preserve">We conclude that </w:t>
      </w:r>
      <w:r w:rsidR="00F45CB7">
        <w:rPr>
          <w:rFonts w:asciiTheme="majorHAnsi" w:eastAsia="Calibri" w:hAnsiTheme="majorHAnsi" w:cs="Times New Roman"/>
        </w:rPr>
        <w:t xml:space="preserve">Alderman </w:t>
      </w:r>
      <w:r w:rsidR="00C11089">
        <w:rPr>
          <w:rFonts w:asciiTheme="majorHAnsi" w:eastAsia="Calibri" w:hAnsiTheme="majorHAnsi" w:cs="Times New Roman"/>
        </w:rPr>
        <w:t>X</w:t>
      </w:r>
      <w:r w:rsidR="00F45CB7">
        <w:rPr>
          <w:rFonts w:asciiTheme="majorHAnsi" w:eastAsia="Calibri" w:hAnsiTheme="majorHAnsi" w:cs="Times New Roman"/>
        </w:rPr>
        <w:t xml:space="preserve"> </w:t>
      </w:r>
      <w:r w:rsidR="00B110C3">
        <w:rPr>
          <w:rFonts w:asciiTheme="majorHAnsi" w:eastAsia="Calibri" w:hAnsiTheme="majorHAnsi" w:cs="Times New Roman"/>
        </w:rPr>
        <w:t xml:space="preserve">did </w:t>
      </w:r>
      <w:r w:rsidR="00F45CB7">
        <w:rPr>
          <w:rFonts w:asciiTheme="majorHAnsi" w:eastAsia="Calibri" w:hAnsiTheme="majorHAnsi" w:cs="Times New Roman"/>
        </w:rPr>
        <w:t xml:space="preserve">not </w:t>
      </w:r>
      <w:r>
        <w:rPr>
          <w:rFonts w:asciiTheme="majorHAnsi" w:eastAsia="Calibri" w:hAnsiTheme="majorHAnsi" w:cs="Times New Roman"/>
        </w:rPr>
        <w:t xml:space="preserve">violate this </w:t>
      </w:r>
      <w:r w:rsidR="001A71BE">
        <w:rPr>
          <w:rFonts w:asciiTheme="majorHAnsi" w:eastAsia="Calibri" w:hAnsiTheme="majorHAnsi" w:cs="Times New Roman"/>
        </w:rPr>
        <w:t>sub-</w:t>
      </w:r>
      <w:r>
        <w:rPr>
          <w:rFonts w:asciiTheme="majorHAnsi" w:eastAsia="Calibri" w:hAnsiTheme="majorHAnsi" w:cs="Times New Roman"/>
        </w:rPr>
        <w:t xml:space="preserve">provision </w:t>
      </w:r>
      <w:r w:rsidR="00B110C3">
        <w:rPr>
          <w:rFonts w:asciiTheme="majorHAnsi" w:eastAsia="Calibri" w:hAnsiTheme="majorHAnsi" w:cs="Times New Roman"/>
        </w:rPr>
        <w:t xml:space="preserve">of </w:t>
      </w:r>
      <w:r w:rsidR="00B110C3" w:rsidRPr="00956BBC">
        <w:rPr>
          <w:rFonts w:asciiTheme="majorHAnsi" w:hAnsiTheme="majorHAnsi"/>
        </w:rPr>
        <w:t>§2-156-030(a)</w:t>
      </w:r>
      <w:r w:rsidR="00F45CB7">
        <w:rPr>
          <w:rFonts w:asciiTheme="majorHAnsi" w:hAnsiTheme="majorHAnsi"/>
        </w:rPr>
        <w:t>,</w:t>
      </w:r>
      <w:r w:rsidR="00E44A02">
        <w:rPr>
          <w:rFonts w:asciiTheme="majorHAnsi" w:hAnsiTheme="majorHAnsi"/>
        </w:rPr>
        <w:t xml:space="preserve"> for two reasons.  First,</w:t>
      </w:r>
      <w:r>
        <w:rPr>
          <w:rFonts w:asciiTheme="majorHAnsi" w:eastAsia="Calibri" w:hAnsiTheme="majorHAnsi" w:cs="Times New Roman"/>
        </w:rPr>
        <w:t xml:space="preserve"> any </w:t>
      </w:r>
      <w:r w:rsidR="007B02A5">
        <w:rPr>
          <w:rFonts w:asciiTheme="majorHAnsi" w:eastAsia="Calibri" w:hAnsiTheme="majorHAnsi" w:cs="Times New Roman"/>
        </w:rPr>
        <w:t xml:space="preserve">income or </w:t>
      </w:r>
      <w:r>
        <w:rPr>
          <w:rFonts w:asciiTheme="majorHAnsi" w:eastAsia="Calibri" w:hAnsiTheme="majorHAnsi" w:cs="Times New Roman"/>
        </w:rPr>
        <w:t xml:space="preserve">compensation the Firm </w:t>
      </w:r>
      <w:r w:rsidR="00E44A02">
        <w:rPr>
          <w:rFonts w:asciiTheme="majorHAnsi" w:eastAsia="Calibri" w:hAnsiTheme="majorHAnsi" w:cs="Times New Roman"/>
        </w:rPr>
        <w:t xml:space="preserve">(and thus he) </w:t>
      </w:r>
      <w:r w:rsidR="007B02A5">
        <w:rPr>
          <w:rFonts w:asciiTheme="majorHAnsi" w:eastAsia="Calibri" w:hAnsiTheme="majorHAnsi" w:cs="Times New Roman"/>
        </w:rPr>
        <w:t xml:space="preserve">would </w:t>
      </w:r>
      <w:r>
        <w:rPr>
          <w:rFonts w:asciiTheme="majorHAnsi" w:eastAsia="Calibri" w:hAnsiTheme="majorHAnsi" w:cs="Times New Roman"/>
        </w:rPr>
        <w:t xml:space="preserve">derive </w:t>
      </w:r>
      <w:r w:rsidR="00F2303D">
        <w:rPr>
          <w:rFonts w:asciiTheme="majorHAnsi" w:eastAsia="Calibri" w:hAnsiTheme="majorHAnsi" w:cs="Times New Roman"/>
        </w:rPr>
        <w:t xml:space="preserve">that </w:t>
      </w:r>
      <w:r w:rsidR="00B110C3">
        <w:rPr>
          <w:rFonts w:asciiTheme="majorHAnsi" w:eastAsia="Calibri" w:hAnsiTheme="majorHAnsi" w:cs="Times New Roman"/>
        </w:rPr>
        <w:t>might</w:t>
      </w:r>
      <w:r w:rsidR="00F2303D">
        <w:rPr>
          <w:rFonts w:asciiTheme="majorHAnsi" w:eastAsia="Calibri" w:hAnsiTheme="majorHAnsi" w:cs="Times New Roman"/>
        </w:rPr>
        <w:t xml:space="preserve"> be related to the Order </w:t>
      </w:r>
      <w:r w:rsidR="00E44A02">
        <w:rPr>
          <w:rFonts w:asciiTheme="majorHAnsi" w:eastAsia="Calibri" w:hAnsiTheme="majorHAnsi" w:cs="Times New Roman"/>
        </w:rPr>
        <w:t>would be</w:t>
      </w:r>
      <w:r>
        <w:rPr>
          <w:rFonts w:asciiTheme="majorHAnsi" w:eastAsia="Calibri" w:hAnsiTheme="majorHAnsi" w:cs="Times New Roman"/>
        </w:rPr>
        <w:t xml:space="preserve"> from </w:t>
      </w:r>
      <w:r w:rsidR="00F2303D">
        <w:rPr>
          <w:rFonts w:asciiTheme="majorHAnsi" w:eastAsia="Calibri" w:hAnsiTheme="majorHAnsi" w:cs="Times New Roman"/>
        </w:rPr>
        <w:t>the Firm’s</w:t>
      </w:r>
      <w:r>
        <w:rPr>
          <w:rFonts w:asciiTheme="majorHAnsi" w:eastAsia="Calibri" w:hAnsiTheme="majorHAnsi" w:cs="Times New Roman"/>
        </w:rPr>
        <w:t xml:space="preserve"> clients (</w:t>
      </w:r>
      <w:r w:rsidR="000E531A">
        <w:rPr>
          <w:rFonts w:asciiTheme="majorHAnsi" w:eastAsia="Calibri" w:hAnsiTheme="majorHAnsi" w:cs="Times New Roman"/>
        </w:rPr>
        <w:t>likely through i</w:t>
      </w:r>
      <w:r>
        <w:rPr>
          <w:rFonts w:asciiTheme="majorHAnsi" w:eastAsia="Calibri" w:hAnsiTheme="majorHAnsi" w:cs="Times New Roman"/>
        </w:rPr>
        <w:t xml:space="preserve">ts client’s tax savings), </w:t>
      </w:r>
      <w:r w:rsidRPr="007B02A5">
        <w:rPr>
          <w:rFonts w:asciiTheme="majorHAnsi" w:eastAsia="Calibri" w:hAnsiTheme="majorHAnsi" w:cs="Times New Roman"/>
          <w:i/>
        </w:rPr>
        <w:t>not</w:t>
      </w:r>
      <w:r>
        <w:rPr>
          <w:rFonts w:asciiTheme="majorHAnsi" w:eastAsia="Calibri" w:hAnsiTheme="majorHAnsi" w:cs="Times New Roman"/>
        </w:rPr>
        <w:t xml:space="preserve"> from this action</w:t>
      </w:r>
      <w:r w:rsidR="00F2303D">
        <w:rPr>
          <w:rFonts w:asciiTheme="majorHAnsi" w:eastAsia="Calibri" w:hAnsiTheme="majorHAnsi" w:cs="Times New Roman"/>
        </w:rPr>
        <w:t xml:space="preserve"> to switch the</w:t>
      </w:r>
      <w:r>
        <w:rPr>
          <w:rFonts w:asciiTheme="majorHAnsi" w:eastAsia="Calibri" w:hAnsiTheme="majorHAnsi" w:cs="Times New Roman"/>
        </w:rPr>
        <w:t xml:space="preserve"> </w:t>
      </w:r>
      <w:r w:rsidR="000E531A">
        <w:rPr>
          <w:rFonts w:asciiTheme="majorHAnsi" w:eastAsia="Calibri" w:hAnsiTheme="majorHAnsi" w:cs="Times New Roman"/>
        </w:rPr>
        <w:t>c</w:t>
      </w:r>
      <w:r w:rsidR="00F2303D">
        <w:rPr>
          <w:rFonts w:asciiTheme="majorHAnsi" w:eastAsia="Calibri" w:hAnsiTheme="majorHAnsi" w:cs="Times New Roman"/>
        </w:rPr>
        <w:t xml:space="preserve">ommittee </w:t>
      </w:r>
      <w:r w:rsidR="007B02A5">
        <w:rPr>
          <w:rFonts w:asciiTheme="majorHAnsi" w:eastAsia="Calibri" w:hAnsiTheme="majorHAnsi" w:cs="Times New Roman"/>
        </w:rPr>
        <w:t xml:space="preserve">that would consider </w:t>
      </w:r>
      <w:r w:rsidR="00F2303D">
        <w:rPr>
          <w:rFonts w:asciiTheme="majorHAnsi" w:eastAsia="Calibri" w:hAnsiTheme="majorHAnsi" w:cs="Times New Roman"/>
        </w:rPr>
        <w:t xml:space="preserve">this Order from </w:t>
      </w:r>
      <w:r w:rsidR="0034593E">
        <w:rPr>
          <w:rFonts w:asciiTheme="majorHAnsi" w:eastAsia="Calibri" w:hAnsiTheme="majorHAnsi" w:cs="Times New Roman"/>
        </w:rPr>
        <w:t>[Committee 2]</w:t>
      </w:r>
      <w:r w:rsidR="00F2303D">
        <w:rPr>
          <w:rFonts w:asciiTheme="majorHAnsi" w:eastAsia="Calibri" w:hAnsiTheme="majorHAnsi" w:cs="Times New Roman"/>
        </w:rPr>
        <w:t xml:space="preserve"> to Rules (then possibly to </w:t>
      </w:r>
      <w:r w:rsidR="0034593E">
        <w:rPr>
          <w:rFonts w:asciiTheme="majorHAnsi" w:eastAsia="Calibri" w:hAnsiTheme="majorHAnsi" w:cs="Times New Roman"/>
        </w:rPr>
        <w:t>[Committee 1]</w:t>
      </w:r>
      <w:r w:rsidR="000E531A">
        <w:rPr>
          <w:rFonts w:asciiTheme="majorHAnsi" w:eastAsia="Calibri" w:hAnsiTheme="majorHAnsi" w:cs="Times New Roman"/>
        </w:rPr>
        <w:t>)</w:t>
      </w:r>
      <w:r w:rsidR="00F2303D">
        <w:rPr>
          <w:rFonts w:asciiTheme="majorHAnsi" w:eastAsia="Calibri" w:hAnsiTheme="majorHAnsi" w:cs="Times New Roman"/>
        </w:rPr>
        <w:t>.</w:t>
      </w:r>
      <w:r>
        <w:rPr>
          <w:rFonts w:asciiTheme="majorHAnsi" w:eastAsia="Calibri" w:hAnsiTheme="majorHAnsi" w:cs="Times New Roman"/>
        </w:rPr>
        <w:t xml:space="preserve"> </w:t>
      </w:r>
      <w:r w:rsidR="001A71BE">
        <w:rPr>
          <w:rFonts w:asciiTheme="majorHAnsi" w:eastAsia="Calibri" w:hAnsiTheme="majorHAnsi" w:cs="Times New Roman"/>
        </w:rPr>
        <w:t xml:space="preserve"> </w:t>
      </w:r>
      <w:r w:rsidR="000E531A">
        <w:rPr>
          <w:rFonts w:asciiTheme="majorHAnsi" w:eastAsia="Calibri" w:hAnsiTheme="majorHAnsi" w:cs="Times New Roman"/>
        </w:rPr>
        <w:t>That is, he</w:t>
      </w:r>
      <w:r w:rsidR="0007316E">
        <w:rPr>
          <w:rFonts w:asciiTheme="majorHAnsi" w:eastAsia="Calibri" w:hAnsiTheme="majorHAnsi" w:cs="Times New Roman"/>
        </w:rPr>
        <w:t xml:space="preserve"> did not stand </w:t>
      </w:r>
      <w:r w:rsidR="000E531A">
        <w:rPr>
          <w:rFonts w:asciiTheme="majorHAnsi" w:eastAsia="Calibri" w:hAnsiTheme="majorHAnsi" w:cs="Times New Roman"/>
        </w:rPr>
        <w:t xml:space="preserve">to derive income or compensation from this </w:t>
      </w:r>
      <w:r w:rsidR="005D0F1B">
        <w:rPr>
          <w:rFonts w:asciiTheme="majorHAnsi" w:eastAsia="Calibri" w:hAnsiTheme="majorHAnsi" w:cs="Times New Roman"/>
        </w:rPr>
        <w:t>action</w:t>
      </w:r>
      <w:r w:rsidR="000E531A">
        <w:rPr>
          <w:rFonts w:asciiTheme="majorHAnsi" w:eastAsia="Calibri" w:hAnsiTheme="majorHAnsi" w:cs="Times New Roman"/>
        </w:rPr>
        <w:t xml:space="preserve"> </w:t>
      </w:r>
      <w:r w:rsidR="005A60CA">
        <w:rPr>
          <w:rFonts w:asciiTheme="majorHAnsi" w:eastAsia="Calibri" w:hAnsiTheme="majorHAnsi" w:cs="Times New Roman"/>
        </w:rPr>
        <w:t xml:space="preserve">or matter </w:t>
      </w:r>
      <w:r w:rsidR="000E531A">
        <w:rPr>
          <w:rFonts w:asciiTheme="majorHAnsi" w:eastAsia="Calibri" w:hAnsiTheme="majorHAnsi" w:cs="Times New Roman"/>
        </w:rPr>
        <w:t>itself</w:t>
      </w:r>
      <w:r w:rsidR="00E44A02">
        <w:rPr>
          <w:rFonts w:asciiTheme="majorHAnsi" w:eastAsia="Calibri" w:hAnsiTheme="majorHAnsi" w:cs="Times New Roman"/>
        </w:rPr>
        <w:t xml:space="preserve">; his income or compensation was </w:t>
      </w:r>
      <w:r w:rsidR="007B02A5">
        <w:rPr>
          <w:rFonts w:asciiTheme="majorHAnsi" w:eastAsia="Calibri" w:hAnsiTheme="majorHAnsi" w:cs="Times New Roman"/>
        </w:rPr>
        <w:t xml:space="preserve">solely </w:t>
      </w:r>
      <w:r w:rsidR="00E44A02">
        <w:rPr>
          <w:rFonts w:asciiTheme="majorHAnsi" w:eastAsia="Calibri" w:hAnsiTheme="majorHAnsi" w:cs="Times New Roman"/>
        </w:rPr>
        <w:t>from the persons involved.</w:t>
      </w:r>
      <w:r w:rsidR="000E531A">
        <w:rPr>
          <w:rFonts w:asciiTheme="majorHAnsi" w:eastAsia="Calibri" w:hAnsiTheme="majorHAnsi" w:cs="Times New Roman"/>
        </w:rPr>
        <w:t xml:space="preserve"> </w:t>
      </w:r>
      <w:r w:rsidR="004234B5">
        <w:rPr>
          <w:rFonts w:asciiTheme="majorHAnsi" w:eastAsia="Calibri" w:hAnsiTheme="majorHAnsi" w:cs="Times New Roman"/>
        </w:rPr>
        <w:t>(</w:t>
      </w:r>
      <w:r w:rsidR="00E44A02">
        <w:rPr>
          <w:rFonts w:asciiTheme="majorHAnsi" w:eastAsia="Calibri" w:hAnsiTheme="majorHAnsi" w:cs="Times New Roman"/>
          <w:i/>
        </w:rPr>
        <w:t>Cf.</w:t>
      </w:r>
      <w:r w:rsidR="001A71BE">
        <w:rPr>
          <w:rFonts w:asciiTheme="majorHAnsi" w:eastAsia="Calibri" w:hAnsiTheme="majorHAnsi" w:cs="Times New Roman"/>
        </w:rPr>
        <w:t xml:space="preserve"> Case No. 94017.A</w:t>
      </w:r>
      <w:r w:rsidR="007B02A5">
        <w:rPr>
          <w:rFonts w:asciiTheme="majorHAnsi" w:eastAsia="Calibri" w:hAnsiTheme="majorHAnsi" w:cs="Times New Roman"/>
        </w:rPr>
        <w:t>:</w:t>
      </w:r>
      <w:r w:rsidR="000E531A">
        <w:rPr>
          <w:rFonts w:asciiTheme="majorHAnsi" w:eastAsia="Calibri" w:hAnsiTheme="majorHAnsi" w:cs="Times New Roman"/>
        </w:rPr>
        <w:t xml:space="preserve"> the</w:t>
      </w:r>
      <w:r w:rsidR="001A71BE">
        <w:rPr>
          <w:rFonts w:asciiTheme="majorHAnsi" w:eastAsia="Calibri" w:hAnsiTheme="majorHAnsi" w:cs="Times New Roman"/>
        </w:rPr>
        <w:t xml:space="preserve"> Board </w:t>
      </w:r>
      <w:r w:rsidR="009B37D7">
        <w:rPr>
          <w:rFonts w:asciiTheme="majorHAnsi" w:eastAsia="Calibri" w:hAnsiTheme="majorHAnsi" w:cs="Times New Roman"/>
        </w:rPr>
        <w:t>determined</w:t>
      </w:r>
      <w:r w:rsidR="001A71BE">
        <w:rPr>
          <w:rFonts w:asciiTheme="majorHAnsi" w:eastAsia="Calibri" w:hAnsiTheme="majorHAnsi" w:cs="Times New Roman"/>
        </w:rPr>
        <w:t xml:space="preserve"> that </w:t>
      </w:r>
      <w:r w:rsidR="004234B5">
        <w:rPr>
          <w:rFonts w:asciiTheme="majorHAnsi" w:eastAsia="Calibri" w:hAnsiTheme="majorHAnsi" w:cs="Times New Roman"/>
        </w:rPr>
        <w:t>a City employee did not violate this provision by making a recommendation that his residential tenant be awarded a contract by his department, absent a showing that he expected some additional compensation on top of his lease payments for making the recommendation</w:t>
      </w:r>
      <w:r w:rsidR="005B51D2">
        <w:rPr>
          <w:rFonts w:asciiTheme="majorHAnsi" w:eastAsia="Calibri" w:hAnsiTheme="majorHAnsi" w:cs="Times New Roman"/>
        </w:rPr>
        <w:t>,</w:t>
      </w:r>
      <w:r w:rsidR="004234B5">
        <w:rPr>
          <w:rFonts w:asciiTheme="majorHAnsi" w:eastAsia="Calibri" w:hAnsiTheme="majorHAnsi" w:cs="Times New Roman"/>
        </w:rPr>
        <w:t xml:space="preserve"> or that his tenant would terminate the lease unless the recommendation were made—his income came solely from the lease, not from the recommendation.</w:t>
      </w:r>
      <w:r w:rsidR="008B4396">
        <w:rPr>
          <w:rStyle w:val="FootnoteReference"/>
          <w:rFonts w:asciiTheme="majorHAnsi" w:eastAsia="Calibri" w:hAnsiTheme="majorHAnsi" w:cs="Times New Roman"/>
        </w:rPr>
        <w:footnoteReference w:id="6"/>
      </w:r>
      <w:r w:rsidR="004234B5">
        <w:rPr>
          <w:rFonts w:asciiTheme="majorHAnsi" w:eastAsia="Calibri" w:hAnsiTheme="majorHAnsi" w:cs="Times New Roman"/>
        </w:rPr>
        <w:t>)</w:t>
      </w:r>
      <w:r w:rsidR="00E44A02">
        <w:rPr>
          <w:rFonts w:asciiTheme="majorHAnsi" w:eastAsia="Calibri" w:hAnsiTheme="majorHAnsi" w:cs="Times New Roman"/>
        </w:rPr>
        <w:t xml:space="preserve"> Second, Alderman </w:t>
      </w:r>
      <w:r w:rsidR="00804D02">
        <w:rPr>
          <w:rFonts w:asciiTheme="majorHAnsi" w:eastAsia="Calibri" w:hAnsiTheme="majorHAnsi" w:cs="Times New Roman"/>
        </w:rPr>
        <w:t>X</w:t>
      </w:r>
      <w:r w:rsidR="00E44A02">
        <w:rPr>
          <w:rFonts w:asciiTheme="majorHAnsi" w:eastAsia="Calibri" w:hAnsiTheme="majorHAnsi" w:cs="Times New Roman"/>
        </w:rPr>
        <w:t xml:space="preserve"> did not </w:t>
      </w:r>
      <w:r w:rsidR="005B51D2">
        <w:rPr>
          <w:rFonts w:asciiTheme="majorHAnsi" w:eastAsia="Calibri" w:hAnsiTheme="majorHAnsi" w:cs="Times New Roman"/>
        </w:rPr>
        <w:t xml:space="preserve">know </w:t>
      </w:r>
      <w:r w:rsidR="00E44A02">
        <w:rPr>
          <w:rFonts w:asciiTheme="majorHAnsi" w:eastAsia="Calibri" w:hAnsiTheme="majorHAnsi" w:cs="Times New Roman"/>
        </w:rPr>
        <w:t>the Firm’s clients were involved or named in the Order, thus in any</w:t>
      </w:r>
      <w:r w:rsidR="005B51D2">
        <w:rPr>
          <w:rFonts w:asciiTheme="majorHAnsi" w:eastAsia="Calibri" w:hAnsiTheme="majorHAnsi" w:cs="Times New Roman"/>
        </w:rPr>
        <w:t xml:space="preserve"> way</w:t>
      </w:r>
      <w:r w:rsidR="00E44A02">
        <w:rPr>
          <w:rFonts w:asciiTheme="majorHAnsi" w:eastAsia="Calibri" w:hAnsiTheme="majorHAnsi" w:cs="Times New Roman"/>
        </w:rPr>
        <w:t xml:space="preserve"> implicated </w:t>
      </w:r>
      <w:r w:rsidR="00804D02">
        <w:rPr>
          <w:rFonts w:asciiTheme="majorHAnsi" w:eastAsia="Calibri" w:hAnsiTheme="majorHAnsi" w:cs="Times New Roman"/>
        </w:rPr>
        <w:t>[when he made the statement.]</w:t>
      </w:r>
      <w:r w:rsidR="00E44A02">
        <w:rPr>
          <w:rFonts w:asciiTheme="majorHAnsi" w:eastAsia="Calibri" w:hAnsiTheme="majorHAnsi" w:cs="Times New Roman"/>
        </w:rPr>
        <w:t xml:space="preserve"> </w:t>
      </w:r>
      <w:r w:rsidR="00BA1419">
        <w:rPr>
          <w:rFonts w:asciiTheme="majorHAnsi" w:eastAsia="Calibri" w:hAnsiTheme="majorHAnsi" w:cs="Times New Roman"/>
        </w:rPr>
        <w:t xml:space="preserve"> </w:t>
      </w:r>
      <w:r w:rsidR="005B51D2">
        <w:rPr>
          <w:rFonts w:asciiTheme="majorHAnsi" w:eastAsia="Calibri" w:hAnsiTheme="majorHAnsi" w:cs="Times New Roman"/>
        </w:rPr>
        <w:t>F</w:t>
      </w:r>
      <w:r w:rsidR="00E44A02">
        <w:rPr>
          <w:rFonts w:asciiTheme="majorHAnsi" w:eastAsia="Calibri" w:hAnsiTheme="majorHAnsi" w:cs="Times New Roman"/>
        </w:rPr>
        <w:t xml:space="preserve">undamental fairness </w:t>
      </w:r>
      <w:r w:rsidR="00BA1419">
        <w:rPr>
          <w:rFonts w:asciiTheme="majorHAnsi" w:eastAsia="Calibri" w:hAnsiTheme="majorHAnsi" w:cs="Times New Roman"/>
        </w:rPr>
        <w:t xml:space="preserve">and equity </w:t>
      </w:r>
      <w:r w:rsidR="00E44A02">
        <w:rPr>
          <w:rFonts w:asciiTheme="majorHAnsi" w:eastAsia="Calibri" w:hAnsiTheme="majorHAnsi" w:cs="Times New Roman"/>
        </w:rPr>
        <w:t>dictate that</w:t>
      </w:r>
      <w:r w:rsidR="00D32DE2">
        <w:rPr>
          <w:rFonts w:asciiTheme="majorHAnsi" w:eastAsia="Calibri" w:hAnsiTheme="majorHAnsi" w:cs="Times New Roman"/>
        </w:rPr>
        <w:t>, without such knowledge,</w:t>
      </w:r>
      <w:r w:rsidR="00E44A02">
        <w:rPr>
          <w:rFonts w:asciiTheme="majorHAnsi" w:eastAsia="Calibri" w:hAnsiTheme="majorHAnsi" w:cs="Times New Roman"/>
        </w:rPr>
        <w:t xml:space="preserve"> he could not have violated this sub-provision of </w:t>
      </w:r>
      <w:r w:rsidR="00E44A02" w:rsidRPr="00956BBC">
        <w:rPr>
          <w:rFonts w:asciiTheme="majorHAnsi" w:hAnsiTheme="majorHAnsi"/>
        </w:rPr>
        <w:t>§2-156-030(a)</w:t>
      </w:r>
      <w:r w:rsidR="005B51D2">
        <w:rPr>
          <w:rFonts w:asciiTheme="majorHAnsi" w:hAnsiTheme="majorHAnsi"/>
        </w:rPr>
        <w:t xml:space="preserve">. </w:t>
      </w:r>
      <w:r w:rsidR="00E44A02">
        <w:rPr>
          <w:rFonts w:asciiTheme="majorHAnsi" w:hAnsiTheme="majorHAnsi"/>
        </w:rPr>
        <w:t>Thus, we hold that a City employee or official</w:t>
      </w:r>
      <w:r w:rsidR="005B51D2">
        <w:rPr>
          <w:rFonts w:asciiTheme="majorHAnsi" w:hAnsiTheme="majorHAnsi"/>
        </w:rPr>
        <w:t xml:space="preserve">, like Alderman </w:t>
      </w:r>
      <w:r w:rsidR="00804D02">
        <w:rPr>
          <w:rFonts w:asciiTheme="majorHAnsi" w:hAnsiTheme="majorHAnsi"/>
        </w:rPr>
        <w:t>X</w:t>
      </w:r>
      <w:r w:rsidR="005B51D2">
        <w:rPr>
          <w:rFonts w:asciiTheme="majorHAnsi" w:hAnsiTheme="majorHAnsi"/>
        </w:rPr>
        <w:t>,</w:t>
      </w:r>
      <w:r w:rsidR="00E44A02">
        <w:rPr>
          <w:rFonts w:asciiTheme="majorHAnsi" w:hAnsiTheme="majorHAnsi"/>
        </w:rPr>
        <w:t xml:space="preserve"> cannot be held to have violated </w:t>
      </w:r>
      <w:r w:rsidR="00E44A02" w:rsidRPr="00956BBC">
        <w:rPr>
          <w:rFonts w:asciiTheme="majorHAnsi" w:hAnsiTheme="majorHAnsi"/>
        </w:rPr>
        <w:t>§2-156-030(a)</w:t>
      </w:r>
      <w:r w:rsidR="00E44A02">
        <w:rPr>
          <w:rFonts w:asciiTheme="majorHAnsi" w:hAnsiTheme="majorHAnsi"/>
        </w:rPr>
        <w:t xml:space="preserve"> unless he knew or had reason to know that he derived or could reasonably expect to derive income or compensation from </w:t>
      </w:r>
      <w:r w:rsidR="005B51D2">
        <w:rPr>
          <w:rFonts w:asciiTheme="majorHAnsi" w:hAnsiTheme="majorHAnsi"/>
        </w:rPr>
        <w:t>a</w:t>
      </w:r>
      <w:r w:rsidR="00E44A02">
        <w:rPr>
          <w:rFonts w:asciiTheme="majorHAnsi" w:hAnsiTheme="majorHAnsi"/>
        </w:rPr>
        <w:t xml:space="preserve"> City Council decision, or, as here, action.  </w:t>
      </w:r>
    </w:p>
    <w:p w:rsidR="0059436F" w:rsidRDefault="0059436F" w:rsidP="00137856">
      <w:pPr>
        <w:spacing w:after="0" w:line="240" w:lineRule="auto"/>
        <w:jc w:val="both"/>
        <w:rPr>
          <w:rFonts w:asciiTheme="majorHAnsi" w:eastAsia="Calibri" w:hAnsiTheme="majorHAnsi" w:cs="Times New Roman"/>
        </w:rPr>
      </w:pPr>
    </w:p>
    <w:p w:rsidR="00555F10" w:rsidRDefault="00263496" w:rsidP="00566D4A">
      <w:pPr>
        <w:tabs>
          <w:tab w:val="left" w:pos="1534"/>
        </w:tabs>
        <w:spacing w:after="0" w:line="240" w:lineRule="auto"/>
        <w:jc w:val="both"/>
        <w:rPr>
          <w:rFonts w:asciiTheme="majorHAnsi" w:hAnsiTheme="majorHAnsi"/>
        </w:rPr>
      </w:pPr>
      <w:r>
        <w:rPr>
          <w:rFonts w:asciiTheme="majorHAnsi" w:eastAsia="Calibri" w:hAnsiTheme="majorHAnsi" w:cs="Times New Roman"/>
        </w:rPr>
        <w:t>For these reasons, we conclude</w:t>
      </w:r>
      <w:r w:rsidR="000F733F">
        <w:rPr>
          <w:rFonts w:asciiTheme="majorHAnsi" w:eastAsia="Calibri" w:hAnsiTheme="majorHAnsi" w:cs="Times New Roman"/>
        </w:rPr>
        <w:t xml:space="preserve">, </w:t>
      </w:r>
      <w:r w:rsidR="0059436F">
        <w:rPr>
          <w:rFonts w:asciiTheme="majorHAnsi" w:eastAsia="Calibri" w:hAnsiTheme="majorHAnsi" w:cs="Times New Roman"/>
        </w:rPr>
        <w:t xml:space="preserve">based </w:t>
      </w:r>
      <w:r w:rsidR="000F733F">
        <w:rPr>
          <w:rFonts w:asciiTheme="majorHAnsi" w:eastAsia="Calibri" w:hAnsiTheme="majorHAnsi" w:cs="Times New Roman"/>
        </w:rPr>
        <w:t>on the facts presented,</w:t>
      </w:r>
      <w:r>
        <w:rPr>
          <w:rFonts w:asciiTheme="majorHAnsi" w:eastAsia="Calibri" w:hAnsiTheme="majorHAnsi" w:cs="Times New Roman"/>
        </w:rPr>
        <w:t xml:space="preserve"> Alderman </w:t>
      </w:r>
      <w:r w:rsidR="00804D02">
        <w:rPr>
          <w:rFonts w:asciiTheme="majorHAnsi" w:eastAsia="Calibri" w:hAnsiTheme="majorHAnsi" w:cs="Times New Roman"/>
        </w:rPr>
        <w:t>X</w:t>
      </w:r>
      <w:r>
        <w:rPr>
          <w:rFonts w:asciiTheme="majorHAnsi" w:eastAsia="Calibri" w:hAnsiTheme="majorHAnsi" w:cs="Times New Roman"/>
        </w:rPr>
        <w:t xml:space="preserve"> did not violate </w:t>
      </w:r>
      <w:r w:rsidRPr="00956BBC">
        <w:rPr>
          <w:rFonts w:asciiTheme="majorHAnsi" w:hAnsiTheme="majorHAnsi"/>
        </w:rPr>
        <w:t>§2-156-030(a)</w:t>
      </w:r>
      <w:r>
        <w:rPr>
          <w:rFonts w:asciiTheme="majorHAnsi" w:hAnsiTheme="majorHAnsi"/>
        </w:rPr>
        <w:t xml:space="preserve">. </w:t>
      </w:r>
    </w:p>
    <w:p w:rsidR="00D57B03" w:rsidRDefault="00263496" w:rsidP="00566D4A">
      <w:pPr>
        <w:tabs>
          <w:tab w:val="left" w:pos="1534"/>
        </w:tabs>
        <w:spacing w:after="0" w:line="240" w:lineRule="auto"/>
        <w:jc w:val="both"/>
        <w:rPr>
          <w:rFonts w:asciiTheme="majorHAnsi" w:eastAsia="Calibri" w:hAnsiTheme="majorHAnsi" w:cs="Times New Roman"/>
        </w:rPr>
      </w:pPr>
      <w:r>
        <w:rPr>
          <w:rFonts w:asciiTheme="majorHAnsi" w:hAnsiTheme="majorHAnsi"/>
        </w:rPr>
        <w:t xml:space="preserve"> </w:t>
      </w:r>
    </w:p>
    <w:p w:rsidR="001A1FB4" w:rsidRDefault="001E5F48" w:rsidP="00137856">
      <w:pPr>
        <w:spacing w:after="0" w:line="240" w:lineRule="auto"/>
        <w:jc w:val="both"/>
        <w:rPr>
          <w:rFonts w:asciiTheme="majorHAnsi" w:hAnsiTheme="majorHAnsi"/>
        </w:rPr>
      </w:pPr>
      <w:r>
        <w:rPr>
          <w:rFonts w:asciiTheme="majorHAnsi" w:eastAsia="Calibri" w:hAnsiTheme="majorHAnsi" w:cs="Times New Roman"/>
          <w:u w:val="single"/>
        </w:rPr>
        <w:t>2.</w:t>
      </w:r>
      <w:r w:rsidR="005A60CA">
        <w:rPr>
          <w:rFonts w:asciiTheme="majorHAnsi" w:eastAsia="Calibri" w:hAnsiTheme="majorHAnsi" w:cs="Times New Roman"/>
          <w:u w:val="single"/>
        </w:rPr>
        <w:t xml:space="preserve"> </w:t>
      </w:r>
      <w:r w:rsidRPr="00956BBC">
        <w:rPr>
          <w:rFonts w:asciiTheme="majorHAnsi" w:hAnsiTheme="majorHAnsi"/>
        </w:rPr>
        <w:t>§</w:t>
      </w:r>
      <w:r w:rsidR="001A71BE">
        <w:rPr>
          <w:rFonts w:asciiTheme="majorHAnsi" w:eastAsia="Calibri" w:hAnsiTheme="majorHAnsi" w:cs="Times New Roman"/>
          <w:u w:val="single"/>
        </w:rPr>
        <w:t>2-156-030(b</w:t>
      </w:r>
      <w:r w:rsidR="001A71BE" w:rsidRPr="00263496">
        <w:rPr>
          <w:rFonts w:asciiTheme="majorHAnsi" w:eastAsia="Calibri" w:hAnsiTheme="majorHAnsi" w:cs="Times New Roman"/>
          <w:u w:val="single"/>
        </w:rPr>
        <w:t>).</w:t>
      </w:r>
      <w:r w:rsidR="001A71BE">
        <w:rPr>
          <w:rFonts w:asciiTheme="majorHAnsi" w:eastAsia="Calibri" w:hAnsiTheme="majorHAnsi" w:cs="Times New Roman"/>
        </w:rPr>
        <w:t xml:space="preserve">  </w:t>
      </w:r>
      <w:r w:rsidR="00890641">
        <w:rPr>
          <w:rFonts w:asciiTheme="majorHAnsi" w:eastAsia="Calibri" w:hAnsiTheme="majorHAnsi" w:cs="Times New Roman"/>
        </w:rPr>
        <w:t xml:space="preserve">This section, in contrast to </w:t>
      </w:r>
      <w:r w:rsidR="00890641" w:rsidRPr="00956BBC">
        <w:rPr>
          <w:rFonts w:asciiTheme="majorHAnsi" w:hAnsiTheme="majorHAnsi"/>
        </w:rPr>
        <w:t>§2-156-030(</w:t>
      </w:r>
      <w:r w:rsidR="00890641">
        <w:rPr>
          <w:rFonts w:asciiTheme="majorHAnsi" w:hAnsiTheme="majorHAnsi"/>
        </w:rPr>
        <w:t>b</w:t>
      </w:r>
      <w:r w:rsidR="00890641" w:rsidRPr="00956BBC">
        <w:rPr>
          <w:rFonts w:asciiTheme="majorHAnsi" w:hAnsiTheme="majorHAnsi"/>
        </w:rPr>
        <w:t>)</w:t>
      </w:r>
      <w:r w:rsidR="00890641">
        <w:rPr>
          <w:rFonts w:asciiTheme="majorHAnsi" w:hAnsiTheme="majorHAnsi"/>
        </w:rPr>
        <w:t xml:space="preserve">, is an </w:t>
      </w:r>
      <w:r w:rsidR="00890641" w:rsidRPr="00890641">
        <w:rPr>
          <w:rFonts w:asciiTheme="majorHAnsi" w:hAnsiTheme="majorHAnsi"/>
          <w:i/>
        </w:rPr>
        <w:t>in personam</w:t>
      </w:r>
      <w:r w:rsidR="00890641">
        <w:rPr>
          <w:rFonts w:asciiTheme="majorHAnsi" w:hAnsiTheme="majorHAnsi"/>
        </w:rPr>
        <w:t xml:space="preserve"> prohibition, and thus requires a more intricate analysis.  </w:t>
      </w:r>
      <w:r w:rsidR="00566D4A">
        <w:rPr>
          <w:rFonts w:asciiTheme="majorHAnsi" w:hAnsiTheme="majorHAnsi"/>
        </w:rPr>
        <w:t xml:space="preserve">It is more stringent than </w:t>
      </w:r>
      <w:r w:rsidR="00566D4A" w:rsidRPr="00956BBC">
        <w:rPr>
          <w:rFonts w:asciiTheme="majorHAnsi" w:hAnsiTheme="majorHAnsi"/>
        </w:rPr>
        <w:t>§2-156-030(a)</w:t>
      </w:r>
      <w:r w:rsidR="00566D4A">
        <w:rPr>
          <w:rFonts w:asciiTheme="majorHAnsi" w:hAnsiTheme="majorHAnsi"/>
        </w:rPr>
        <w:t xml:space="preserve">, and thus “easier” for an </w:t>
      </w:r>
      <w:r w:rsidR="00F22B9F">
        <w:rPr>
          <w:rFonts w:asciiTheme="majorHAnsi" w:hAnsiTheme="majorHAnsi"/>
        </w:rPr>
        <w:t>alderman</w:t>
      </w:r>
      <w:r w:rsidR="00566D4A">
        <w:rPr>
          <w:rFonts w:asciiTheme="majorHAnsi" w:hAnsiTheme="majorHAnsi"/>
        </w:rPr>
        <w:t xml:space="preserve">/attorney to violate.  </w:t>
      </w:r>
      <w:r w:rsidR="00D36322">
        <w:rPr>
          <w:rFonts w:asciiTheme="majorHAnsi" w:hAnsiTheme="majorHAnsi"/>
        </w:rPr>
        <w:t xml:space="preserve">It is tied not to any particular matter, but instead to “persons,” including clients of an alderman’s law firm. </w:t>
      </w:r>
      <w:r w:rsidR="00A50DEC">
        <w:rPr>
          <w:rFonts w:asciiTheme="majorHAnsi" w:hAnsiTheme="majorHAnsi"/>
        </w:rPr>
        <w:t xml:space="preserve">As we have recognized in previous cases involving aldermen with outside law practices, it requires aldermen who are partners (or have “of counsel” status) in law firms to remove themselves from City Council discussions or any </w:t>
      </w:r>
      <w:r w:rsidR="00A50DEC" w:rsidRPr="00E50AD3">
        <w:rPr>
          <w:rFonts w:asciiTheme="majorHAnsi" w:hAnsiTheme="majorHAnsi"/>
          <w:i/>
        </w:rPr>
        <w:t>other</w:t>
      </w:r>
      <w:r w:rsidR="00A50DEC">
        <w:rPr>
          <w:rFonts w:asciiTheme="majorHAnsi" w:hAnsiTheme="majorHAnsi"/>
        </w:rPr>
        <w:t xml:space="preserve"> City matters involving clients of their outside law practices, before </w:t>
      </w:r>
      <w:r w:rsidR="00A50DEC" w:rsidRPr="00E50AD3">
        <w:rPr>
          <w:rFonts w:asciiTheme="majorHAnsi" w:hAnsiTheme="majorHAnsi"/>
          <w:i/>
        </w:rPr>
        <w:t>any</w:t>
      </w:r>
      <w:r w:rsidR="00A50DEC">
        <w:rPr>
          <w:rFonts w:asciiTheme="majorHAnsi" w:hAnsiTheme="majorHAnsi"/>
        </w:rPr>
        <w:t xml:space="preserve"> City department, including City Council – even where the Council or other City matters are unrelated to the legal work they or their firms do for these clients.  </w:t>
      </w:r>
      <w:r w:rsidR="00A50DEC" w:rsidRPr="00566D4A">
        <w:rPr>
          <w:rFonts w:asciiTheme="majorHAnsi" w:hAnsiTheme="majorHAnsi"/>
          <w:i/>
        </w:rPr>
        <w:t>See, e.g.</w:t>
      </w:r>
      <w:r w:rsidR="00A50DEC">
        <w:rPr>
          <w:rFonts w:asciiTheme="majorHAnsi" w:hAnsiTheme="majorHAnsi"/>
        </w:rPr>
        <w:t xml:space="preserve">, Case Nos. 11045.A; 12049.Q; 15032.Q; </w:t>
      </w:r>
      <w:r w:rsidR="00A50DEC" w:rsidRPr="001B241E">
        <w:rPr>
          <w:rFonts w:asciiTheme="majorHAnsi" w:hAnsiTheme="majorHAnsi"/>
          <w:i/>
        </w:rPr>
        <w:t>cf.</w:t>
      </w:r>
      <w:r w:rsidR="00A50DEC">
        <w:rPr>
          <w:rFonts w:asciiTheme="majorHAnsi" w:hAnsiTheme="majorHAnsi"/>
        </w:rPr>
        <w:t xml:space="preserve"> Case Nos. 93048.A and 95011.A (</w:t>
      </w:r>
      <w:r w:rsidR="00472145">
        <w:rPr>
          <w:rFonts w:asciiTheme="majorHAnsi" w:hAnsiTheme="majorHAnsi"/>
        </w:rPr>
        <w:t>both</w:t>
      </w:r>
      <w:r w:rsidR="00A50DEC">
        <w:rPr>
          <w:rFonts w:asciiTheme="majorHAnsi" w:hAnsiTheme="majorHAnsi"/>
        </w:rPr>
        <w:t xml:space="preserve"> issued prior to the enactment of </w:t>
      </w:r>
      <w:r w:rsidR="00A50DEC" w:rsidRPr="00956BBC">
        <w:rPr>
          <w:rFonts w:asciiTheme="majorHAnsi" w:hAnsiTheme="majorHAnsi"/>
        </w:rPr>
        <w:t>§2-156-030(</w:t>
      </w:r>
      <w:r w:rsidR="00A50DEC">
        <w:rPr>
          <w:rFonts w:asciiTheme="majorHAnsi" w:hAnsiTheme="majorHAnsi"/>
        </w:rPr>
        <w:t>b</w:t>
      </w:r>
      <w:r w:rsidR="00A50DEC" w:rsidRPr="00956BBC">
        <w:rPr>
          <w:rFonts w:asciiTheme="majorHAnsi" w:hAnsiTheme="majorHAnsi"/>
        </w:rPr>
        <w:t>)</w:t>
      </w:r>
      <w:r w:rsidR="00A50DEC">
        <w:rPr>
          <w:rFonts w:asciiTheme="majorHAnsi" w:hAnsiTheme="majorHAnsi"/>
        </w:rPr>
        <w:t xml:space="preserve">).  In effect, they cannot participate in any City Council “discussions” or votes in matters involving their </w:t>
      </w:r>
      <w:r w:rsidR="00BA1419">
        <w:rPr>
          <w:rFonts w:asciiTheme="majorHAnsi" w:hAnsiTheme="majorHAnsi"/>
        </w:rPr>
        <w:t xml:space="preserve">firm’s </w:t>
      </w:r>
      <w:r w:rsidR="00A50DEC">
        <w:rPr>
          <w:rFonts w:asciiTheme="majorHAnsi" w:hAnsiTheme="majorHAnsi"/>
        </w:rPr>
        <w:t xml:space="preserve">clients (and, although not at issue in this case, they cannot advocate for or communicate on behalf of their outside clients with City government personnel in any other City department, or direct their staff to do so – in effect, they may not serve as their outside law firm’s clients’ aldermen as to interacting with any City employees, officials, or departments).  They also cannot attempt to influence matters involving any client of their law firm before any City department other than City Council, such as, for example, the Departments of Procurement Services or Buildings.   </w:t>
      </w:r>
    </w:p>
    <w:p w:rsidR="001A1FB4" w:rsidRDefault="001A1FB4" w:rsidP="00137856">
      <w:pPr>
        <w:spacing w:after="0" w:line="240" w:lineRule="auto"/>
        <w:jc w:val="both"/>
        <w:rPr>
          <w:rFonts w:asciiTheme="majorHAnsi" w:hAnsiTheme="majorHAnsi"/>
        </w:rPr>
      </w:pPr>
    </w:p>
    <w:p w:rsidR="003229E4" w:rsidRDefault="007E0773" w:rsidP="00137856">
      <w:pPr>
        <w:spacing w:after="0" w:line="240" w:lineRule="auto"/>
        <w:jc w:val="both"/>
        <w:rPr>
          <w:rFonts w:asciiTheme="majorHAnsi" w:hAnsiTheme="majorHAnsi"/>
        </w:rPr>
      </w:pPr>
      <w:r>
        <w:rPr>
          <w:rFonts w:asciiTheme="majorHAnsi" w:hAnsiTheme="majorHAnsi"/>
        </w:rPr>
        <w:t xml:space="preserve">However, we again brush up </w:t>
      </w:r>
      <w:r w:rsidR="004A4E60">
        <w:rPr>
          <w:rFonts w:asciiTheme="majorHAnsi" w:hAnsiTheme="majorHAnsi"/>
        </w:rPr>
        <w:t>against</w:t>
      </w:r>
      <w:r>
        <w:rPr>
          <w:rFonts w:asciiTheme="majorHAnsi" w:hAnsiTheme="majorHAnsi"/>
        </w:rPr>
        <w:t xml:space="preserve"> an issue of fundamental fairness:</w:t>
      </w:r>
      <w:r w:rsidR="00F62329">
        <w:rPr>
          <w:rFonts w:asciiTheme="majorHAnsi" w:hAnsiTheme="majorHAnsi"/>
        </w:rPr>
        <w:t xml:space="preserve"> how can a</w:t>
      </w:r>
      <w:r w:rsidR="00BA1419">
        <w:rPr>
          <w:rFonts w:asciiTheme="majorHAnsi" w:hAnsiTheme="majorHAnsi"/>
        </w:rPr>
        <w:t xml:space="preserve"> [City official or employee]</w:t>
      </w:r>
      <w:r w:rsidR="00F62329">
        <w:rPr>
          <w:rFonts w:asciiTheme="majorHAnsi" w:hAnsiTheme="majorHAnsi"/>
        </w:rPr>
        <w:t xml:space="preserve"> be held to have violated this provision if he did not know his law firm’s clients were involved in </w:t>
      </w:r>
      <w:r w:rsidR="00472145">
        <w:rPr>
          <w:rFonts w:asciiTheme="majorHAnsi" w:hAnsiTheme="majorHAnsi"/>
        </w:rPr>
        <w:t>the matter</w:t>
      </w:r>
      <w:r w:rsidR="00F62329">
        <w:rPr>
          <w:rFonts w:asciiTheme="majorHAnsi" w:hAnsiTheme="majorHAnsi"/>
        </w:rPr>
        <w:t>? W</w:t>
      </w:r>
      <w:r>
        <w:rPr>
          <w:rFonts w:asciiTheme="majorHAnsi" w:hAnsiTheme="majorHAnsi"/>
        </w:rPr>
        <w:t>hile</w:t>
      </w:r>
      <w:r w:rsidR="00395F55">
        <w:rPr>
          <w:rFonts w:asciiTheme="majorHAnsi" w:hAnsiTheme="majorHAnsi"/>
        </w:rPr>
        <w:t xml:space="preserve"> (in a </w:t>
      </w:r>
      <w:r w:rsidR="00F62329">
        <w:rPr>
          <w:rFonts w:asciiTheme="majorHAnsi" w:hAnsiTheme="majorHAnsi"/>
        </w:rPr>
        <w:t xml:space="preserve">related but </w:t>
      </w:r>
      <w:r w:rsidR="00395F55">
        <w:rPr>
          <w:rFonts w:asciiTheme="majorHAnsi" w:hAnsiTheme="majorHAnsi"/>
        </w:rPr>
        <w:t>different context)</w:t>
      </w:r>
      <w:r>
        <w:rPr>
          <w:rFonts w:asciiTheme="majorHAnsi" w:hAnsiTheme="majorHAnsi"/>
        </w:rPr>
        <w:t xml:space="preserve"> an alderma</w:t>
      </w:r>
      <w:r w:rsidRPr="00555F10">
        <w:rPr>
          <w:rFonts w:asciiTheme="majorHAnsi" w:hAnsiTheme="majorHAnsi"/>
        </w:rPr>
        <w:t xml:space="preserve">n who maintains an outside law practice must scour records of pending City Council matters and recuse himself from them and report that he is </w:t>
      </w:r>
      <w:r w:rsidR="00395F55" w:rsidRPr="00555F10">
        <w:rPr>
          <w:rFonts w:asciiTheme="majorHAnsi" w:hAnsiTheme="majorHAnsi"/>
        </w:rPr>
        <w:t xml:space="preserve">so </w:t>
      </w:r>
      <w:r w:rsidRPr="00555F10">
        <w:rPr>
          <w:rFonts w:asciiTheme="majorHAnsi" w:hAnsiTheme="majorHAnsi"/>
        </w:rPr>
        <w:t>recusing to the Clerk and Board of Ethics if he has a business re</w:t>
      </w:r>
      <w:r w:rsidR="00395F55" w:rsidRPr="00555F10">
        <w:rPr>
          <w:rFonts w:asciiTheme="majorHAnsi" w:hAnsiTheme="majorHAnsi"/>
        </w:rPr>
        <w:t xml:space="preserve">lationship with the client that creates a financial interest for him, or has derived or expects to derive income or compensation from the client in the last or next twelve months, </w:t>
      </w:r>
      <w:r w:rsidR="00C105C2">
        <w:rPr>
          <w:rFonts w:asciiTheme="majorHAnsi" w:hAnsiTheme="majorHAnsi"/>
          <w:i/>
        </w:rPr>
        <w:t>that</w:t>
      </w:r>
      <w:r w:rsidR="00395F55" w:rsidRPr="005A60CA">
        <w:rPr>
          <w:rFonts w:asciiTheme="majorHAnsi" w:hAnsiTheme="majorHAnsi"/>
          <w:i/>
        </w:rPr>
        <w:t xml:space="preserve"> report must be made with</w:t>
      </w:r>
      <w:r w:rsidR="002310AB">
        <w:rPr>
          <w:rFonts w:asciiTheme="majorHAnsi" w:hAnsiTheme="majorHAnsi"/>
          <w:i/>
        </w:rPr>
        <w:t>in</w:t>
      </w:r>
      <w:r w:rsidR="00395F55" w:rsidRPr="005A60CA">
        <w:rPr>
          <w:rFonts w:asciiTheme="majorHAnsi" w:hAnsiTheme="majorHAnsi"/>
          <w:i/>
        </w:rPr>
        <w:t xml:space="preserve"> four (4) days of </w:t>
      </w:r>
      <w:r w:rsidR="00711C5F" w:rsidRPr="005A60CA">
        <w:rPr>
          <w:rFonts w:asciiTheme="majorHAnsi" w:hAnsiTheme="majorHAnsi"/>
          <w:i/>
        </w:rPr>
        <w:t xml:space="preserve">the Clerk’s delivery to him </w:t>
      </w:r>
      <w:r w:rsidR="004A4E60">
        <w:rPr>
          <w:rFonts w:asciiTheme="majorHAnsi" w:hAnsiTheme="majorHAnsi"/>
          <w:i/>
        </w:rPr>
        <w:t xml:space="preserve">of the </w:t>
      </w:r>
      <w:r w:rsidR="00711C5F" w:rsidRPr="005A60CA">
        <w:rPr>
          <w:rFonts w:asciiTheme="majorHAnsi" w:hAnsiTheme="majorHAnsi"/>
          <w:i/>
        </w:rPr>
        <w:t>introduction of the matter, “or as soon thereafter as the member is or should be aware of such potential conflict of interest.</w:t>
      </w:r>
      <w:r w:rsidR="00711C5F" w:rsidRPr="00555F10">
        <w:rPr>
          <w:rFonts w:asciiTheme="majorHAnsi" w:hAnsiTheme="majorHAnsi"/>
        </w:rPr>
        <w:t>”</w:t>
      </w:r>
      <w:r w:rsidR="00711C5F" w:rsidRPr="00555F10">
        <w:rPr>
          <w:rStyle w:val="FootnoteReference"/>
          <w:rFonts w:asciiTheme="majorHAnsi" w:hAnsiTheme="majorHAnsi"/>
        </w:rPr>
        <w:footnoteReference w:id="7"/>
      </w:r>
      <w:r w:rsidR="00413AF0" w:rsidRPr="00555F10">
        <w:rPr>
          <w:rFonts w:asciiTheme="majorHAnsi" w:hAnsiTheme="majorHAnsi"/>
        </w:rPr>
        <w:t xml:space="preserve"> </w:t>
      </w:r>
      <w:r w:rsidR="00472145">
        <w:rPr>
          <w:rFonts w:asciiTheme="majorHAnsi" w:hAnsiTheme="majorHAnsi"/>
        </w:rPr>
        <w:t>[emphasis added]</w:t>
      </w:r>
    </w:p>
    <w:p w:rsidR="003229E4" w:rsidRDefault="003229E4" w:rsidP="00137856">
      <w:pPr>
        <w:spacing w:after="0" w:line="240" w:lineRule="auto"/>
        <w:jc w:val="both"/>
        <w:rPr>
          <w:rFonts w:asciiTheme="majorHAnsi" w:hAnsiTheme="majorHAnsi"/>
        </w:rPr>
      </w:pPr>
    </w:p>
    <w:p w:rsidR="00093D9D" w:rsidRDefault="00413AF0" w:rsidP="00137856">
      <w:pPr>
        <w:spacing w:after="0" w:line="240" w:lineRule="auto"/>
        <w:jc w:val="both"/>
        <w:rPr>
          <w:rFonts w:asciiTheme="majorHAnsi" w:eastAsia="Calibri" w:hAnsiTheme="majorHAnsi" w:cs="Times New Roman"/>
        </w:rPr>
      </w:pPr>
      <w:r w:rsidRPr="00555F10">
        <w:rPr>
          <w:rFonts w:asciiTheme="majorHAnsi" w:hAnsiTheme="majorHAnsi"/>
        </w:rPr>
        <w:t xml:space="preserve">The overarching point is that an elected official cannot reasonably be held to have violated §2-156-030(b) if he did not know or have reason to know, at the time he contacted another City official or employee with respect to a matter or participated in a discussion on a matter, that his law firm’s client was involved in </w:t>
      </w:r>
      <w:r>
        <w:rPr>
          <w:rFonts w:asciiTheme="majorHAnsi" w:hAnsiTheme="majorHAnsi"/>
        </w:rPr>
        <w:t xml:space="preserve">the matter.  While such a </w:t>
      </w:r>
      <w:r w:rsidR="00A235CB">
        <w:rPr>
          <w:rFonts w:asciiTheme="majorHAnsi" w:hAnsiTheme="majorHAnsi"/>
        </w:rPr>
        <w:t>circumstance</w:t>
      </w:r>
      <w:r>
        <w:rPr>
          <w:rFonts w:asciiTheme="majorHAnsi" w:hAnsiTheme="majorHAnsi"/>
        </w:rPr>
        <w:t xml:space="preserve"> may be rare – an alderman </w:t>
      </w:r>
      <w:r w:rsidR="007B1865">
        <w:rPr>
          <w:rFonts w:asciiTheme="majorHAnsi" w:hAnsiTheme="majorHAnsi"/>
        </w:rPr>
        <w:t xml:space="preserve">who is </w:t>
      </w:r>
      <w:r>
        <w:rPr>
          <w:rFonts w:asciiTheme="majorHAnsi" w:hAnsiTheme="majorHAnsi"/>
        </w:rPr>
        <w:t>a partner</w:t>
      </w:r>
      <w:r w:rsidR="00BA1419">
        <w:rPr>
          <w:rFonts w:asciiTheme="majorHAnsi" w:hAnsiTheme="majorHAnsi"/>
        </w:rPr>
        <w:t xml:space="preserve"> </w:t>
      </w:r>
      <w:r>
        <w:rPr>
          <w:rFonts w:asciiTheme="majorHAnsi" w:hAnsiTheme="majorHAnsi"/>
        </w:rPr>
        <w:t xml:space="preserve">in a law firm </w:t>
      </w:r>
      <w:r w:rsidRPr="00A235CB">
        <w:rPr>
          <w:rFonts w:asciiTheme="majorHAnsi" w:hAnsiTheme="majorHAnsi"/>
          <w:i/>
        </w:rPr>
        <w:t>can</w:t>
      </w:r>
      <w:r>
        <w:rPr>
          <w:rFonts w:asciiTheme="majorHAnsi" w:hAnsiTheme="majorHAnsi"/>
        </w:rPr>
        <w:t xml:space="preserve"> reasonably be expected to </w:t>
      </w:r>
      <w:r w:rsidR="007B1865">
        <w:rPr>
          <w:rFonts w:asciiTheme="majorHAnsi" w:hAnsiTheme="majorHAnsi"/>
        </w:rPr>
        <w:t xml:space="preserve">know who his law firm’s clients are, he </w:t>
      </w:r>
      <w:r w:rsidR="007B1865" w:rsidRPr="00A235CB">
        <w:rPr>
          <w:rFonts w:asciiTheme="majorHAnsi" w:hAnsiTheme="majorHAnsi"/>
          <w:i/>
        </w:rPr>
        <w:t>cannot</w:t>
      </w:r>
      <w:r w:rsidR="007B1865">
        <w:rPr>
          <w:rFonts w:asciiTheme="majorHAnsi" w:hAnsiTheme="majorHAnsi"/>
        </w:rPr>
        <w:t xml:space="preserve"> reasonably be expected to know which persons or parties are named in proposed legislation or legislative orders unless he has been afforded a chance to review that legislation or order or is informed of the parties involved in it by his colleagues, staff or other City employees or officials. </w:t>
      </w:r>
      <w:r>
        <w:rPr>
          <w:rFonts w:asciiTheme="majorHAnsi" w:hAnsiTheme="majorHAnsi"/>
        </w:rPr>
        <w:t xml:space="preserve">That is precisely what occurred </w:t>
      </w:r>
      <w:r w:rsidR="002270B7">
        <w:rPr>
          <w:rFonts w:asciiTheme="majorHAnsi" w:hAnsiTheme="majorHAnsi"/>
        </w:rPr>
        <w:t xml:space="preserve">(actually, what did </w:t>
      </w:r>
      <w:r w:rsidR="002270B7" w:rsidRPr="002270B7">
        <w:rPr>
          <w:rFonts w:asciiTheme="majorHAnsi" w:hAnsiTheme="majorHAnsi"/>
          <w:i/>
        </w:rPr>
        <w:t>not</w:t>
      </w:r>
      <w:r w:rsidR="002270B7">
        <w:rPr>
          <w:rFonts w:asciiTheme="majorHAnsi" w:hAnsiTheme="majorHAnsi"/>
        </w:rPr>
        <w:t xml:space="preserve"> occur) </w:t>
      </w:r>
      <w:r>
        <w:rPr>
          <w:rFonts w:asciiTheme="majorHAnsi" w:hAnsiTheme="majorHAnsi"/>
        </w:rPr>
        <w:t xml:space="preserve">here.  </w:t>
      </w:r>
      <w:r w:rsidR="007B1865">
        <w:rPr>
          <w:rFonts w:asciiTheme="majorHAnsi" w:hAnsiTheme="majorHAnsi"/>
        </w:rPr>
        <w:t xml:space="preserve">Had Alderman </w:t>
      </w:r>
      <w:r w:rsidR="00804D02">
        <w:rPr>
          <w:rFonts w:asciiTheme="majorHAnsi" w:hAnsiTheme="majorHAnsi"/>
        </w:rPr>
        <w:t>X</w:t>
      </w:r>
      <w:r w:rsidR="007B1865">
        <w:rPr>
          <w:rFonts w:asciiTheme="majorHAnsi" w:hAnsiTheme="majorHAnsi"/>
        </w:rPr>
        <w:t xml:space="preserve"> been given a chance to review the Order before it was read aloud by the Clerk, we may well come to a different conclusion.</w:t>
      </w:r>
      <w:r w:rsidR="00CD007E">
        <w:rPr>
          <w:rStyle w:val="FootnoteReference"/>
          <w:rFonts w:asciiTheme="majorHAnsi" w:hAnsiTheme="majorHAnsi"/>
        </w:rPr>
        <w:footnoteReference w:id="8"/>
      </w:r>
      <w:r w:rsidR="007B1865">
        <w:rPr>
          <w:rFonts w:asciiTheme="majorHAnsi" w:hAnsiTheme="majorHAnsi"/>
        </w:rPr>
        <w:t xml:space="preserve">  </w:t>
      </w:r>
      <w:r w:rsidR="0048618C">
        <w:rPr>
          <w:rFonts w:asciiTheme="majorHAnsi" w:eastAsia="Calibri" w:hAnsiTheme="majorHAnsi" w:cs="Times New Roman"/>
        </w:rPr>
        <w:t xml:space="preserve">In other </w:t>
      </w:r>
      <w:r w:rsidR="0048618C" w:rsidRPr="00093D9D">
        <w:rPr>
          <w:rFonts w:asciiTheme="majorHAnsi" w:eastAsia="Calibri" w:hAnsiTheme="majorHAnsi" w:cs="Times New Roman"/>
        </w:rPr>
        <w:t xml:space="preserve">words, while </w:t>
      </w:r>
      <w:r w:rsidR="0048618C" w:rsidRPr="00093D9D">
        <w:rPr>
          <w:rFonts w:asciiTheme="majorHAnsi" w:eastAsia="Calibri" w:hAnsiTheme="majorHAnsi" w:cs="Arial"/>
        </w:rPr>
        <w:t>§§</w:t>
      </w:r>
      <w:r w:rsidR="0048618C" w:rsidRPr="00093D9D">
        <w:rPr>
          <w:rFonts w:asciiTheme="majorHAnsi" w:eastAsia="Calibri" w:hAnsiTheme="majorHAnsi" w:cs="Times New Roman"/>
        </w:rPr>
        <w:t>2-156-030(a)</w:t>
      </w:r>
      <w:r w:rsidR="0048618C" w:rsidRPr="00093D9D">
        <w:rPr>
          <w:rStyle w:val="FootnoteReference"/>
          <w:rFonts w:asciiTheme="majorHAnsi" w:eastAsia="Calibri" w:hAnsiTheme="majorHAnsi" w:cs="Times New Roman"/>
        </w:rPr>
        <w:footnoteReference w:id="9"/>
      </w:r>
      <w:r w:rsidR="0048618C" w:rsidRPr="00093D9D">
        <w:rPr>
          <w:rFonts w:asciiTheme="majorHAnsi" w:eastAsia="Calibri" w:hAnsiTheme="majorHAnsi" w:cs="Times New Roman"/>
        </w:rPr>
        <w:t xml:space="preserve"> and</w:t>
      </w:r>
      <w:r w:rsidR="0048618C">
        <w:rPr>
          <w:rFonts w:asciiTheme="majorHAnsi" w:eastAsia="Calibri" w:hAnsiTheme="majorHAnsi" w:cs="Times New Roman"/>
        </w:rPr>
        <w:t xml:space="preserve"> (b) do not explicitly contain </w:t>
      </w:r>
      <w:r w:rsidR="00093D9D">
        <w:rPr>
          <w:rFonts w:asciiTheme="majorHAnsi" w:eastAsia="Calibri" w:hAnsiTheme="majorHAnsi" w:cs="Times New Roman"/>
        </w:rPr>
        <w:t xml:space="preserve">the language “know or have reason to know,” or, in legal terms, a </w:t>
      </w:r>
      <w:r w:rsidR="00093D9D" w:rsidRPr="00093D9D">
        <w:rPr>
          <w:rFonts w:asciiTheme="majorHAnsi" w:eastAsia="Calibri" w:hAnsiTheme="majorHAnsi" w:cs="Times New Roman"/>
          <w:i/>
        </w:rPr>
        <w:t>scienter</w:t>
      </w:r>
      <w:r w:rsidR="00093D9D">
        <w:rPr>
          <w:rFonts w:asciiTheme="majorHAnsi" w:eastAsia="Calibri" w:hAnsiTheme="majorHAnsi" w:cs="Times New Roman"/>
        </w:rPr>
        <w:t xml:space="preserve"> requirement, the Board concludes that</w:t>
      </w:r>
      <w:r w:rsidR="00FC561F">
        <w:rPr>
          <w:rFonts w:asciiTheme="majorHAnsi" w:eastAsia="Calibri" w:hAnsiTheme="majorHAnsi" w:cs="Times New Roman"/>
        </w:rPr>
        <w:t xml:space="preserve"> </w:t>
      </w:r>
      <w:r w:rsidR="007F4D91">
        <w:rPr>
          <w:rFonts w:asciiTheme="majorHAnsi" w:eastAsia="Calibri" w:hAnsiTheme="majorHAnsi" w:cs="Times New Roman"/>
        </w:rPr>
        <w:t>those sections</w:t>
      </w:r>
      <w:r w:rsidR="00F35848">
        <w:rPr>
          <w:rFonts w:asciiTheme="majorHAnsi" w:eastAsia="Calibri" w:hAnsiTheme="majorHAnsi" w:cs="Times New Roman"/>
        </w:rPr>
        <w:t xml:space="preserve"> cannot fairly be read otherwise</w:t>
      </w:r>
      <w:r w:rsidR="00093D9D">
        <w:rPr>
          <w:rFonts w:asciiTheme="majorHAnsi" w:eastAsia="Calibri" w:hAnsiTheme="majorHAnsi" w:cs="Times New Roman"/>
        </w:rPr>
        <w:t>.</w:t>
      </w:r>
    </w:p>
    <w:p w:rsidR="00BF6C5F" w:rsidRDefault="00BF6C5F" w:rsidP="00137856">
      <w:pPr>
        <w:spacing w:after="0" w:line="240" w:lineRule="auto"/>
        <w:jc w:val="both"/>
        <w:rPr>
          <w:rFonts w:asciiTheme="majorHAnsi" w:eastAsia="Calibri" w:hAnsiTheme="majorHAnsi" w:cs="Times New Roman"/>
        </w:rPr>
      </w:pPr>
    </w:p>
    <w:p w:rsidR="00093D9D" w:rsidRDefault="000F733F" w:rsidP="00137856">
      <w:pPr>
        <w:spacing w:after="0" w:line="240" w:lineRule="auto"/>
        <w:jc w:val="both"/>
        <w:rPr>
          <w:rFonts w:asciiTheme="majorHAnsi" w:hAnsiTheme="majorHAnsi"/>
        </w:rPr>
      </w:pPr>
      <w:r>
        <w:rPr>
          <w:rFonts w:asciiTheme="majorHAnsi" w:eastAsia="Calibri" w:hAnsiTheme="majorHAnsi" w:cs="Times New Roman"/>
        </w:rPr>
        <w:t xml:space="preserve">For these reasons, we conclude, </w:t>
      </w:r>
      <w:r w:rsidR="00762C33">
        <w:rPr>
          <w:rFonts w:asciiTheme="majorHAnsi" w:eastAsia="Calibri" w:hAnsiTheme="majorHAnsi" w:cs="Times New Roman"/>
        </w:rPr>
        <w:t xml:space="preserve">based </w:t>
      </w:r>
      <w:r>
        <w:rPr>
          <w:rFonts w:asciiTheme="majorHAnsi" w:eastAsia="Calibri" w:hAnsiTheme="majorHAnsi" w:cs="Times New Roman"/>
        </w:rPr>
        <w:t xml:space="preserve">on the facts presented, Alderman </w:t>
      </w:r>
      <w:r w:rsidR="00804D02">
        <w:rPr>
          <w:rFonts w:asciiTheme="majorHAnsi" w:eastAsia="Calibri" w:hAnsiTheme="majorHAnsi" w:cs="Times New Roman"/>
        </w:rPr>
        <w:t>X</w:t>
      </w:r>
      <w:r>
        <w:rPr>
          <w:rFonts w:asciiTheme="majorHAnsi" w:eastAsia="Calibri" w:hAnsiTheme="majorHAnsi" w:cs="Times New Roman"/>
        </w:rPr>
        <w:t xml:space="preserve"> did not violate </w:t>
      </w:r>
      <w:r w:rsidRPr="00956BBC">
        <w:rPr>
          <w:rFonts w:asciiTheme="majorHAnsi" w:hAnsiTheme="majorHAnsi"/>
        </w:rPr>
        <w:t>§2-156-030(</w:t>
      </w:r>
      <w:r>
        <w:rPr>
          <w:rFonts w:asciiTheme="majorHAnsi" w:hAnsiTheme="majorHAnsi"/>
        </w:rPr>
        <w:t>b</w:t>
      </w:r>
      <w:r w:rsidRPr="00956BBC">
        <w:rPr>
          <w:rFonts w:asciiTheme="majorHAnsi" w:hAnsiTheme="majorHAnsi"/>
        </w:rPr>
        <w:t>)</w:t>
      </w:r>
      <w:r w:rsidR="00064182">
        <w:rPr>
          <w:rFonts w:asciiTheme="majorHAnsi" w:hAnsiTheme="majorHAnsi"/>
        </w:rPr>
        <w:t xml:space="preserve"> by </w:t>
      </w:r>
      <w:r w:rsidR="0034593E">
        <w:rPr>
          <w:rFonts w:asciiTheme="majorHAnsi" w:eastAsia="Calibri" w:hAnsiTheme="majorHAnsi" w:cs="Times New Roman"/>
        </w:rPr>
        <w:t xml:space="preserve">[making this statement on the record of the Council meeting] </w:t>
      </w:r>
      <w:r w:rsidR="0047556E">
        <w:rPr>
          <w:rFonts w:asciiTheme="majorHAnsi" w:eastAsia="Calibri" w:hAnsiTheme="majorHAnsi" w:cs="Times New Roman"/>
        </w:rPr>
        <w:t>e</w:t>
      </w:r>
      <w:r w:rsidR="0059436F">
        <w:rPr>
          <w:rFonts w:asciiTheme="majorHAnsi" w:hAnsiTheme="majorHAnsi"/>
        </w:rPr>
        <w:t>ven though his Firm represented the owners/applicants of two (2) properties listed in the Order and received or expect to derive compensation or income from them in the past or next twelve months</w:t>
      </w:r>
      <w:r>
        <w:rPr>
          <w:rFonts w:asciiTheme="majorHAnsi" w:hAnsiTheme="majorHAnsi"/>
        </w:rPr>
        <w:t>.</w:t>
      </w:r>
      <w:r w:rsidR="000C725C">
        <w:rPr>
          <w:rStyle w:val="FootnoteReference"/>
          <w:rFonts w:asciiTheme="majorHAnsi" w:hAnsiTheme="majorHAnsi"/>
        </w:rPr>
        <w:footnoteReference w:id="10"/>
      </w:r>
    </w:p>
    <w:p w:rsidR="00064182" w:rsidRDefault="00064182" w:rsidP="00137856">
      <w:pPr>
        <w:spacing w:after="0" w:line="240" w:lineRule="auto"/>
        <w:jc w:val="both"/>
        <w:rPr>
          <w:rFonts w:asciiTheme="majorHAnsi" w:eastAsia="Calibri" w:hAnsiTheme="majorHAnsi" w:cs="Times New Roman"/>
        </w:rPr>
      </w:pPr>
    </w:p>
    <w:p w:rsidR="00117256" w:rsidRDefault="001E5F48" w:rsidP="00EE301B">
      <w:pPr>
        <w:tabs>
          <w:tab w:val="left" w:pos="1534"/>
        </w:tabs>
        <w:spacing w:after="0" w:line="240" w:lineRule="auto"/>
        <w:jc w:val="both"/>
        <w:rPr>
          <w:rFonts w:asciiTheme="majorHAnsi" w:eastAsia="Calibri" w:hAnsiTheme="majorHAnsi" w:cs="Times New Roman"/>
        </w:rPr>
      </w:pPr>
      <w:r w:rsidRPr="001E5F48">
        <w:rPr>
          <w:rFonts w:asciiTheme="majorHAnsi" w:eastAsia="Calibri" w:hAnsiTheme="majorHAnsi" w:cs="Times New Roman"/>
          <w:u w:val="single"/>
        </w:rPr>
        <w:t xml:space="preserve">3. </w:t>
      </w:r>
      <w:r w:rsidRPr="001E5F48">
        <w:rPr>
          <w:rFonts w:asciiTheme="majorHAnsi" w:hAnsiTheme="majorHAnsi"/>
          <w:u w:val="single"/>
        </w:rPr>
        <w:t>§</w:t>
      </w:r>
      <w:r w:rsidR="0085506E" w:rsidRPr="001E5F48">
        <w:rPr>
          <w:rFonts w:asciiTheme="majorHAnsi" w:eastAsia="Calibri" w:hAnsiTheme="majorHAnsi" w:cs="Times New Roman"/>
          <w:u w:val="single"/>
        </w:rPr>
        <w:t>2-156-080(a)</w:t>
      </w:r>
      <w:r>
        <w:rPr>
          <w:rFonts w:asciiTheme="majorHAnsi" w:eastAsia="Calibri" w:hAnsiTheme="majorHAnsi" w:cs="Times New Roman"/>
          <w:u w:val="single"/>
        </w:rPr>
        <w:t>.</w:t>
      </w:r>
      <w:r>
        <w:rPr>
          <w:rFonts w:asciiTheme="majorHAnsi" w:eastAsia="Calibri" w:hAnsiTheme="majorHAnsi" w:cs="Times New Roman"/>
        </w:rPr>
        <w:t xml:space="preserve">  This provision prohibits a City official, like Alderman </w:t>
      </w:r>
      <w:r w:rsidR="006F2EC3">
        <w:rPr>
          <w:rFonts w:asciiTheme="majorHAnsi" w:eastAsia="Calibri" w:hAnsiTheme="majorHAnsi" w:cs="Times New Roman"/>
        </w:rPr>
        <w:t>X</w:t>
      </w:r>
      <w:r>
        <w:rPr>
          <w:rFonts w:asciiTheme="majorHAnsi" w:eastAsia="Calibri" w:hAnsiTheme="majorHAnsi" w:cs="Times New Roman"/>
        </w:rPr>
        <w:t xml:space="preserve">, from making or participating in a City “decision” in a matter in which he has a financial interest distinguishable from that of the general public, or from which matter he has derived or expects to derive income or compensation in the year preceding and the year following his participation in the “decision.”  This too is an </w:t>
      </w:r>
      <w:r w:rsidRPr="001E5F48">
        <w:rPr>
          <w:rFonts w:asciiTheme="majorHAnsi" w:eastAsia="Calibri" w:hAnsiTheme="majorHAnsi" w:cs="Times New Roman"/>
          <w:i/>
        </w:rPr>
        <w:t>in rem</w:t>
      </w:r>
      <w:r>
        <w:rPr>
          <w:rFonts w:asciiTheme="majorHAnsi" w:eastAsia="Calibri" w:hAnsiTheme="majorHAnsi" w:cs="Times New Roman"/>
        </w:rPr>
        <w:t xml:space="preserve"> prohibition – meaning </w:t>
      </w:r>
      <w:r w:rsidR="005D0F1B">
        <w:rPr>
          <w:rFonts w:asciiTheme="majorHAnsi" w:eastAsia="Calibri" w:hAnsiTheme="majorHAnsi" w:cs="Times New Roman"/>
        </w:rPr>
        <w:t xml:space="preserve">that, for him to have violated it, he must at least have had a financial interest </w:t>
      </w:r>
      <w:r w:rsidR="005D0F1B" w:rsidRPr="002270B7">
        <w:rPr>
          <w:rFonts w:asciiTheme="majorHAnsi" w:eastAsia="Calibri" w:hAnsiTheme="majorHAnsi" w:cs="Times New Roman"/>
          <w:i/>
        </w:rPr>
        <w:t>in</w:t>
      </w:r>
      <w:r w:rsidR="005D0F1B">
        <w:rPr>
          <w:rFonts w:asciiTheme="majorHAnsi" w:eastAsia="Calibri" w:hAnsiTheme="majorHAnsi" w:cs="Times New Roman"/>
        </w:rPr>
        <w:t xml:space="preserve"> or derived compensation or income </w:t>
      </w:r>
      <w:r w:rsidR="005D0F1B" w:rsidRPr="00B468CC">
        <w:rPr>
          <w:rFonts w:asciiTheme="majorHAnsi" w:eastAsia="Calibri" w:hAnsiTheme="majorHAnsi" w:cs="Times New Roman"/>
          <w:i/>
        </w:rPr>
        <w:t>from the matter</w:t>
      </w:r>
      <w:r w:rsidR="005D0F1B">
        <w:rPr>
          <w:rFonts w:asciiTheme="majorHAnsi" w:eastAsia="Calibri" w:hAnsiTheme="majorHAnsi" w:cs="Times New Roman"/>
        </w:rPr>
        <w:t xml:space="preserve">, that is, from the action by which the Order was referred to the Rules Committee. </w:t>
      </w:r>
    </w:p>
    <w:p w:rsidR="00117256" w:rsidRDefault="00117256" w:rsidP="00EE301B">
      <w:pPr>
        <w:tabs>
          <w:tab w:val="left" w:pos="1534"/>
        </w:tabs>
        <w:spacing w:after="0" w:line="240" w:lineRule="auto"/>
        <w:jc w:val="both"/>
        <w:rPr>
          <w:rFonts w:asciiTheme="majorHAnsi" w:eastAsia="Calibri" w:hAnsiTheme="majorHAnsi" w:cs="Times New Roman"/>
        </w:rPr>
      </w:pPr>
    </w:p>
    <w:p w:rsidR="00117256" w:rsidRDefault="005D0F1B" w:rsidP="00EE301B">
      <w:pPr>
        <w:tabs>
          <w:tab w:val="left" w:pos="1534"/>
        </w:tabs>
        <w:spacing w:after="0" w:line="240" w:lineRule="auto"/>
        <w:jc w:val="both"/>
        <w:rPr>
          <w:rFonts w:asciiTheme="majorHAnsi" w:hAnsiTheme="majorHAnsi"/>
        </w:rPr>
      </w:pPr>
      <w:r>
        <w:rPr>
          <w:rFonts w:asciiTheme="majorHAnsi" w:eastAsia="Calibri" w:hAnsiTheme="majorHAnsi" w:cs="Times New Roman"/>
        </w:rPr>
        <w:t xml:space="preserve">Our analysis above, with respect to the second way in which a City employee or official can violate </w:t>
      </w:r>
      <w:r w:rsidRPr="00956BBC">
        <w:rPr>
          <w:rFonts w:asciiTheme="majorHAnsi" w:hAnsiTheme="majorHAnsi"/>
        </w:rPr>
        <w:t>§2-156-030(</w:t>
      </w:r>
      <w:r>
        <w:rPr>
          <w:rFonts w:asciiTheme="majorHAnsi" w:hAnsiTheme="majorHAnsi"/>
        </w:rPr>
        <w:t>a</w:t>
      </w:r>
      <w:r w:rsidRPr="00956BBC">
        <w:rPr>
          <w:rFonts w:asciiTheme="majorHAnsi" w:hAnsiTheme="majorHAnsi"/>
        </w:rPr>
        <w:t>)</w:t>
      </w:r>
      <w:r>
        <w:rPr>
          <w:rFonts w:asciiTheme="majorHAnsi" w:hAnsiTheme="majorHAnsi"/>
        </w:rPr>
        <w:t xml:space="preserve">, is apropos here.  Any income or compensation the Firm, and thus Alderman </w:t>
      </w:r>
      <w:r w:rsidR="006F2EC3">
        <w:rPr>
          <w:rFonts w:asciiTheme="majorHAnsi" w:hAnsiTheme="majorHAnsi"/>
        </w:rPr>
        <w:t>X</w:t>
      </w:r>
      <w:r>
        <w:rPr>
          <w:rFonts w:asciiTheme="majorHAnsi" w:hAnsiTheme="majorHAnsi"/>
        </w:rPr>
        <w:t xml:space="preserve">, would derive that might be related to this Order would be from the Firm’s clients, not from this action, which involves the proper City Council Committee to consider the Order. Alderman </w:t>
      </w:r>
      <w:r w:rsidR="006F2EC3">
        <w:rPr>
          <w:rFonts w:asciiTheme="majorHAnsi" w:hAnsiTheme="majorHAnsi"/>
        </w:rPr>
        <w:t>X</w:t>
      </w:r>
      <w:r>
        <w:rPr>
          <w:rFonts w:asciiTheme="majorHAnsi" w:hAnsiTheme="majorHAnsi"/>
        </w:rPr>
        <w:t xml:space="preserve"> stands to derive no income or compensation from this action; rather, any compensation or income he would derive would be from the persons involved</w:t>
      </w:r>
      <w:r w:rsidR="00783590">
        <w:rPr>
          <w:rFonts w:asciiTheme="majorHAnsi" w:hAnsiTheme="majorHAnsi"/>
        </w:rPr>
        <w:t xml:space="preserve"> (his law firm’s clients)</w:t>
      </w:r>
      <w:r>
        <w:rPr>
          <w:rFonts w:asciiTheme="majorHAnsi" w:hAnsiTheme="majorHAnsi"/>
        </w:rPr>
        <w:t xml:space="preserve"> – and related to decisions or actions other than </w:t>
      </w:r>
      <w:r w:rsidR="002270B7">
        <w:rPr>
          <w:rFonts w:asciiTheme="majorHAnsi" w:hAnsiTheme="majorHAnsi"/>
        </w:rPr>
        <w:t xml:space="preserve">those of </w:t>
      </w:r>
      <w:r>
        <w:rPr>
          <w:rFonts w:asciiTheme="majorHAnsi" w:hAnsiTheme="majorHAnsi"/>
        </w:rPr>
        <w:t xml:space="preserve">the City Council (that is, the Cook County Assessor or the Board of Tax Review).  Moreover, we again state, as a matter of basic equity and fairness, </w:t>
      </w:r>
      <w:r w:rsidR="00661651">
        <w:rPr>
          <w:rFonts w:asciiTheme="majorHAnsi" w:hAnsiTheme="majorHAnsi"/>
        </w:rPr>
        <w:t xml:space="preserve">because </w:t>
      </w:r>
      <w:r>
        <w:rPr>
          <w:rFonts w:asciiTheme="majorHAnsi" w:hAnsiTheme="majorHAnsi"/>
        </w:rPr>
        <w:t xml:space="preserve">Alderman </w:t>
      </w:r>
      <w:r w:rsidR="006F2EC3">
        <w:rPr>
          <w:rFonts w:asciiTheme="majorHAnsi" w:hAnsiTheme="majorHAnsi"/>
        </w:rPr>
        <w:t>X</w:t>
      </w:r>
      <w:r>
        <w:rPr>
          <w:rFonts w:asciiTheme="majorHAnsi" w:hAnsiTheme="majorHAnsi"/>
        </w:rPr>
        <w:t xml:space="preserve"> did not know the Firm’s clients were involved in the action a</w:t>
      </w:r>
      <w:r w:rsidR="001B3149">
        <w:rPr>
          <w:rFonts w:asciiTheme="majorHAnsi" w:hAnsiTheme="majorHAnsi"/>
        </w:rPr>
        <w:t xml:space="preserve">nd in his </w:t>
      </w:r>
      <w:r w:rsidR="0034593E">
        <w:rPr>
          <w:rFonts w:asciiTheme="majorHAnsi" w:eastAsia="Calibri" w:hAnsiTheme="majorHAnsi" w:cs="Times New Roman"/>
        </w:rPr>
        <w:t xml:space="preserve">[making this statement on the record of the Council meeting], </w:t>
      </w:r>
      <w:r w:rsidR="001B3149">
        <w:rPr>
          <w:rFonts w:asciiTheme="majorHAnsi" w:hAnsiTheme="majorHAnsi"/>
        </w:rPr>
        <w:t>he did not violate this section of the Ordinance.</w:t>
      </w:r>
      <w:r>
        <w:rPr>
          <w:rFonts w:asciiTheme="majorHAnsi" w:hAnsiTheme="majorHAnsi"/>
        </w:rPr>
        <w:t xml:space="preserve"> </w:t>
      </w:r>
      <w:r w:rsidR="00783590">
        <w:rPr>
          <w:rFonts w:asciiTheme="majorHAnsi" w:hAnsiTheme="majorHAnsi"/>
        </w:rPr>
        <w:t xml:space="preserve"> </w:t>
      </w:r>
      <w:r>
        <w:rPr>
          <w:rFonts w:asciiTheme="majorHAnsi" w:hAnsiTheme="majorHAnsi"/>
        </w:rPr>
        <w:t xml:space="preserve">Therefore, we hold here that a City employee or official cannot be held to have violated </w:t>
      </w:r>
      <w:r w:rsidRPr="00956BBC">
        <w:rPr>
          <w:rFonts w:asciiTheme="majorHAnsi" w:hAnsiTheme="majorHAnsi"/>
        </w:rPr>
        <w:t>§2-156-0</w:t>
      </w:r>
      <w:r>
        <w:rPr>
          <w:rFonts w:asciiTheme="majorHAnsi" w:hAnsiTheme="majorHAnsi"/>
        </w:rPr>
        <w:t>8</w:t>
      </w:r>
      <w:r w:rsidRPr="00956BBC">
        <w:rPr>
          <w:rFonts w:asciiTheme="majorHAnsi" w:hAnsiTheme="majorHAnsi"/>
        </w:rPr>
        <w:t>0(</w:t>
      </w:r>
      <w:r>
        <w:rPr>
          <w:rFonts w:asciiTheme="majorHAnsi" w:hAnsiTheme="majorHAnsi"/>
        </w:rPr>
        <w:t>a</w:t>
      </w:r>
      <w:r w:rsidRPr="00956BBC">
        <w:rPr>
          <w:rFonts w:asciiTheme="majorHAnsi" w:hAnsiTheme="majorHAnsi"/>
        </w:rPr>
        <w:t>)</w:t>
      </w:r>
      <w:r w:rsidR="00EE301B">
        <w:rPr>
          <w:rFonts w:asciiTheme="majorHAnsi" w:hAnsiTheme="majorHAnsi"/>
        </w:rPr>
        <w:t xml:space="preserve"> unless he knew or had reason to know that he </w:t>
      </w:r>
      <w:r w:rsidR="00685DAF">
        <w:rPr>
          <w:rFonts w:asciiTheme="majorHAnsi" w:hAnsiTheme="majorHAnsi"/>
        </w:rPr>
        <w:t xml:space="preserve">has a financial interest in </w:t>
      </w:r>
      <w:r w:rsidR="00CA2B62">
        <w:rPr>
          <w:rFonts w:asciiTheme="majorHAnsi" w:hAnsiTheme="majorHAnsi"/>
        </w:rPr>
        <w:t>it or</w:t>
      </w:r>
      <w:r w:rsidR="00EE301B">
        <w:rPr>
          <w:rFonts w:asciiTheme="majorHAnsi" w:hAnsiTheme="majorHAnsi"/>
        </w:rPr>
        <w:t xml:space="preserve"> </w:t>
      </w:r>
      <w:r w:rsidR="00783590">
        <w:rPr>
          <w:rFonts w:asciiTheme="majorHAnsi" w:hAnsiTheme="majorHAnsi"/>
        </w:rPr>
        <w:t xml:space="preserve">knew or </w:t>
      </w:r>
      <w:r w:rsidR="00C657D7">
        <w:rPr>
          <w:rFonts w:asciiTheme="majorHAnsi" w:hAnsiTheme="majorHAnsi"/>
        </w:rPr>
        <w:t>had reason to</w:t>
      </w:r>
      <w:r w:rsidR="00783590">
        <w:rPr>
          <w:rFonts w:asciiTheme="majorHAnsi" w:hAnsiTheme="majorHAnsi"/>
        </w:rPr>
        <w:t xml:space="preserve"> know that</w:t>
      </w:r>
      <w:r w:rsidR="00EE301B">
        <w:rPr>
          <w:rFonts w:asciiTheme="majorHAnsi" w:hAnsiTheme="majorHAnsi"/>
        </w:rPr>
        <w:t xml:space="preserve"> </w:t>
      </w:r>
      <w:r w:rsidR="00783590">
        <w:rPr>
          <w:rFonts w:asciiTheme="majorHAnsi" w:hAnsiTheme="majorHAnsi"/>
        </w:rPr>
        <w:t xml:space="preserve">he </w:t>
      </w:r>
      <w:r w:rsidR="00EE301B">
        <w:rPr>
          <w:rFonts w:asciiTheme="majorHAnsi" w:hAnsiTheme="majorHAnsi"/>
        </w:rPr>
        <w:t xml:space="preserve">derived or reasonably could expect to derive income or compensation from it.  </w:t>
      </w:r>
      <w:r w:rsidR="00661651">
        <w:rPr>
          <w:rFonts w:asciiTheme="majorHAnsi" w:hAnsiTheme="majorHAnsi"/>
        </w:rPr>
        <w:t>Neither is</w:t>
      </w:r>
      <w:r w:rsidR="00EE301B">
        <w:rPr>
          <w:rFonts w:asciiTheme="majorHAnsi" w:hAnsiTheme="majorHAnsi"/>
        </w:rPr>
        <w:t xml:space="preserve"> the case here.  </w:t>
      </w:r>
    </w:p>
    <w:p w:rsidR="00117256" w:rsidRDefault="00117256" w:rsidP="00EE301B">
      <w:pPr>
        <w:tabs>
          <w:tab w:val="left" w:pos="1534"/>
        </w:tabs>
        <w:spacing w:after="0" w:line="240" w:lineRule="auto"/>
        <w:jc w:val="both"/>
        <w:rPr>
          <w:rFonts w:asciiTheme="majorHAnsi" w:hAnsiTheme="majorHAnsi"/>
        </w:rPr>
      </w:pPr>
    </w:p>
    <w:p w:rsidR="00EE301B" w:rsidRDefault="00EE301B" w:rsidP="00EE301B">
      <w:pPr>
        <w:tabs>
          <w:tab w:val="left" w:pos="1534"/>
        </w:tabs>
        <w:spacing w:after="0" w:line="240" w:lineRule="auto"/>
        <w:jc w:val="both"/>
        <w:rPr>
          <w:rFonts w:asciiTheme="majorHAnsi" w:hAnsiTheme="majorHAnsi"/>
        </w:rPr>
      </w:pPr>
      <w:r>
        <w:rPr>
          <w:rFonts w:asciiTheme="majorHAnsi" w:eastAsia="Calibri" w:hAnsiTheme="majorHAnsi" w:cs="Times New Roman"/>
        </w:rPr>
        <w:t xml:space="preserve">For these reasons, we conclude, based on the facts presented, Alderman </w:t>
      </w:r>
      <w:r w:rsidR="006F2EC3">
        <w:rPr>
          <w:rFonts w:asciiTheme="majorHAnsi" w:eastAsia="Calibri" w:hAnsiTheme="majorHAnsi" w:cs="Times New Roman"/>
        </w:rPr>
        <w:t>X</w:t>
      </w:r>
      <w:r>
        <w:rPr>
          <w:rFonts w:asciiTheme="majorHAnsi" w:eastAsia="Calibri" w:hAnsiTheme="majorHAnsi" w:cs="Times New Roman"/>
        </w:rPr>
        <w:t xml:space="preserve"> did not violate </w:t>
      </w:r>
      <w:r>
        <w:rPr>
          <w:rFonts w:asciiTheme="majorHAnsi" w:hAnsiTheme="majorHAnsi"/>
        </w:rPr>
        <w:t>§2-156-08</w:t>
      </w:r>
      <w:r w:rsidRPr="00956BBC">
        <w:rPr>
          <w:rFonts w:asciiTheme="majorHAnsi" w:hAnsiTheme="majorHAnsi"/>
        </w:rPr>
        <w:t>0(a)</w:t>
      </w:r>
      <w:r>
        <w:rPr>
          <w:rFonts w:asciiTheme="majorHAnsi" w:hAnsiTheme="majorHAnsi"/>
        </w:rPr>
        <w:t xml:space="preserve">.  </w:t>
      </w:r>
    </w:p>
    <w:p w:rsidR="00095A52" w:rsidRDefault="00095A52" w:rsidP="00EE301B">
      <w:pPr>
        <w:tabs>
          <w:tab w:val="left" w:pos="1534"/>
        </w:tabs>
        <w:spacing w:after="0" w:line="240" w:lineRule="auto"/>
        <w:jc w:val="both"/>
        <w:rPr>
          <w:rFonts w:asciiTheme="majorHAnsi" w:hAnsiTheme="majorHAnsi"/>
        </w:rPr>
      </w:pPr>
    </w:p>
    <w:p w:rsidR="000C725C" w:rsidRDefault="00A52B69" w:rsidP="00EE301B">
      <w:pPr>
        <w:tabs>
          <w:tab w:val="left" w:pos="1534"/>
        </w:tabs>
        <w:spacing w:after="0" w:line="240" w:lineRule="auto"/>
        <w:jc w:val="both"/>
        <w:rPr>
          <w:rFonts w:asciiTheme="majorHAnsi" w:eastAsia="Calibri" w:hAnsiTheme="majorHAnsi" w:cs="Times New Roman"/>
        </w:rPr>
      </w:pPr>
      <w:r w:rsidRPr="00182B5D">
        <w:rPr>
          <w:rFonts w:asciiTheme="majorHAnsi" w:eastAsia="Calibri" w:hAnsiTheme="majorHAnsi" w:cs="Times New Roman"/>
          <w:b/>
          <w:u w:val="single"/>
        </w:rPr>
        <w:t>Determinations</w:t>
      </w:r>
      <w:r>
        <w:rPr>
          <w:rFonts w:asciiTheme="majorHAnsi" w:eastAsia="Calibri" w:hAnsiTheme="majorHAnsi" w:cs="Times New Roman"/>
        </w:rPr>
        <w:t xml:space="preserve">.  For the reasons explained above, the Board has determined that Alderman </w:t>
      </w:r>
      <w:r w:rsidR="006F2EC3">
        <w:rPr>
          <w:rFonts w:asciiTheme="majorHAnsi" w:eastAsia="Calibri" w:hAnsiTheme="majorHAnsi" w:cs="Times New Roman"/>
        </w:rPr>
        <w:t>X</w:t>
      </w:r>
      <w:r>
        <w:rPr>
          <w:rFonts w:asciiTheme="majorHAnsi" w:eastAsia="Calibri" w:hAnsiTheme="majorHAnsi" w:cs="Times New Roman"/>
        </w:rPr>
        <w:t xml:space="preserve"> did not violate </w:t>
      </w:r>
      <w:r w:rsidR="00182B5D">
        <w:rPr>
          <w:rFonts w:asciiTheme="majorHAnsi" w:eastAsia="Calibri" w:hAnsiTheme="majorHAnsi" w:cs="Times New Roman"/>
        </w:rPr>
        <w:t xml:space="preserve">the Governmental Ethics Ordinance by </w:t>
      </w:r>
      <w:r w:rsidR="006F2EC3">
        <w:rPr>
          <w:rFonts w:asciiTheme="majorHAnsi" w:hAnsiTheme="majorHAnsi"/>
        </w:rPr>
        <w:t xml:space="preserve">[making the statement as to referring the matter to Committee1]  </w:t>
      </w:r>
      <w:r w:rsidR="00182B5D">
        <w:rPr>
          <w:rFonts w:asciiTheme="majorHAnsi" w:eastAsia="Calibri" w:hAnsiTheme="majorHAnsi" w:cs="Times New Roman"/>
        </w:rPr>
        <w:t xml:space="preserve"> </w:t>
      </w:r>
      <w:r w:rsidR="00661651">
        <w:rPr>
          <w:rFonts w:asciiTheme="majorHAnsi" w:eastAsia="Calibri" w:hAnsiTheme="majorHAnsi" w:cs="Times New Roman"/>
        </w:rPr>
        <w:t>[at</w:t>
      </w:r>
      <w:r w:rsidR="00182B5D">
        <w:rPr>
          <w:rFonts w:asciiTheme="majorHAnsi" w:eastAsia="Calibri" w:hAnsiTheme="majorHAnsi" w:cs="Times New Roman"/>
        </w:rPr>
        <w:t xml:space="preserve"> the</w:t>
      </w:r>
      <w:r w:rsidR="00661651">
        <w:rPr>
          <w:rFonts w:asciiTheme="majorHAnsi" w:eastAsia="Calibri" w:hAnsiTheme="majorHAnsi" w:cs="Times New Roman"/>
        </w:rPr>
        <w:t>]</w:t>
      </w:r>
      <w:r w:rsidR="00182B5D">
        <w:rPr>
          <w:rFonts w:asciiTheme="majorHAnsi" w:eastAsia="Calibri" w:hAnsiTheme="majorHAnsi" w:cs="Times New Roman"/>
        </w:rPr>
        <w:t xml:space="preserve"> </w:t>
      </w:r>
      <w:r w:rsidR="006F2EC3">
        <w:rPr>
          <w:rFonts w:asciiTheme="majorHAnsi" w:eastAsia="Calibri" w:hAnsiTheme="majorHAnsi" w:cs="Times New Roman"/>
        </w:rPr>
        <w:t xml:space="preserve">                      </w:t>
      </w:r>
      <w:r w:rsidR="00182B5D">
        <w:rPr>
          <w:rFonts w:asciiTheme="majorHAnsi" w:eastAsia="Calibri" w:hAnsiTheme="majorHAnsi" w:cs="Times New Roman"/>
        </w:rPr>
        <w:t xml:space="preserve">City Council </w:t>
      </w:r>
      <w:r w:rsidR="004A4E60">
        <w:rPr>
          <w:rFonts w:asciiTheme="majorHAnsi" w:eastAsia="Calibri" w:hAnsiTheme="majorHAnsi" w:cs="Times New Roman"/>
        </w:rPr>
        <w:t xml:space="preserve">meeting </w:t>
      </w:r>
      <w:r w:rsidR="00182B5D">
        <w:rPr>
          <w:rFonts w:asciiTheme="majorHAnsi" w:eastAsia="Calibri" w:hAnsiTheme="majorHAnsi" w:cs="Times New Roman"/>
        </w:rPr>
        <w:t xml:space="preserve">when the Clerk read aloud the substance of </w:t>
      </w:r>
      <w:r w:rsidR="006F2EC3">
        <w:rPr>
          <w:rFonts w:asciiTheme="majorHAnsi" w:eastAsia="Calibri" w:hAnsiTheme="majorHAnsi" w:cs="Times New Roman"/>
        </w:rPr>
        <w:t>[the Order]</w:t>
      </w:r>
      <w:r w:rsidR="00727775">
        <w:rPr>
          <w:rFonts w:asciiTheme="majorHAnsi" w:eastAsia="Calibri" w:hAnsiTheme="majorHAnsi" w:cs="Times New Roman"/>
        </w:rPr>
        <w:t xml:space="preserve">, </w:t>
      </w:r>
      <w:r w:rsidR="009248F9">
        <w:rPr>
          <w:rFonts w:asciiTheme="majorHAnsi" w:eastAsia="Calibri" w:hAnsiTheme="majorHAnsi" w:cs="Times New Roman"/>
        </w:rPr>
        <w:t xml:space="preserve">which names </w:t>
      </w:r>
      <w:r w:rsidR="00C657D7">
        <w:rPr>
          <w:rFonts w:asciiTheme="majorHAnsi" w:eastAsia="Calibri" w:hAnsiTheme="majorHAnsi" w:cs="Times New Roman"/>
        </w:rPr>
        <w:t xml:space="preserve">properties owned or represented by </w:t>
      </w:r>
      <w:r w:rsidR="009248F9">
        <w:rPr>
          <w:rFonts w:asciiTheme="majorHAnsi" w:eastAsia="Calibri" w:hAnsiTheme="majorHAnsi" w:cs="Times New Roman"/>
        </w:rPr>
        <w:t xml:space="preserve">his law firm’s clients.  </w:t>
      </w:r>
      <w:r w:rsidR="0007316E">
        <w:rPr>
          <w:rFonts w:asciiTheme="majorHAnsi" w:eastAsia="Calibri" w:hAnsiTheme="majorHAnsi" w:cs="Times New Roman"/>
        </w:rPr>
        <w:t>T</w:t>
      </w:r>
      <w:r w:rsidR="009248F9">
        <w:rPr>
          <w:rFonts w:asciiTheme="majorHAnsi" w:eastAsia="Calibri" w:hAnsiTheme="majorHAnsi" w:cs="Times New Roman"/>
        </w:rPr>
        <w:t xml:space="preserve">his is for two (2) reasons: </w:t>
      </w:r>
      <w:r w:rsidR="00661651">
        <w:rPr>
          <w:rFonts w:asciiTheme="majorHAnsi" w:eastAsia="Calibri" w:hAnsiTheme="majorHAnsi" w:cs="Times New Roman"/>
        </w:rPr>
        <w:t>(i)</w:t>
      </w:r>
      <w:r w:rsidR="009248F9">
        <w:rPr>
          <w:rFonts w:asciiTheme="majorHAnsi" w:eastAsia="Calibri" w:hAnsiTheme="majorHAnsi" w:cs="Times New Roman"/>
        </w:rPr>
        <w:t xml:space="preserve"> Alderman </w:t>
      </w:r>
      <w:r w:rsidR="006F2EC3">
        <w:rPr>
          <w:rFonts w:asciiTheme="majorHAnsi" w:eastAsia="Calibri" w:hAnsiTheme="majorHAnsi" w:cs="Times New Roman"/>
        </w:rPr>
        <w:t>X d</w:t>
      </w:r>
      <w:r w:rsidR="009248F9">
        <w:rPr>
          <w:rFonts w:asciiTheme="majorHAnsi" w:eastAsia="Calibri" w:hAnsiTheme="majorHAnsi" w:cs="Times New Roman"/>
        </w:rPr>
        <w:t xml:space="preserve">id not know or have reason to know that </w:t>
      </w:r>
      <w:r w:rsidR="00C657D7">
        <w:rPr>
          <w:rFonts w:asciiTheme="majorHAnsi" w:eastAsia="Calibri" w:hAnsiTheme="majorHAnsi" w:cs="Times New Roman"/>
        </w:rPr>
        <w:t>these properties</w:t>
      </w:r>
      <w:r w:rsidR="009248F9">
        <w:rPr>
          <w:rFonts w:asciiTheme="majorHAnsi" w:eastAsia="Calibri" w:hAnsiTheme="majorHAnsi" w:cs="Times New Roman"/>
        </w:rPr>
        <w:t xml:space="preserve"> were named in the Order</w:t>
      </w:r>
      <w:r w:rsidR="00661651">
        <w:rPr>
          <w:rFonts w:asciiTheme="majorHAnsi" w:eastAsia="Calibri" w:hAnsiTheme="majorHAnsi" w:cs="Times New Roman"/>
        </w:rPr>
        <w:t>;</w:t>
      </w:r>
      <w:r w:rsidR="009248F9">
        <w:rPr>
          <w:rFonts w:asciiTheme="majorHAnsi" w:eastAsia="Calibri" w:hAnsiTheme="majorHAnsi" w:cs="Times New Roman"/>
        </w:rPr>
        <w:t xml:space="preserve"> thus, as a matter of fundamental fairness, cannot be charged with a “conflict of interests” </w:t>
      </w:r>
      <w:r w:rsidR="002310AB">
        <w:rPr>
          <w:rFonts w:asciiTheme="majorHAnsi" w:eastAsia="Calibri" w:hAnsiTheme="majorHAnsi" w:cs="Times New Roman"/>
        </w:rPr>
        <w:t xml:space="preserve">violation </w:t>
      </w:r>
      <w:r w:rsidR="009248F9">
        <w:rPr>
          <w:rFonts w:asciiTheme="majorHAnsi" w:eastAsia="Calibri" w:hAnsiTheme="majorHAnsi" w:cs="Times New Roman"/>
        </w:rPr>
        <w:t xml:space="preserve">if he did not </w:t>
      </w:r>
      <w:r w:rsidR="00783590">
        <w:rPr>
          <w:rFonts w:asciiTheme="majorHAnsi" w:eastAsia="Calibri" w:hAnsiTheme="majorHAnsi" w:cs="Times New Roman"/>
        </w:rPr>
        <w:t xml:space="preserve">know </w:t>
      </w:r>
      <w:r w:rsidR="005A2ADA">
        <w:rPr>
          <w:rFonts w:asciiTheme="majorHAnsi" w:eastAsia="Calibri" w:hAnsiTheme="majorHAnsi" w:cs="Times New Roman"/>
        </w:rPr>
        <w:t xml:space="preserve">or have reason to know </w:t>
      </w:r>
      <w:r w:rsidR="009248F9">
        <w:rPr>
          <w:rFonts w:asciiTheme="majorHAnsi" w:eastAsia="Calibri" w:hAnsiTheme="majorHAnsi" w:cs="Times New Roman"/>
        </w:rPr>
        <w:t>there was a conflict</w:t>
      </w:r>
      <w:r w:rsidR="00783590">
        <w:rPr>
          <w:rFonts w:asciiTheme="majorHAnsi" w:eastAsia="Calibri" w:hAnsiTheme="majorHAnsi" w:cs="Times New Roman"/>
        </w:rPr>
        <w:t xml:space="preserve"> or potential conflict</w:t>
      </w:r>
      <w:r w:rsidR="009248F9">
        <w:rPr>
          <w:rFonts w:asciiTheme="majorHAnsi" w:eastAsia="Calibri" w:hAnsiTheme="majorHAnsi" w:cs="Times New Roman"/>
        </w:rPr>
        <w:t xml:space="preserve">, even though his law firm (thus he, as a partner in </w:t>
      </w:r>
      <w:r w:rsidR="00727775">
        <w:rPr>
          <w:rFonts w:asciiTheme="majorHAnsi" w:eastAsia="Calibri" w:hAnsiTheme="majorHAnsi" w:cs="Times New Roman"/>
        </w:rPr>
        <w:t>it</w:t>
      </w:r>
      <w:r w:rsidR="009248F9">
        <w:rPr>
          <w:rFonts w:asciiTheme="majorHAnsi" w:eastAsia="Calibri" w:hAnsiTheme="majorHAnsi" w:cs="Times New Roman"/>
        </w:rPr>
        <w:t xml:space="preserve">) </w:t>
      </w:r>
      <w:r w:rsidR="00C657D7">
        <w:rPr>
          <w:rFonts w:asciiTheme="majorHAnsi" w:eastAsia="Calibri" w:hAnsiTheme="majorHAnsi" w:cs="Times New Roman"/>
        </w:rPr>
        <w:t xml:space="preserve">did </w:t>
      </w:r>
      <w:r w:rsidR="009248F9">
        <w:rPr>
          <w:rFonts w:asciiTheme="majorHAnsi" w:eastAsia="Calibri" w:hAnsiTheme="majorHAnsi" w:cs="Times New Roman"/>
        </w:rPr>
        <w:t xml:space="preserve">receive or reasonably can expect to receive compensation from these clients; </w:t>
      </w:r>
      <w:r w:rsidR="001B3149">
        <w:rPr>
          <w:rFonts w:asciiTheme="majorHAnsi" w:eastAsia="Calibri" w:hAnsiTheme="majorHAnsi" w:cs="Times New Roman"/>
        </w:rPr>
        <w:t xml:space="preserve">and </w:t>
      </w:r>
      <w:r w:rsidR="00661651">
        <w:rPr>
          <w:rFonts w:asciiTheme="majorHAnsi" w:eastAsia="Calibri" w:hAnsiTheme="majorHAnsi" w:cs="Times New Roman"/>
        </w:rPr>
        <w:t xml:space="preserve">(ii) </w:t>
      </w:r>
      <w:r w:rsidR="009248F9">
        <w:rPr>
          <w:rFonts w:asciiTheme="majorHAnsi" w:eastAsia="Calibri" w:hAnsiTheme="majorHAnsi" w:cs="Times New Roman"/>
        </w:rPr>
        <w:t xml:space="preserve">he had no financial interest in the </w:t>
      </w:r>
      <w:r w:rsidR="009248F9" w:rsidRPr="004A4E60">
        <w:rPr>
          <w:rFonts w:asciiTheme="majorHAnsi" w:eastAsia="Calibri" w:hAnsiTheme="majorHAnsi" w:cs="Times New Roman"/>
          <w:i/>
        </w:rPr>
        <w:t>matter</w:t>
      </w:r>
      <w:r w:rsidR="009248F9">
        <w:rPr>
          <w:rFonts w:asciiTheme="majorHAnsi" w:eastAsia="Calibri" w:hAnsiTheme="majorHAnsi" w:cs="Times New Roman"/>
        </w:rPr>
        <w:t>, namely</w:t>
      </w:r>
      <w:r w:rsidR="00727775">
        <w:rPr>
          <w:rFonts w:asciiTheme="majorHAnsi" w:eastAsia="Calibri" w:hAnsiTheme="majorHAnsi" w:cs="Times New Roman"/>
        </w:rPr>
        <w:t>,</w:t>
      </w:r>
      <w:r w:rsidR="009248F9">
        <w:rPr>
          <w:rFonts w:asciiTheme="majorHAnsi" w:eastAsia="Calibri" w:hAnsiTheme="majorHAnsi" w:cs="Times New Roman"/>
        </w:rPr>
        <w:t xml:space="preserve"> </w:t>
      </w:r>
      <w:r w:rsidR="009248F9" w:rsidRPr="009248F9">
        <w:rPr>
          <w:rFonts w:asciiTheme="majorHAnsi" w:eastAsia="Calibri" w:hAnsiTheme="majorHAnsi" w:cs="Times New Roman"/>
        </w:rPr>
        <w:t xml:space="preserve">the issue of which City Council committee would consider this Order. </w:t>
      </w:r>
    </w:p>
    <w:p w:rsidR="009248F9" w:rsidRPr="009248F9" w:rsidRDefault="009248F9" w:rsidP="00EE301B">
      <w:pPr>
        <w:tabs>
          <w:tab w:val="left" w:pos="1534"/>
        </w:tabs>
        <w:spacing w:after="0" w:line="240" w:lineRule="auto"/>
        <w:jc w:val="both"/>
        <w:rPr>
          <w:rFonts w:asciiTheme="majorHAnsi" w:eastAsia="Calibri" w:hAnsiTheme="majorHAnsi" w:cs="Times New Roman"/>
        </w:rPr>
      </w:pPr>
      <w:r w:rsidRPr="009248F9">
        <w:rPr>
          <w:rFonts w:asciiTheme="majorHAnsi" w:eastAsia="Calibri" w:hAnsiTheme="majorHAnsi" w:cs="Times New Roman"/>
        </w:rPr>
        <w:t xml:space="preserve"> </w:t>
      </w:r>
    </w:p>
    <w:p w:rsidR="00C657D7" w:rsidRDefault="00C657D7" w:rsidP="00EE301B">
      <w:pPr>
        <w:tabs>
          <w:tab w:val="left" w:pos="1534"/>
        </w:tabs>
        <w:spacing w:after="0" w:line="240" w:lineRule="auto"/>
        <w:jc w:val="both"/>
        <w:rPr>
          <w:rFonts w:asciiTheme="majorHAnsi" w:eastAsia="Calibri" w:hAnsiTheme="majorHAnsi" w:cs="Times New Roman"/>
        </w:rPr>
      </w:pPr>
    </w:p>
    <w:p w:rsidR="009248F9" w:rsidRDefault="009248F9" w:rsidP="009248F9">
      <w:pPr>
        <w:widowControl w:val="0"/>
        <w:autoSpaceDE w:val="0"/>
        <w:autoSpaceDN w:val="0"/>
        <w:adjustRightInd w:val="0"/>
        <w:spacing w:after="0" w:line="240" w:lineRule="auto"/>
        <w:jc w:val="both"/>
        <w:rPr>
          <w:rFonts w:asciiTheme="majorHAnsi" w:eastAsia="Times New Roman" w:hAnsiTheme="majorHAnsi" w:cs="Times New Roman"/>
        </w:rPr>
      </w:pPr>
      <w:proofErr w:type="gramStart"/>
      <w:r w:rsidRPr="009248F9">
        <w:rPr>
          <w:rFonts w:asciiTheme="majorHAnsi" w:eastAsia="Times New Roman" w:hAnsiTheme="majorHAnsi" w:cs="Times New Roman"/>
          <w:b/>
          <w:u w:val="single"/>
        </w:rPr>
        <w:t>Reliance</w:t>
      </w:r>
      <w:r w:rsidRPr="009248F9">
        <w:rPr>
          <w:rFonts w:asciiTheme="majorHAnsi" w:eastAsia="Times New Roman" w:hAnsiTheme="majorHAnsi" w:cs="Times New Roman"/>
          <w:b/>
        </w:rPr>
        <w:t>.</w:t>
      </w:r>
      <w:proofErr w:type="gramEnd"/>
      <w:r w:rsidRPr="009248F9">
        <w:rPr>
          <w:rFonts w:asciiTheme="majorHAnsi" w:eastAsia="Times New Roman" w:hAnsiTheme="majorHAnsi" w:cs="Times New Roman"/>
        </w:rPr>
        <w:t xml:space="preserve">  </w:t>
      </w:r>
      <w:r w:rsidR="00B972AB">
        <w:rPr>
          <w:rFonts w:asciiTheme="majorHAnsi" w:eastAsia="Times New Roman" w:hAnsiTheme="majorHAnsi" w:cs="Times New Roman"/>
        </w:rPr>
        <w:t xml:space="preserve">The </w:t>
      </w:r>
      <w:r w:rsidRPr="009248F9">
        <w:rPr>
          <w:rFonts w:asciiTheme="majorHAnsi" w:eastAsia="Times New Roman" w:hAnsiTheme="majorHAnsi" w:cs="Times New Roman"/>
        </w:rPr>
        <w:t>Board</w:t>
      </w:r>
      <w:r w:rsidR="00B972AB">
        <w:rPr>
          <w:rFonts w:asciiTheme="majorHAnsi" w:eastAsia="Times New Roman" w:hAnsiTheme="majorHAnsi" w:cs="Times New Roman"/>
        </w:rPr>
        <w:t>’s</w:t>
      </w:r>
      <w:r w:rsidRPr="009248F9">
        <w:rPr>
          <w:rFonts w:asciiTheme="majorHAnsi" w:eastAsia="Times New Roman" w:hAnsiTheme="majorHAnsi" w:cs="Times New Roman"/>
        </w:rPr>
        <w:t xml:space="preserve"> </w:t>
      </w:r>
      <w:r w:rsidR="00B972AB">
        <w:rPr>
          <w:rFonts w:asciiTheme="majorHAnsi" w:eastAsia="Times New Roman" w:hAnsiTheme="majorHAnsi" w:cs="Times New Roman"/>
        </w:rPr>
        <w:t>determinations</w:t>
      </w:r>
      <w:r w:rsidRPr="009248F9">
        <w:rPr>
          <w:rFonts w:asciiTheme="majorHAnsi" w:eastAsia="Times New Roman" w:hAnsiTheme="majorHAnsi" w:cs="Times New Roman"/>
        </w:rPr>
        <w:t xml:space="preserve"> are based solely on the application of the Governmental Ethics Ordinance to the facts summarized in this </w:t>
      </w:r>
      <w:r w:rsidR="00B972AB">
        <w:rPr>
          <w:rFonts w:asciiTheme="majorHAnsi" w:eastAsia="Times New Roman" w:hAnsiTheme="majorHAnsi" w:cs="Times New Roman"/>
        </w:rPr>
        <w:t>opinion</w:t>
      </w:r>
      <w:r w:rsidRPr="009248F9">
        <w:rPr>
          <w:rFonts w:asciiTheme="majorHAnsi" w:eastAsia="Times New Roman" w:hAnsiTheme="majorHAnsi" w:cs="Times New Roman"/>
        </w:rPr>
        <w:t xml:space="preserve">.  </w:t>
      </w:r>
      <w:r w:rsidR="00B972AB">
        <w:rPr>
          <w:rFonts w:asciiTheme="majorHAnsi" w:eastAsia="Times New Roman" w:hAnsiTheme="majorHAnsi" w:cs="Times New Roman"/>
        </w:rPr>
        <w:t xml:space="preserve">Other laws, such as those covering the conduct of Illinois attorneys, may apply. </w:t>
      </w:r>
      <w:r w:rsidRPr="009248F9">
        <w:rPr>
          <w:rFonts w:asciiTheme="majorHAnsi" w:eastAsia="Times New Roman" w:hAnsiTheme="majorHAnsi" w:cs="Times New Roman"/>
        </w:rPr>
        <w:t xml:space="preserve">If </w:t>
      </w:r>
      <w:r w:rsidR="00B972AB">
        <w:rPr>
          <w:rFonts w:asciiTheme="majorHAnsi" w:eastAsia="Times New Roman" w:hAnsiTheme="majorHAnsi" w:cs="Times New Roman"/>
        </w:rPr>
        <w:t>the</w:t>
      </w:r>
      <w:r w:rsidRPr="009248F9">
        <w:rPr>
          <w:rFonts w:asciiTheme="majorHAnsi" w:eastAsia="Times New Roman" w:hAnsiTheme="majorHAnsi" w:cs="Times New Roman"/>
        </w:rPr>
        <w:t xml:space="preserve"> facts </w:t>
      </w:r>
      <w:r w:rsidR="00B972AB">
        <w:rPr>
          <w:rFonts w:asciiTheme="majorHAnsi" w:eastAsia="Times New Roman" w:hAnsiTheme="majorHAnsi" w:cs="Times New Roman"/>
        </w:rPr>
        <w:t xml:space="preserve">stated </w:t>
      </w:r>
      <w:r w:rsidRPr="009248F9">
        <w:rPr>
          <w:rFonts w:asciiTheme="majorHAnsi" w:eastAsia="Times New Roman" w:hAnsiTheme="majorHAnsi" w:cs="Times New Roman"/>
        </w:rPr>
        <w:t xml:space="preserve">are incorrect or incomplete, please notify our office immediately, as any change may alter our </w:t>
      </w:r>
      <w:r w:rsidR="00B972AB">
        <w:rPr>
          <w:rFonts w:asciiTheme="majorHAnsi" w:eastAsia="Times New Roman" w:hAnsiTheme="majorHAnsi" w:cs="Times New Roman"/>
        </w:rPr>
        <w:t>determinations</w:t>
      </w:r>
      <w:r w:rsidRPr="009248F9">
        <w:rPr>
          <w:rFonts w:asciiTheme="majorHAnsi" w:eastAsia="Times New Roman" w:hAnsiTheme="majorHAnsi" w:cs="Times New Roman"/>
        </w:rPr>
        <w:t>. Please note, as well, that this opinion may be relied upon by any person involved in the specific transaction or activity with respect to which this opinion is rendered.</w:t>
      </w:r>
    </w:p>
    <w:p w:rsidR="006F2EC3" w:rsidRDefault="006F2EC3" w:rsidP="009248F9">
      <w:pPr>
        <w:widowControl w:val="0"/>
        <w:autoSpaceDE w:val="0"/>
        <w:autoSpaceDN w:val="0"/>
        <w:adjustRightInd w:val="0"/>
        <w:spacing w:after="0" w:line="240" w:lineRule="auto"/>
        <w:jc w:val="both"/>
        <w:rPr>
          <w:rFonts w:asciiTheme="majorHAnsi" w:eastAsia="Times New Roman" w:hAnsiTheme="majorHAnsi" w:cs="Times New Roman"/>
        </w:rPr>
      </w:pPr>
    </w:p>
    <w:p w:rsidR="00BA3014" w:rsidRDefault="00BA3014" w:rsidP="009248F9">
      <w:pPr>
        <w:widowControl w:val="0"/>
        <w:autoSpaceDE w:val="0"/>
        <w:autoSpaceDN w:val="0"/>
        <w:adjustRightInd w:val="0"/>
        <w:spacing w:after="0" w:line="240" w:lineRule="auto"/>
        <w:jc w:val="both"/>
        <w:rPr>
          <w:rFonts w:asciiTheme="majorHAnsi" w:eastAsia="Times New Roman" w:hAnsiTheme="majorHAnsi" w:cs="Times New Roman"/>
        </w:rPr>
      </w:pPr>
      <w:r w:rsidRPr="00BA3014">
        <w:rPr>
          <w:rFonts w:asciiTheme="majorHAnsi" w:eastAsia="Times New Roman" w:hAnsiTheme="majorHAnsi" w:cs="Times New Roman"/>
          <w:b/>
          <w:u w:val="single"/>
        </w:rPr>
        <w:t>Reconsideration</w:t>
      </w:r>
      <w:r>
        <w:rPr>
          <w:rFonts w:asciiTheme="majorHAnsi" w:eastAsia="Times New Roman" w:hAnsiTheme="majorHAnsi" w:cs="Times New Roman"/>
        </w:rPr>
        <w:t xml:space="preserve">.  Either the person requesting this opinion, Alderman </w:t>
      </w:r>
      <w:r w:rsidR="006F2EC3">
        <w:rPr>
          <w:rFonts w:asciiTheme="majorHAnsi" w:eastAsia="Times New Roman" w:hAnsiTheme="majorHAnsi" w:cs="Times New Roman"/>
        </w:rPr>
        <w:t>Y</w:t>
      </w:r>
      <w:r>
        <w:rPr>
          <w:rFonts w:asciiTheme="majorHAnsi" w:eastAsia="Times New Roman" w:hAnsiTheme="majorHAnsi" w:cs="Times New Roman"/>
        </w:rPr>
        <w:t xml:space="preserve">, or its subject, Alderman </w:t>
      </w:r>
      <w:r w:rsidR="006F2EC3">
        <w:rPr>
          <w:rFonts w:asciiTheme="majorHAnsi" w:eastAsia="Times New Roman" w:hAnsiTheme="majorHAnsi" w:cs="Times New Roman"/>
        </w:rPr>
        <w:t>X</w:t>
      </w:r>
      <w:r>
        <w:rPr>
          <w:rFonts w:asciiTheme="majorHAnsi" w:eastAsia="Times New Roman" w:hAnsiTheme="majorHAnsi" w:cs="Times New Roman"/>
        </w:rPr>
        <w:t xml:space="preserve">, may request that the Board reconsider it by sending written notice to our Executive Director within 14 City business days, that is, on or before </w:t>
      </w:r>
      <w:r w:rsidR="00E405FA">
        <w:rPr>
          <w:rFonts w:asciiTheme="majorHAnsi" w:eastAsia="Times New Roman" w:hAnsiTheme="majorHAnsi" w:cs="Times New Roman"/>
        </w:rPr>
        <w:t>April</w:t>
      </w:r>
      <w:r>
        <w:rPr>
          <w:rFonts w:asciiTheme="majorHAnsi" w:eastAsia="Times New Roman" w:hAnsiTheme="majorHAnsi" w:cs="Times New Roman"/>
        </w:rPr>
        <w:t xml:space="preserve"> </w:t>
      </w:r>
      <w:r w:rsidR="00E405FA">
        <w:rPr>
          <w:rFonts w:asciiTheme="majorHAnsi" w:eastAsia="Times New Roman" w:hAnsiTheme="majorHAnsi" w:cs="Times New Roman"/>
        </w:rPr>
        <w:t>3</w:t>
      </w:r>
      <w:r>
        <w:rPr>
          <w:rFonts w:asciiTheme="majorHAnsi" w:eastAsia="Times New Roman" w:hAnsiTheme="majorHAnsi" w:cs="Times New Roman"/>
        </w:rPr>
        <w:t xml:space="preserve">, 2018.  The Board can reconsider its opinion only if the request contains an explanation of material facts or circumstances that were not before the Board in its deliberations on the opinion.  </w:t>
      </w:r>
      <w:r w:rsidRPr="00BA3014">
        <w:rPr>
          <w:rFonts w:asciiTheme="majorHAnsi" w:eastAsia="Times New Roman" w:hAnsiTheme="majorHAnsi" w:cs="Times New Roman"/>
          <w:i/>
        </w:rPr>
        <w:t>See</w:t>
      </w:r>
      <w:r>
        <w:rPr>
          <w:rFonts w:asciiTheme="majorHAnsi" w:eastAsia="Times New Roman" w:hAnsiTheme="majorHAnsi" w:cs="Times New Roman"/>
        </w:rPr>
        <w:t xml:space="preserve"> Board Rule 3-8(1).</w:t>
      </w:r>
    </w:p>
    <w:p w:rsidR="00D60121" w:rsidRDefault="00D60121" w:rsidP="009248F9">
      <w:pPr>
        <w:widowControl w:val="0"/>
        <w:autoSpaceDE w:val="0"/>
        <w:autoSpaceDN w:val="0"/>
        <w:adjustRightInd w:val="0"/>
        <w:spacing w:after="0" w:line="240" w:lineRule="auto"/>
        <w:jc w:val="both"/>
        <w:rPr>
          <w:rFonts w:asciiTheme="majorHAnsi" w:eastAsia="Times New Roman" w:hAnsiTheme="majorHAnsi" w:cs="Times New Roman"/>
        </w:rPr>
      </w:pPr>
    </w:p>
    <w:p w:rsidR="009248F9" w:rsidRPr="009248F9" w:rsidRDefault="009248F9" w:rsidP="009248F9">
      <w:pPr>
        <w:widowControl w:val="0"/>
        <w:autoSpaceDE w:val="0"/>
        <w:autoSpaceDN w:val="0"/>
        <w:adjustRightInd w:val="0"/>
        <w:spacing w:after="0" w:line="240" w:lineRule="auto"/>
        <w:jc w:val="both"/>
        <w:rPr>
          <w:rFonts w:asciiTheme="majorHAnsi" w:eastAsia="Times New Roman" w:hAnsiTheme="majorHAnsi" w:cs="Times New Roman"/>
        </w:rPr>
      </w:pPr>
      <w:r w:rsidRPr="009248F9">
        <w:rPr>
          <w:rFonts w:asciiTheme="majorHAnsi" w:eastAsia="Times New Roman" w:hAnsiTheme="majorHAnsi" w:cs="Times New Roman"/>
        </w:rPr>
        <w:t xml:space="preserve">Our office appreciates the opportunity to advise </w:t>
      </w:r>
      <w:r w:rsidR="00BA3014">
        <w:rPr>
          <w:rFonts w:asciiTheme="majorHAnsi" w:eastAsia="Times New Roman" w:hAnsiTheme="majorHAnsi" w:cs="Times New Roman"/>
        </w:rPr>
        <w:t xml:space="preserve">both of </w:t>
      </w:r>
      <w:r w:rsidRPr="009248F9">
        <w:rPr>
          <w:rFonts w:asciiTheme="majorHAnsi" w:eastAsia="Times New Roman" w:hAnsiTheme="majorHAnsi" w:cs="Times New Roman"/>
        </w:rPr>
        <w:t>you.</w:t>
      </w:r>
      <w:r w:rsidR="00BA3014">
        <w:rPr>
          <w:rStyle w:val="FootnoteReference"/>
          <w:rFonts w:asciiTheme="majorHAnsi" w:eastAsia="Times New Roman" w:hAnsiTheme="majorHAnsi" w:cs="Times New Roman"/>
        </w:rPr>
        <w:footnoteReference w:id="11"/>
      </w:r>
      <w:r w:rsidRPr="009248F9">
        <w:rPr>
          <w:rFonts w:asciiTheme="majorHAnsi" w:eastAsia="Times New Roman" w:hAnsiTheme="majorHAnsi" w:cs="Times New Roman"/>
        </w:rPr>
        <w:t xml:space="preserve">  If </w:t>
      </w:r>
      <w:r>
        <w:rPr>
          <w:rFonts w:asciiTheme="majorHAnsi" w:eastAsia="Times New Roman" w:hAnsiTheme="majorHAnsi" w:cs="Times New Roman"/>
        </w:rPr>
        <w:t xml:space="preserve">either of </w:t>
      </w:r>
      <w:r w:rsidRPr="009248F9">
        <w:rPr>
          <w:rFonts w:asciiTheme="majorHAnsi" w:eastAsia="Times New Roman" w:hAnsiTheme="majorHAnsi" w:cs="Times New Roman"/>
        </w:rPr>
        <w:t xml:space="preserve">you have further questions about this matter, please contact </w:t>
      </w:r>
      <w:r>
        <w:rPr>
          <w:rFonts w:asciiTheme="majorHAnsi" w:eastAsia="Times New Roman" w:hAnsiTheme="majorHAnsi" w:cs="Times New Roman"/>
        </w:rPr>
        <w:t>our office</w:t>
      </w:r>
      <w:r w:rsidRPr="009248F9">
        <w:rPr>
          <w:rFonts w:asciiTheme="majorHAnsi" w:eastAsia="Times New Roman" w:hAnsiTheme="majorHAnsi" w:cs="Times New Roman"/>
        </w:rPr>
        <w:t>.</w:t>
      </w:r>
    </w:p>
    <w:p w:rsidR="009248F9" w:rsidRPr="009248F9" w:rsidRDefault="009248F9" w:rsidP="009248F9">
      <w:pPr>
        <w:widowControl w:val="0"/>
        <w:autoSpaceDE w:val="0"/>
        <w:autoSpaceDN w:val="0"/>
        <w:adjustRightInd w:val="0"/>
        <w:spacing w:after="0" w:line="240" w:lineRule="auto"/>
        <w:rPr>
          <w:rFonts w:asciiTheme="majorHAnsi" w:eastAsia="Times New Roman" w:hAnsiTheme="majorHAnsi" w:cs="Times New Roman"/>
        </w:rPr>
      </w:pPr>
    </w:p>
    <w:p w:rsidR="009248F9" w:rsidRDefault="009248F9" w:rsidP="00924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heme="majorHAnsi" w:eastAsia="Times New Roman" w:hAnsiTheme="majorHAnsi" w:cs="Times New Roman"/>
        </w:rPr>
      </w:pPr>
      <w:r w:rsidRPr="009248F9">
        <w:rPr>
          <w:rFonts w:asciiTheme="majorHAnsi" w:eastAsia="Times New Roman" w:hAnsiTheme="majorHAnsi" w:cs="Times New Roman"/>
        </w:rPr>
        <w:t>Sincerely,</w:t>
      </w:r>
    </w:p>
    <w:p w:rsidR="00783590" w:rsidRPr="009248F9" w:rsidRDefault="00783590" w:rsidP="00924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heme="majorHAnsi" w:eastAsia="Times New Roman" w:hAnsiTheme="majorHAnsi" w:cs="Times New Roman"/>
        </w:rPr>
      </w:pPr>
    </w:p>
    <w:p w:rsidR="009248F9" w:rsidRPr="009248F9" w:rsidRDefault="009248F9" w:rsidP="00924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heme="majorHAnsi" w:eastAsia="Times New Roman" w:hAnsiTheme="majorHAnsi" w:cs="Times New Roman"/>
        </w:rPr>
      </w:pPr>
    </w:p>
    <w:p w:rsidR="009248F9" w:rsidRPr="009248F9" w:rsidRDefault="009248F9" w:rsidP="00924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heme="majorHAnsi" w:eastAsia="Times New Roman" w:hAnsiTheme="majorHAnsi" w:cs="Times New Roman"/>
        </w:rPr>
      </w:pPr>
      <w:r w:rsidRPr="009248F9">
        <w:rPr>
          <w:rFonts w:asciiTheme="majorHAnsi" w:eastAsia="Times New Roman" w:hAnsiTheme="majorHAnsi" w:cs="Times New Roman"/>
        </w:rPr>
        <w:t>___________</w:t>
      </w:r>
      <w:r w:rsidR="00E42CB2">
        <w:rPr>
          <w:rFonts w:asciiTheme="majorHAnsi" w:eastAsia="Times New Roman" w:hAnsiTheme="majorHAnsi" w:cs="Times New Roman"/>
        </w:rPr>
        <w:t>_______</w:t>
      </w:r>
      <w:r w:rsidRPr="009248F9">
        <w:rPr>
          <w:rFonts w:asciiTheme="majorHAnsi" w:eastAsia="Times New Roman" w:hAnsiTheme="majorHAnsi" w:cs="Times New Roman"/>
        </w:rPr>
        <w:t>__________</w:t>
      </w:r>
    </w:p>
    <w:p w:rsidR="009248F9" w:rsidRPr="009248F9" w:rsidRDefault="009248F9" w:rsidP="00924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heme="majorHAnsi" w:eastAsia="Times New Roman" w:hAnsiTheme="majorHAnsi" w:cs="Times New Roman"/>
        </w:rPr>
      </w:pPr>
      <w:r w:rsidRPr="009248F9">
        <w:rPr>
          <w:rFonts w:asciiTheme="majorHAnsi" w:eastAsia="Times New Roman" w:hAnsiTheme="majorHAnsi" w:cs="Times New Roman"/>
        </w:rPr>
        <w:t>William F. Conlon, Chair</w:t>
      </w:r>
    </w:p>
    <w:p w:rsidR="00095A52" w:rsidRDefault="009248F9" w:rsidP="00EE301B">
      <w:pPr>
        <w:tabs>
          <w:tab w:val="left" w:pos="1534"/>
        </w:tabs>
        <w:spacing w:after="0" w:line="240" w:lineRule="auto"/>
        <w:jc w:val="both"/>
        <w:rPr>
          <w:rFonts w:asciiTheme="majorHAnsi" w:eastAsia="Calibri" w:hAnsiTheme="majorHAnsi" w:cs="Times New Roman"/>
        </w:rPr>
      </w:pPr>
      <w:r>
        <w:rPr>
          <w:rFonts w:asciiTheme="majorHAnsi" w:eastAsia="Calibri" w:hAnsiTheme="majorHAnsi" w:cs="Times New Roman"/>
        </w:rPr>
        <w:t xml:space="preserve"> </w:t>
      </w:r>
    </w:p>
    <w:p w:rsidR="00FC561F" w:rsidRPr="001E5F48" w:rsidRDefault="00FC561F" w:rsidP="00137856">
      <w:pPr>
        <w:spacing w:after="0" w:line="240" w:lineRule="auto"/>
        <w:jc w:val="both"/>
        <w:rPr>
          <w:rFonts w:asciiTheme="majorHAnsi" w:eastAsia="Calibri" w:hAnsiTheme="majorHAnsi" w:cs="Times New Roman"/>
        </w:rPr>
      </w:pPr>
    </w:p>
    <w:sectPr w:rsidR="00FC561F" w:rsidRPr="001E5F48" w:rsidSect="00077CCF">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0ED" w:rsidRDefault="000A60ED" w:rsidP="001B6E74">
      <w:pPr>
        <w:spacing w:after="0" w:line="240" w:lineRule="auto"/>
      </w:pPr>
      <w:r>
        <w:separator/>
      </w:r>
    </w:p>
  </w:endnote>
  <w:endnote w:type="continuationSeparator" w:id="0">
    <w:p w:rsidR="000A60ED" w:rsidRDefault="000A60ED" w:rsidP="001B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0ED" w:rsidRDefault="000A60ED" w:rsidP="001B6E74">
      <w:pPr>
        <w:spacing w:after="0" w:line="240" w:lineRule="auto"/>
      </w:pPr>
      <w:r>
        <w:separator/>
      </w:r>
    </w:p>
  </w:footnote>
  <w:footnote w:type="continuationSeparator" w:id="0">
    <w:p w:rsidR="000A60ED" w:rsidRDefault="000A60ED" w:rsidP="001B6E74">
      <w:pPr>
        <w:spacing w:after="0" w:line="240" w:lineRule="auto"/>
      </w:pPr>
      <w:r>
        <w:continuationSeparator/>
      </w:r>
    </w:p>
  </w:footnote>
  <w:footnote w:id="1">
    <w:p w:rsidR="00727147" w:rsidRPr="00217296" w:rsidRDefault="00727147" w:rsidP="00727147">
      <w:pPr>
        <w:pStyle w:val="FootnoteText"/>
        <w:jc w:val="both"/>
        <w:rPr>
          <w:rFonts w:asciiTheme="majorHAnsi" w:hAnsiTheme="majorHAnsi"/>
          <w:sz w:val="18"/>
          <w:szCs w:val="18"/>
        </w:rPr>
      </w:pPr>
      <w:r w:rsidRPr="00217296">
        <w:rPr>
          <w:rStyle w:val="FootnoteReference"/>
          <w:rFonts w:asciiTheme="majorHAnsi" w:hAnsiTheme="majorHAnsi"/>
          <w:sz w:val="18"/>
          <w:szCs w:val="18"/>
        </w:rPr>
        <w:footnoteRef/>
      </w:r>
      <w:r w:rsidRPr="00217296">
        <w:rPr>
          <w:rFonts w:asciiTheme="majorHAnsi" w:hAnsiTheme="majorHAnsi"/>
          <w:sz w:val="18"/>
          <w:szCs w:val="18"/>
        </w:rPr>
        <w:t xml:space="preserve"> We note here that</w:t>
      </w:r>
      <w:r w:rsidR="00217296">
        <w:rPr>
          <w:rFonts w:asciiTheme="majorHAnsi" w:hAnsiTheme="majorHAnsi"/>
          <w:sz w:val="18"/>
          <w:szCs w:val="18"/>
        </w:rPr>
        <w:t>, by law and Board Rule,</w:t>
      </w:r>
      <w:r w:rsidRPr="00217296">
        <w:rPr>
          <w:rFonts w:asciiTheme="majorHAnsi" w:hAnsiTheme="majorHAnsi"/>
          <w:sz w:val="18"/>
          <w:szCs w:val="18"/>
        </w:rPr>
        <w:t xml:space="preserve"> the Board</w:t>
      </w:r>
      <w:r w:rsidR="00217296">
        <w:rPr>
          <w:rFonts w:asciiTheme="majorHAnsi" w:hAnsiTheme="majorHAnsi"/>
          <w:sz w:val="18"/>
          <w:szCs w:val="18"/>
        </w:rPr>
        <w:t xml:space="preserve"> is not authorized to </w:t>
      </w:r>
      <w:r w:rsidRPr="00217296">
        <w:rPr>
          <w:rFonts w:asciiTheme="majorHAnsi" w:hAnsiTheme="majorHAnsi"/>
          <w:sz w:val="18"/>
          <w:szCs w:val="18"/>
        </w:rPr>
        <w:t xml:space="preserve">issue an opinion to a reporter, unless the reporter is personally and directly involved the situation giving rise to the request. Put in legal terms, reporters do not have “standing” to receive Board opinions unless they are personally and directly involved in the situations about which they seek the opinions. </w:t>
      </w:r>
      <w:r w:rsidRPr="00217296">
        <w:rPr>
          <w:rFonts w:asciiTheme="majorHAnsi" w:hAnsiTheme="majorHAnsi"/>
          <w:i/>
          <w:sz w:val="18"/>
          <w:szCs w:val="18"/>
        </w:rPr>
        <w:t>See</w:t>
      </w:r>
      <w:r w:rsidRPr="00217296">
        <w:rPr>
          <w:rFonts w:asciiTheme="majorHAnsi" w:hAnsiTheme="majorHAnsi"/>
          <w:sz w:val="18"/>
          <w:szCs w:val="18"/>
        </w:rPr>
        <w:t xml:space="preserve"> </w:t>
      </w:r>
      <w:r w:rsidRPr="00217296">
        <w:rPr>
          <w:rFonts w:asciiTheme="majorHAnsi" w:eastAsia="Calibri" w:hAnsiTheme="majorHAnsi" w:cs="Arial"/>
          <w:sz w:val="18"/>
          <w:szCs w:val="18"/>
        </w:rPr>
        <w:t>§</w:t>
      </w:r>
      <w:r w:rsidRPr="00217296">
        <w:rPr>
          <w:rFonts w:asciiTheme="majorHAnsi" w:eastAsia="Calibri" w:hAnsiTheme="majorHAnsi" w:cs="Times New Roman"/>
          <w:sz w:val="18"/>
          <w:szCs w:val="18"/>
        </w:rPr>
        <w:t>2-156-380(l) of the Ordinance and Board Rule 3-1, both available on the Board’s website.</w:t>
      </w:r>
      <w:r w:rsidR="00217296">
        <w:rPr>
          <w:rFonts w:asciiTheme="majorHAnsi" w:eastAsia="Calibri" w:hAnsiTheme="majorHAnsi" w:cs="Times New Roman"/>
          <w:sz w:val="18"/>
          <w:szCs w:val="18"/>
        </w:rPr>
        <w:t xml:space="preserve"> </w:t>
      </w:r>
    </w:p>
  </w:footnote>
  <w:footnote w:id="2">
    <w:p w:rsidR="00D54AE8" w:rsidRDefault="00D54AE8" w:rsidP="00D54AE8">
      <w:pPr>
        <w:pStyle w:val="FootnoteText"/>
        <w:jc w:val="both"/>
        <w:rPr>
          <w:rFonts w:asciiTheme="majorHAnsi" w:hAnsiTheme="majorHAnsi"/>
          <w:sz w:val="18"/>
          <w:szCs w:val="18"/>
        </w:rPr>
      </w:pPr>
      <w:r w:rsidRPr="00F97251">
        <w:rPr>
          <w:rStyle w:val="FootnoteReference"/>
          <w:rFonts w:asciiTheme="majorHAnsi" w:hAnsiTheme="majorHAnsi"/>
          <w:sz w:val="18"/>
          <w:szCs w:val="18"/>
        </w:rPr>
        <w:footnoteRef/>
      </w:r>
      <w:r w:rsidRPr="00F97251">
        <w:rPr>
          <w:rFonts w:asciiTheme="majorHAnsi" w:hAnsiTheme="majorHAnsi"/>
          <w:sz w:val="18"/>
          <w:szCs w:val="18"/>
        </w:rPr>
        <w:t xml:space="preserve"> The Board expresses no opinion on which Committee ought rightfully to consider this </w:t>
      </w:r>
      <w:r>
        <w:rPr>
          <w:rFonts w:asciiTheme="majorHAnsi" w:hAnsiTheme="majorHAnsi"/>
          <w:sz w:val="18"/>
          <w:szCs w:val="18"/>
        </w:rPr>
        <w:t>Order</w:t>
      </w:r>
      <w:r w:rsidRPr="00F97251">
        <w:rPr>
          <w:rFonts w:asciiTheme="majorHAnsi" w:hAnsiTheme="majorHAnsi"/>
          <w:sz w:val="18"/>
          <w:szCs w:val="18"/>
        </w:rPr>
        <w:t xml:space="preserve">, because that </w:t>
      </w:r>
      <w:r>
        <w:rPr>
          <w:rFonts w:asciiTheme="majorHAnsi" w:hAnsiTheme="majorHAnsi"/>
          <w:sz w:val="18"/>
          <w:szCs w:val="18"/>
        </w:rPr>
        <w:t>question: (i)</w:t>
      </w:r>
      <w:r w:rsidRPr="00F97251">
        <w:rPr>
          <w:rFonts w:asciiTheme="majorHAnsi" w:hAnsiTheme="majorHAnsi"/>
          <w:sz w:val="18"/>
          <w:szCs w:val="18"/>
        </w:rPr>
        <w:t xml:space="preserve"> </w:t>
      </w:r>
      <w:r>
        <w:rPr>
          <w:rFonts w:asciiTheme="majorHAnsi" w:hAnsiTheme="majorHAnsi"/>
          <w:sz w:val="18"/>
          <w:szCs w:val="18"/>
        </w:rPr>
        <w:t>falls outside</w:t>
      </w:r>
      <w:r w:rsidRPr="00F97251">
        <w:rPr>
          <w:rFonts w:asciiTheme="majorHAnsi" w:hAnsiTheme="majorHAnsi"/>
          <w:sz w:val="18"/>
          <w:szCs w:val="18"/>
        </w:rPr>
        <w:t xml:space="preserve"> </w:t>
      </w:r>
      <w:r>
        <w:rPr>
          <w:rFonts w:asciiTheme="majorHAnsi" w:hAnsiTheme="majorHAnsi"/>
          <w:sz w:val="18"/>
          <w:szCs w:val="18"/>
        </w:rPr>
        <w:t>our</w:t>
      </w:r>
      <w:r w:rsidRPr="00F97251">
        <w:rPr>
          <w:rFonts w:asciiTheme="majorHAnsi" w:hAnsiTheme="majorHAnsi"/>
          <w:sz w:val="18"/>
          <w:szCs w:val="18"/>
        </w:rPr>
        <w:t xml:space="preserve"> jurisdiction and is governed by City Council Rules</w:t>
      </w:r>
      <w:r>
        <w:rPr>
          <w:rFonts w:asciiTheme="majorHAnsi" w:hAnsiTheme="majorHAnsi"/>
          <w:sz w:val="18"/>
          <w:szCs w:val="18"/>
        </w:rPr>
        <w:t>,</w:t>
      </w:r>
      <w:r w:rsidRPr="00F97251">
        <w:rPr>
          <w:rFonts w:asciiTheme="majorHAnsi" w:hAnsiTheme="majorHAnsi"/>
          <w:sz w:val="18"/>
          <w:szCs w:val="18"/>
        </w:rPr>
        <w:t xml:space="preserve"> which th</w:t>
      </w:r>
      <w:r>
        <w:rPr>
          <w:rFonts w:asciiTheme="majorHAnsi" w:hAnsiTheme="majorHAnsi"/>
          <w:sz w:val="18"/>
          <w:szCs w:val="18"/>
        </w:rPr>
        <w:t>e</w:t>
      </w:r>
      <w:r w:rsidRPr="00F97251">
        <w:rPr>
          <w:rFonts w:asciiTheme="majorHAnsi" w:hAnsiTheme="majorHAnsi"/>
          <w:sz w:val="18"/>
          <w:szCs w:val="18"/>
        </w:rPr>
        <w:t xml:space="preserve"> Board has no authority to interpret; and (ii) is irrelevant to </w:t>
      </w:r>
      <w:r>
        <w:rPr>
          <w:rFonts w:asciiTheme="majorHAnsi" w:hAnsiTheme="majorHAnsi"/>
          <w:sz w:val="18"/>
          <w:szCs w:val="18"/>
        </w:rPr>
        <w:t>answering the questions</w:t>
      </w:r>
      <w:r w:rsidRPr="00F97251">
        <w:rPr>
          <w:rFonts w:asciiTheme="majorHAnsi" w:hAnsiTheme="majorHAnsi"/>
          <w:sz w:val="18"/>
          <w:szCs w:val="18"/>
        </w:rPr>
        <w:t xml:space="preserve"> addresse</w:t>
      </w:r>
      <w:r>
        <w:rPr>
          <w:rFonts w:asciiTheme="majorHAnsi" w:hAnsiTheme="majorHAnsi"/>
          <w:sz w:val="18"/>
          <w:szCs w:val="18"/>
        </w:rPr>
        <w:t>d</w:t>
      </w:r>
      <w:r w:rsidRPr="00F97251">
        <w:rPr>
          <w:rFonts w:asciiTheme="majorHAnsi" w:hAnsiTheme="majorHAnsi"/>
          <w:sz w:val="18"/>
          <w:szCs w:val="18"/>
        </w:rPr>
        <w:t xml:space="preserve"> in this opinion, which </w:t>
      </w:r>
      <w:r>
        <w:rPr>
          <w:rFonts w:asciiTheme="majorHAnsi" w:hAnsiTheme="majorHAnsi"/>
          <w:sz w:val="18"/>
          <w:szCs w:val="18"/>
        </w:rPr>
        <w:t>involve</w:t>
      </w:r>
      <w:r w:rsidRPr="00F97251">
        <w:rPr>
          <w:rFonts w:asciiTheme="majorHAnsi" w:hAnsiTheme="majorHAnsi"/>
          <w:sz w:val="18"/>
          <w:szCs w:val="18"/>
        </w:rPr>
        <w:t xml:space="preserve"> the propriety, under the Ordinance, of Alderman </w:t>
      </w:r>
      <w:r w:rsidR="00F55A23">
        <w:rPr>
          <w:rFonts w:asciiTheme="majorHAnsi" w:hAnsiTheme="majorHAnsi"/>
          <w:sz w:val="18"/>
          <w:szCs w:val="18"/>
        </w:rPr>
        <w:t xml:space="preserve">X </w:t>
      </w:r>
      <w:r w:rsidRPr="00EA10F9">
        <w:rPr>
          <w:rFonts w:asciiTheme="majorHAnsi" w:hAnsiTheme="majorHAnsi"/>
          <w:i/>
          <w:sz w:val="18"/>
          <w:szCs w:val="18"/>
        </w:rPr>
        <w:t>himself</w:t>
      </w:r>
      <w:r w:rsidRPr="00F97251">
        <w:rPr>
          <w:rFonts w:asciiTheme="majorHAnsi" w:hAnsiTheme="majorHAnsi"/>
          <w:sz w:val="18"/>
          <w:szCs w:val="18"/>
        </w:rPr>
        <w:t xml:space="preserve"> </w:t>
      </w:r>
      <w:r w:rsidR="00F55A23">
        <w:rPr>
          <w:rFonts w:asciiTheme="majorHAnsi" w:hAnsiTheme="majorHAnsi"/>
          <w:sz w:val="18"/>
          <w:szCs w:val="18"/>
        </w:rPr>
        <w:t>[making the statement]</w:t>
      </w:r>
      <w:r>
        <w:rPr>
          <w:rFonts w:asciiTheme="majorHAnsi" w:hAnsiTheme="majorHAnsi"/>
          <w:sz w:val="18"/>
          <w:szCs w:val="18"/>
        </w:rPr>
        <w:t xml:space="preserve"> or for that matter “calling” any committee.</w:t>
      </w:r>
      <w:r w:rsidRPr="00F97251">
        <w:rPr>
          <w:rFonts w:asciiTheme="majorHAnsi" w:hAnsiTheme="majorHAnsi"/>
          <w:sz w:val="18"/>
          <w:szCs w:val="18"/>
        </w:rPr>
        <w:t xml:space="preserve"> If </w:t>
      </w:r>
      <w:r>
        <w:rPr>
          <w:rFonts w:asciiTheme="majorHAnsi" w:hAnsiTheme="majorHAnsi"/>
          <w:sz w:val="18"/>
          <w:szCs w:val="18"/>
        </w:rPr>
        <w:t>he</w:t>
      </w:r>
      <w:r w:rsidR="00D32DE2">
        <w:rPr>
          <w:rFonts w:asciiTheme="majorHAnsi" w:hAnsiTheme="majorHAnsi"/>
          <w:sz w:val="18"/>
          <w:szCs w:val="18"/>
        </w:rPr>
        <w:t xml:space="preserve"> had instead </w:t>
      </w:r>
      <w:r w:rsidR="00F55A23">
        <w:rPr>
          <w:rFonts w:asciiTheme="majorHAnsi" w:hAnsiTheme="majorHAnsi"/>
          <w:sz w:val="18"/>
          <w:szCs w:val="18"/>
        </w:rPr>
        <w:t>[</w:t>
      </w:r>
      <w:r w:rsidR="00137C91">
        <w:rPr>
          <w:rFonts w:asciiTheme="majorHAnsi" w:hAnsiTheme="majorHAnsi"/>
          <w:sz w:val="18"/>
          <w:szCs w:val="18"/>
        </w:rPr>
        <w:t>“called”</w:t>
      </w:r>
      <w:r w:rsidR="004E729F">
        <w:rPr>
          <w:rFonts w:asciiTheme="majorHAnsi" w:hAnsiTheme="majorHAnsi"/>
          <w:sz w:val="18"/>
          <w:szCs w:val="18"/>
        </w:rPr>
        <w:t xml:space="preserve"> Committee 3, thereby] </w:t>
      </w:r>
      <w:r>
        <w:rPr>
          <w:rFonts w:asciiTheme="majorHAnsi" w:hAnsiTheme="majorHAnsi"/>
          <w:sz w:val="18"/>
          <w:szCs w:val="18"/>
        </w:rPr>
        <w:t xml:space="preserve">suggesting </w:t>
      </w:r>
      <w:r w:rsidRPr="00F97251">
        <w:rPr>
          <w:rFonts w:asciiTheme="majorHAnsi" w:hAnsiTheme="majorHAnsi"/>
          <w:sz w:val="18"/>
          <w:szCs w:val="18"/>
        </w:rPr>
        <w:t xml:space="preserve">that the Order go to  Committee </w:t>
      </w:r>
      <w:r w:rsidR="00F55A23">
        <w:rPr>
          <w:rFonts w:asciiTheme="majorHAnsi" w:hAnsiTheme="majorHAnsi"/>
          <w:sz w:val="18"/>
          <w:szCs w:val="18"/>
        </w:rPr>
        <w:t>[3]</w:t>
      </w:r>
      <w:r w:rsidRPr="00F97251">
        <w:rPr>
          <w:rFonts w:asciiTheme="majorHAnsi" w:hAnsiTheme="majorHAnsi"/>
          <w:sz w:val="18"/>
          <w:szCs w:val="18"/>
        </w:rPr>
        <w:t xml:space="preserve">, </w:t>
      </w:r>
      <w:r>
        <w:rPr>
          <w:rFonts w:asciiTheme="majorHAnsi" w:hAnsiTheme="majorHAnsi"/>
          <w:sz w:val="18"/>
          <w:szCs w:val="18"/>
        </w:rPr>
        <w:t>the</w:t>
      </w:r>
      <w:r w:rsidRPr="00F97251">
        <w:rPr>
          <w:rFonts w:asciiTheme="majorHAnsi" w:hAnsiTheme="majorHAnsi"/>
          <w:sz w:val="18"/>
          <w:szCs w:val="18"/>
        </w:rPr>
        <w:t xml:space="preserve"> issue</w:t>
      </w:r>
      <w:r>
        <w:rPr>
          <w:rFonts w:asciiTheme="majorHAnsi" w:hAnsiTheme="majorHAnsi"/>
          <w:sz w:val="18"/>
          <w:szCs w:val="18"/>
        </w:rPr>
        <w:t>s addressed in this opinion</w:t>
      </w:r>
      <w:r w:rsidRPr="00F97251">
        <w:rPr>
          <w:rFonts w:asciiTheme="majorHAnsi" w:hAnsiTheme="majorHAnsi"/>
          <w:sz w:val="18"/>
          <w:szCs w:val="18"/>
        </w:rPr>
        <w:t xml:space="preserve"> would still be ripe</w:t>
      </w:r>
      <w:r>
        <w:rPr>
          <w:rFonts w:asciiTheme="majorHAnsi" w:hAnsiTheme="majorHAnsi"/>
          <w:sz w:val="18"/>
          <w:szCs w:val="18"/>
        </w:rPr>
        <w:t xml:space="preserve">, because, as discussed below, public records show that </w:t>
      </w:r>
      <w:r w:rsidR="004E729F">
        <w:rPr>
          <w:rFonts w:asciiTheme="majorHAnsi" w:hAnsiTheme="majorHAnsi"/>
          <w:sz w:val="18"/>
          <w:szCs w:val="18"/>
        </w:rPr>
        <w:t xml:space="preserve">Alderman </w:t>
      </w:r>
      <w:r w:rsidR="00D511C4">
        <w:rPr>
          <w:rFonts w:asciiTheme="majorHAnsi" w:hAnsiTheme="majorHAnsi"/>
          <w:sz w:val="18"/>
          <w:szCs w:val="18"/>
        </w:rPr>
        <w:t>X’s</w:t>
      </w:r>
      <w:r>
        <w:rPr>
          <w:rFonts w:asciiTheme="majorHAnsi" w:hAnsiTheme="majorHAnsi"/>
          <w:sz w:val="18"/>
          <w:szCs w:val="18"/>
        </w:rPr>
        <w:t xml:space="preserve"> law firm represented</w:t>
      </w:r>
      <w:r w:rsidR="004E729F">
        <w:rPr>
          <w:rFonts w:asciiTheme="majorHAnsi" w:hAnsiTheme="majorHAnsi"/>
          <w:sz w:val="18"/>
          <w:szCs w:val="18"/>
        </w:rPr>
        <w:t xml:space="preserve"> </w:t>
      </w:r>
      <w:r w:rsidR="00A87A4D">
        <w:rPr>
          <w:rFonts w:asciiTheme="majorHAnsi" w:hAnsiTheme="majorHAnsi"/>
          <w:sz w:val="18"/>
          <w:szCs w:val="18"/>
        </w:rPr>
        <w:t>appellants in proceedings on properties</w:t>
      </w:r>
      <w:r>
        <w:rPr>
          <w:rFonts w:asciiTheme="majorHAnsi" w:hAnsiTheme="majorHAnsi"/>
          <w:sz w:val="18"/>
          <w:szCs w:val="18"/>
        </w:rPr>
        <w:t xml:space="preserve"> named in the Order in the twelve months prior to </w:t>
      </w:r>
      <w:r w:rsidR="003229E4">
        <w:rPr>
          <w:rFonts w:asciiTheme="majorHAnsi" w:hAnsiTheme="majorHAnsi"/>
          <w:sz w:val="18"/>
          <w:szCs w:val="18"/>
        </w:rPr>
        <w:t xml:space="preserve">[the </w:t>
      </w:r>
      <w:r w:rsidR="004E729F">
        <w:rPr>
          <w:rFonts w:asciiTheme="majorHAnsi" w:hAnsiTheme="majorHAnsi"/>
          <w:sz w:val="18"/>
          <w:szCs w:val="18"/>
        </w:rPr>
        <w:t xml:space="preserve">City Council </w:t>
      </w:r>
      <w:r w:rsidR="003229E4">
        <w:rPr>
          <w:rFonts w:asciiTheme="majorHAnsi" w:hAnsiTheme="majorHAnsi"/>
          <w:sz w:val="18"/>
          <w:szCs w:val="18"/>
        </w:rPr>
        <w:t>meeting].</w:t>
      </w:r>
    </w:p>
    <w:p w:rsidR="00D54AE8" w:rsidRDefault="00D54AE8">
      <w:pPr>
        <w:pStyle w:val="FootnoteText"/>
      </w:pPr>
    </w:p>
  </w:footnote>
  <w:footnote w:id="3">
    <w:p w:rsidR="00B22BD4" w:rsidRPr="00B22BD4" w:rsidRDefault="00B22BD4" w:rsidP="00B22BD4">
      <w:pPr>
        <w:pStyle w:val="FootnoteText"/>
        <w:jc w:val="both"/>
        <w:rPr>
          <w:rFonts w:asciiTheme="majorHAnsi" w:hAnsiTheme="majorHAnsi"/>
          <w:sz w:val="18"/>
          <w:szCs w:val="18"/>
        </w:rPr>
      </w:pPr>
      <w:r w:rsidRPr="00B22BD4">
        <w:rPr>
          <w:rStyle w:val="FootnoteReference"/>
          <w:rFonts w:asciiTheme="majorHAnsi" w:hAnsiTheme="majorHAnsi"/>
          <w:sz w:val="18"/>
          <w:szCs w:val="18"/>
        </w:rPr>
        <w:footnoteRef/>
      </w:r>
      <w:r w:rsidRPr="00B22BD4">
        <w:rPr>
          <w:rFonts w:asciiTheme="majorHAnsi" w:hAnsiTheme="majorHAnsi"/>
          <w:sz w:val="18"/>
          <w:szCs w:val="18"/>
        </w:rPr>
        <w:t xml:space="preserve"> These are available on the City Clerk’s website: </w:t>
      </w:r>
      <w:hyperlink r:id="rId1" w:history="1">
        <w:r w:rsidRPr="00B56CA5">
          <w:rPr>
            <w:rStyle w:val="Hyperlink"/>
            <w:rFonts w:asciiTheme="majorHAnsi" w:hAnsiTheme="majorHAnsi"/>
            <w:sz w:val="18"/>
            <w:szCs w:val="18"/>
          </w:rPr>
          <w:t>http://www.chicityclerk.com/city-council-news-central/rules-order</w:t>
        </w:r>
      </w:hyperlink>
      <w:r>
        <w:rPr>
          <w:rFonts w:asciiTheme="majorHAnsi" w:hAnsiTheme="majorHAnsi"/>
          <w:sz w:val="18"/>
          <w:szCs w:val="18"/>
        </w:rPr>
        <w:t xml:space="preserve"> </w:t>
      </w:r>
    </w:p>
  </w:footnote>
  <w:footnote w:id="4">
    <w:p w:rsidR="00F336CC" w:rsidRPr="008B4396" w:rsidRDefault="00F336CC" w:rsidP="00F336CC">
      <w:pPr>
        <w:pStyle w:val="FootnoteText"/>
        <w:jc w:val="both"/>
        <w:rPr>
          <w:rFonts w:asciiTheme="majorHAnsi" w:hAnsiTheme="majorHAnsi"/>
          <w:sz w:val="18"/>
          <w:szCs w:val="18"/>
        </w:rPr>
      </w:pPr>
      <w:r w:rsidRPr="008B4396">
        <w:rPr>
          <w:rStyle w:val="FootnoteReference"/>
          <w:rFonts w:asciiTheme="majorHAnsi" w:hAnsiTheme="majorHAnsi"/>
          <w:sz w:val="18"/>
          <w:szCs w:val="18"/>
        </w:rPr>
        <w:footnoteRef/>
      </w:r>
      <w:r w:rsidRPr="008B4396">
        <w:rPr>
          <w:rFonts w:asciiTheme="majorHAnsi" w:hAnsiTheme="majorHAnsi"/>
          <w:sz w:val="18"/>
          <w:szCs w:val="18"/>
        </w:rPr>
        <w:t xml:space="preserve"> While we need not decide whether the referral to the Rules Committee was a </w:t>
      </w:r>
      <w:r w:rsidR="0098388D" w:rsidRPr="008B4396">
        <w:rPr>
          <w:rFonts w:asciiTheme="majorHAnsi" w:hAnsiTheme="majorHAnsi"/>
          <w:sz w:val="18"/>
          <w:szCs w:val="18"/>
        </w:rPr>
        <w:t>“</w:t>
      </w:r>
      <w:r w:rsidRPr="008B4396">
        <w:rPr>
          <w:rFonts w:asciiTheme="majorHAnsi" w:hAnsiTheme="majorHAnsi"/>
          <w:sz w:val="18"/>
          <w:szCs w:val="18"/>
        </w:rPr>
        <w:t>decision</w:t>
      </w:r>
      <w:r w:rsidR="0098388D" w:rsidRPr="008B4396">
        <w:rPr>
          <w:rFonts w:asciiTheme="majorHAnsi" w:hAnsiTheme="majorHAnsi"/>
          <w:sz w:val="18"/>
          <w:szCs w:val="18"/>
        </w:rPr>
        <w:t>”</w:t>
      </w:r>
      <w:r w:rsidRPr="008B4396">
        <w:rPr>
          <w:rFonts w:asciiTheme="majorHAnsi" w:hAnsiTheme="majorHAnsi"/>
          <w:sz w:val="18"/>
          <w:szCs w:val="18"/>
        </w:rPr>
        <w:t xml:space="preserve"> –</w:t>
      </w:r>
      <w:r w:rsidR="00E30799" w:rsidRPr="008B4396">
        <w:rPr>
          <w:rFonts w:asciiTheme="majorHAnsi" w:hAnsiTheme="majorHAnsi"/>
          <w:sz w:val="18"/>
          <w:szCs w:val="18"/>
        </w:rPr>
        <w:t xml:space="preserve"> </w:t>
      </w:r>
      <w:r w:rsidRPr="008B4396">
        <w:rPr>
          <w:rFonts w:asciiTheme="majorHAnsi" w:hAnsiTheme="majorHAnsi"/>
          <w:sz w:val="18"/>
          <w:szCs w:val="18"/>
        </w:rPr>
        <w:t xml:space="preserve">as it was automatic and non-discretionary </w:t>
      </w:r>
      <w:r w:rsidR="00E30799" w:rsidRPr="008B4396">
        <w:rPr>
          <w:rFonts w:asciiTheme="majorHAnsi" w:hAnsiTheme="majorHAnsi"/>
          <w:sz w:val="18"/>
          <w:szCs w:val="18"/>
        </w:rPr>
        <w:t xml:space="preserve">– </w:t>
      </w:r>
      <w:r w:rsidRPr="008B4396">
        <w:rPr>
          <w:rFonts w:asciiTheme="majorHAnsi" w:hAnsiTheme="majorHAnsi"/>
          <w:sz w:val="18"/>
          <w:szCs w:val="18"/>
        </w:rPr>
        <w:t xml:space="preserve">we do conclude that it was an “action.”  </w:t>
      </w:r>
      <w:r w:rsidRPr="008B4396">
        <w:rPr>
          <w:rFonts w:asciiTheme="majorHAnsi" w:hAnsiTheme="majorHAnsi"/>
          <w:i/>
          <w:sz w:val="18"/>
          <w:szCs w:val="18"/>
        </w:rPr>
        <w:t>See</w:t>
      </w:r>
      <w:r w:rsidRPr="008B4396">
        <w:rPr>
          <w:rFonts w:asciiTheme="majorHAnsi" w:hAnsiTheme="majorHAnsi"/>
          <w:sz w:val="18"/>
          <w:szCs w:val="18"/>
        </w:rPr>
        <w:t xml:space="preserve"> Black’s Law Dictionary, which defines “action,” among other things, as “something done” or “an act or series of acts.”</w:t>
      </w:r>
    </w:p>
    <w:p w:rsidR="008B4396" w:rsidRPr="008B4396" w:rsidRDefault="008B4396" w:rsidP="00F336CC">
      <w:pPr>
        <w:pStyle w:val="FootnoteText"/>
        <w:jc w:val="both"/>
        <w:rPr>
          <w:rFonts w:asciiTheme="majorHAnsi" w:hAnsiTheme="majorHAnsi"/>
          <w:sz w:val="18"/>
          <w:szCs w:val="18"/>
        </w:rPr>
      </w:pPr>
    </w:p>
  </w:footnote>
  <w:footnote w:id="5">
    <w:p w:rsidR="00727775" w:rsidRPr="00727775" w:rsidRDefault="00727775" w:rsidP="00727775">
      <w:pPr>
        <w:pStyle w:val="FootnoteText"/>
        <w:jc w:val="both"/>
        <w:rPr>
          <w:rFonts w:asciiTheme="majorHAnsi" w:hAnsiTheme="majorHAnsi"/>
          <w:sz w:val="18"/>
          <w:szCs w:val="18"/>
        </w:rPr>
      </w:pPr>
      <w:r w:rsidRPr="00727775">
        <w:rPr>
          <w:rStyle w:val="FootnoteReference"/>
          <w:rFonts w:asciiTheme="majorHAnsi" w:hAnsiTheme="majorHAnsi"/>
          <w:sz w:val="18"/>
          <w:szCs w:val="18"/>
        </w:rPr>
        <w:footnoteRef/>
      </w:r>
      <w:r w:rsidRPr="00727775">
        <w:rPr>
          <w:rFonts w:asciiTheme="majorHAnsi" w:hAnsiTheme="majorHAnsi"/>
          <w:sz w:val="18"/>
          <w:szCs w:val="18"/>
        </w:rPr>
        <w:t xml:space="preserve"> The Board is of course aware that it could be argued that Alderman </w:t>
      </w:r>
      <w:r w:rsidR="00D511C4">
        <w:rPr>
          <w:rFonts w:asciiTheme="majorHAnsi" w:hAnsiTheme="majorHAnsi"/>
          <w:sz w:val="18"/>
          <w:szCs w:val="18"/>
        </w:rPr>
        <w:t xml:space="preserve">X </w:t>
      </w:r>
      <w:r w:rsidRPr="00727775">
        <w:rPr>
          <w:rFonts w:asciiTheme="majorHAnsi" w:hAnsiTheme="majorHAnsi"/>
          <w:sz w:val="18"/>
          <w:szCs w:val="18"/>
        </w:rPr>
        <w:t xml:space="preserve">might have inferred from the circumstances surrounding the Order that one or more of his law firm’s clients were named in </w:t>
      </w:r>
      <w:r>
        <w:rPr>
          <w:rFonts w:asciiTheme="majorHAnsi" w:hAnsiTheme="majorHAnsi"/>
          <w:sz w:val="18"/>
          <w:szCs w:val="18"/>
        </w:rPr>
        <w:t>it</w:t>
      </w:r>
      <w:r w:rsidRPr="00727775">
        <w:rPr>
          <w:rFonts w:asciiTheme="majorHAnsi" w:hAnsiTheme="majorHAnsi"/>
          <w:sz w:val="18"/>
          <w:szCs w:val="18"/>
        </w:rPr>
        <w:t xml:space="preserve">. But, speculation is insufficient for this Board to conclude that he had reason to know that any of his firm’s clients were named in the Order, and thus that he may have had a financial interest in the action distinguishable from its effect on the public generally.  </w:t>
      </w:r>
    </w:p>
    <w:p w:rsidR="00727775" w:rsidRDefault="00727775">
      <w:pPr>
        <w:pStyle w:val="FootnoteText"/>
      </w:pPr>
    </w:p>
  </w:footnote>
  <w:footnote w:id="6">
    <w:p w:rsidR="008B4396" w:rsidRDefault="008B4396" w:rsidP="008B4396">
      <w:pPr>
        <w:pStyle w:val="FootnoteText"/>
        <w:jc w:val="both"/>
        <w:rPr>
          <w:rFonts w:asciiTheme="majorHAnsi" w:hAnsiTheme="majorHAnsi"/>
          <w:sz w:val="18"/>
          <w:szCs w:val="18"/>
        </w:rPr>
      </w:pPr>
      <w:r w:rsidRPr="008B4396">
        <w:rPr>
          <w:rStyle w:val="FootnoteReference"/>
          <w:rFonts w:asciiTheme="majorHAnsi" w:hAnsiTheme="majorHAnsi"/>
          <w:sz w:val="18"/>
          <w:szCs w:val="18"/>
        </w:rPr>
        <w:footnoteRef/>
      </w:r>
      <w:r w:rsidRPr="008B4396">
        <w:rPr>
          <w:rFonts w:asciiTheme="majorHAnsi" w:hAnsiTheme="majorHAnsi"/>
          <w:sz w:val="18"/>
          <w:szCs w:val="18"/>
        </w:rPr>
        <w:t xml:space="preserve"> Note, however, that the Board decided this case three (3) years before §2-156-030(b) was enacted.  Had §2-156-030(b) been in effect in 1994, the Board would have </w:t>
      </w:r>
      <w:r>
        <w:rPr>
          <w:rFonts w:asciiTheme="majorHAnsi" w:hAnsiTheme="majorHAnsi"/>
          <w:sz w:val="18"/>
          <w:szCs w:val="18"/>
        </w:rPr>
        <w:t>strongly advised</w:t>
      </w:r>
      <w:r w:rsidRPr="008B4396">
        <w:rPr>
          <w:rFonts w:asciiTheme="majorHAnsi" w:hAnsiTheme="majorHAnsi"/>
          <w:sz w:val="18"/>
          <w:szCs w:val="18"/>
        </w:rPr>
        <w:t xml:space="preserve"> the employee not to make this recommendation because of his contractual relationship with his tenant—</w:t>
      </w:r>
      <w:r>
        <w:rPr>
          <w:rFonts w:asciiTheme="majorHAnsi" w:hAnsiTheme="majorHAnsi"/>
          <w:sz w:val="18"/>
          <w:szCs w:val="18"/>
        </w:rPr>
        <w:t xml:space="preserve">but </w:t>
      </w:r>
      <w:r w:rsidRPr="008B4396">
        <w:rPr>
          <w:rFonts w:asciiTheme="majorHAnsi" w:hAnsiTheme="majorHAnsi"/>
          <w:sz w:val="18"/>
          <w:szCs w:val="18"/>
        </w:rPr>
        <w:t xml:space="preserve">the Board could not have said this would violate §2-156-030(b) because that provision applies only to elected officials.  This </w:t>
      </w:r>
      <w:r>
        <w:rPr>
          <w:rFonts w:asciiTheme="majorHAnsi" w:hAnsiTheme="majorHAnsi"/>
          <w:sz w:val="18"/>
          <w:szCs w:val="18"/>
        </w:rPr>
        <w:t xml:space="preserve">illustrates </w:t>
      </w:r>
      <w:r w:rsidRPr="008B4396">
        <w:rPr>
          <w:rFonts w:asciiTheme="majorHAnsi" w:hAnsiTheme="majorHAnsi"/>
          <w:sz w:val="18"/>
          <w:szCs w:val="18"/>
        </w:rPr>
        <w:t xml:space="preserve">the </w:t>
      </w:r>
      <w:r>
        <w:rPr>
          <w:rFonts w:asciiTheme="majorHAnsi" w:hAnsiTheme="majorHAnsi"/>
          <w:sz w:val="18"/>
          <w:szCs w:val="18"/>
        </w:rPr>
        <w:t xml:space="preserve">nuanced </w:t>
      </w:r>
      <w:r w:rsidRPr="008B4396">
        <w:rPr>
          <w:rFonts w:asciiTheme="majorHAnsi" w:hAnsiTheme="majorHAnsi"/>
          <w:sz w:val="18"/>
          <w:szCs w:val="18"/>
        </w:rPr>
        <w:t xml:space="preserve">difference between </w:t>
      </w:r>
      <w:r w:rsidRPr="008B4396">
        <w:rPr>
          <w:rFonts w:asciiTheme="majorHAnsi" w:hAnsiTheme="majorHAnsi"/>
          <w:i/>
          <w:sz w:val="18"/>
          <w:szCs w:val="18"/>
        </w:rPr>
        <w:t>in rem</w:t>
      </w:r>
      <w:r w:rsidRPr="008B4396">
        <w:rPr>
          <w:rFonts w:asciiTheme="majorHAnsi" w:hAnsiTheme="majorHAnsi"/>
          <w:sz w:val="18"/>
          <w:szCs w:val="18"/>
        </w:rPr>
        <w:t xml:space="preserve"> and </w:t>
      </w:r>
      <w:r w:rsidRPr="008B4396">
        <w:rPr>
          <w:rFonts w:asciiTheme="majorHAnsi" w:hAnsiTheme="majorHAnsi"/>
          <w:i/>
          <w:sz w:val="18"/>
          <w:szCs w:val="18"/>
        </w:rPr>
        <w:t>in personam</w:t>
      </w:r>
      <w:r w:rsidRPr="008B4396">
        <w:rPr>
          <w:rFonts w:asciiTheme="majorHAnsi" w:hAnsiTheme="majorHAnsi"/>
          <w:sz w:val="18"/>
          <w:szCs w:val="18"/>
        </w:rPr>
        <w:t xml:space="preserve"> prohibitions, discussed in the body of this opinion.</w:t>
      </w:r>
      <w:r w:rsidR="00555F10">
        <w:rPr>
          <w:rFonts w:asciiTheme="majorHAnsi" w:hAnsiTheme="majorHAnsi"/>
          <w:sz w:val="18"/>
          <w:szCs w:val="18"/>
        </w:rPr>
        <w:t xml:space="preserve">  It also illustrates one of the challenges Board staff and members and in ethics commissions throughout North America face: advising a person in advance to refrain from doing something is at times not the same inquiry as determining, after the fact, </w:t>
      </w:r>
      <w:r w:rsidR="004417CC">
        <w:rPr>
          <w:rFonts w:asciiTheme="majorHAnsi" w:hAnsiTheme="majorHAnsi"/>
          <w:sz w:val="18"/>
          <w:szCs w:val="18"/>
        </w:rPr>
        <w:t>whether he viol</w:t>
      </w:r>
      <w:r w:rsidR="00555F10">
        <w:rPr>
          <w:rFonts w:asciiTheme="majorHAnsi" w:hAnsiTheme="majorHAnsi"/>
          <w:sz w:val="18"/>
          <w:szCs w:val="18"/>
        </w:rPr>
        <w:t xml:space="preserve">ated the Ordinance by </w:t>
      </w:r>
      <w:r w:rsidR="00A32E5A">
        <w:rPr>
          <w:rFonts w:asciiTheme="majorHAnsi" w:hAnsiTheme="majorHAnsi"/>
          <w:sz w:val="18"/>
          <w:szCs w:val="18"/>
        </w:rPr>
        <w:t>doing it</w:t>
      </w:r>
      <w:r w:rsidR="00555F10">
        <w:rPr>
          <w:rFonts w:asciiTheme="majorHAnsi" w:hAnsiTheme="majorHAnsi"/>
          <w:sz w:val="18"/>
          <w:szCs w:val="18"/>
        </w:rPr>
        <w:t>.</w:t>
      </w:r>
    </w:p>
    <w:p w:rsidR="00555F10" w:rsidRDefault="00555F10" w:rsidP="008B4396">
      <w:pPr>
        <w:pStyle w:val="FootnoteText"/>
        <w:jc w:val="both"/>
      </w:pPr>
    </w:p>
  </w:footnote>
  <w:footnote w:id="7">
    <w:p w:rsidR="00711C5F" w:rsidRDefault="00711C5F" w:rsidP="00711C5F">
      <w:pPr>
        <w:pStyle w:val="FootnoteText"/>
        <w:jc w:val="both"/>
        <w:rPr>
          <w:rFonts w:asciiTheme="majorHAnsi" w:hAnsiTheme="majorHAnsi"/>
          <w:sz w:val="18"/>
          <w:szCs w:val="18"/>
        </w:rPr>
      </w:pPr>
      <w:r w:rsidRPr="00711C5F">
        <w:rPr>
          <w:rStyle w:val="FootnoteReference"/>
          <w:rFonts w:asciiTheme="majorHAnsi" w:hAnsiTheme="majorHAnsi"/>
          <w:sz w:val="18"/>
          <w:szCs w:val="18"/>
        </w:rPr>
        <w:footnoteRef/>
      </w:r>
      <w:r w:rsidRPr="00711C5F">
        <w:rPr>
          <w:rFonts w:asciiTheme="majorHAnsi" w:hAnsiTheme="majorHAnsi"/>
          <w:sz w:val="18"/>
          <w:szCs w:val="18"/>
        </w:rPr>
        <w:t xml:space="preserve"> This language and standard</w:t>
      </w:r>
      <w:r w:rsidR="00A50DEC">
        <w:rPr>
          <w:rFonts w:asciiTheme="majorHAnsi" w:hAnsiTheme="majorHAnsi"/>
          <w:sz w:val="18"/>
          <w:szCs w:val="18"/>
        </w:rPr>
        <w:t xml:space="preserve"> come from</w:t>
      </w:r>
      <w:r w:rsidRPr="00711C5F">
        <w:rPr>
          <w:rFonts w:asciiTheme="majorHAnsi" w:hAnsiTheme="majorHAnsi"/>
          <w:sz w:val="18"/>
          <w:szCs w:val="18"/>
        </w:rPr>
        <w:t xml:space="preserve"> §2-156-080(b)(2), a provision not at issue in this case, because that provision deals only with City Council votes (no vote was taken as to the Order</w:t>
      </w:r>
      <w:r>
        <w:rPr>
          <w:rFonts w:asciiTheme="majorHAnsi" w:hAnsiTheme="majorHAnsi"/>
          <w:sz w:val="18"/>
          <w:szCs w:val="18"/>
        </w:rPr>
        <w:t xml:space="preserve"> in this case</w:t>
      </w:r>
      <w:r w:rsidRPr="00711C5F">
        <w:rPr>
          <w:rFonts w:asciiTheme="majorHAnsi" w:hAnsiTheme="majorHAnsi"/>
          <w:sz w:val="18"/>
          <w:szCs w:val="18"/>
        </w:rPr>
        <w:t xml:space="preserve">), and only for certain types of </w:t>
      </w:r>
      <w:r w:rsidR="001B241E">
        <w:rPr>
          <w:rFonts w:asciiTheme="majorHAnsi" w:hAnsiTheme="majorHAnsi"/>
          <w:sz w:val="18"/>
          <w:szCs w:val="18"/>
        </w:rPr>
        <w:t xml:space="preserve">Council </w:t>
      </w:r>
      <w:r w:rsidRPr="00711C5F">
        <w:rPr>
          <w:rFonts w:asciiTheme="majorHAnsi" w:hAnsiTheme="majorHAnsi"/>
          <w:sz w:val="18"/>
          <w:szCs w:val="18"/>
        </w:rPr>
        <w:t xml:space="preserve">matters named in that provision, tax matters not being one of them. </w:t>
      </w:r>
    </w:p>
    <w:p w:rsidR="00711C5F" w:rsidRPr="0048618C" w:rsidRDefault="00711C5F" w:rsidP="00711C5F">
      <w:pPr>
        <w:pStyle w:val="FootnoteText"/>
        <w:jc w:val="both"/>
        <w:rPr>
          <w:rFonts w:asciiTheme="majorHAnsi" w:hAnsiTheme="majorHAnsi"/>
          <w:sz w:val="18"/>
          <w:szCs w:val="18"/>
        </w:rPr>
      </w:pPr>
      <w:r w:rsidRPr="0048618C">
        <w:rPr>
          <w:rFonts w:asciiTheme="majorHAnsi" w:hAnsiTheme="majorHAnsi"/>
          <w:sz w:val="18"/>
          <w:szCs w:val="18"/>
        </w:rPr>
        <w:t xml:space="preserve"> </w:t>
      </w:r>
    </w:p>
  </w:footnote>
  <w:footnote w:id="8">
    <w:p w:rsidR="00CD007E" w:rsidRDefault="00CD007E" w:rsidP="006F2EC3">
      <w:pPr>
        <w:pStyle w:val="FootnoteText"/>
        <w:jc w:val="both"/>
        <w:rPr>
          <w:rFonts w:asciiTheme="majorHAnsi" w:hAnsiTheme="majorHAnsi"/>
          <w:sz w:val="18"/>
          <w:szCs w:val="18"/>
        </w:rPr>
      </w:pPr>
      <w:r w:rsidRPr="00CD007E">
        <w:rPr>
          <w:rStyle w:val="FootnoteReference"/>
          <w:rFonts w:asciiTheme="majorHAnsi" w:hAnsiTheme="majorHAnsi"/>
          <w:sz w:val="18"/>
          <w:szCs w:val="18"/>
        </w:rPr>
        <w:footnoteRef/>
      </w:r>
      <w:r w:rsidRPr="00CD007E">
        <w:rPr>
          <w:rFonts w:asciiTheme="majorHAnsi" w:hAnsiTheme="majorHAnsi"/>
          <w:sz w:val="18"/>
          <w:szCs w:val="18"/>
        </w:rPr>
        <w:t xml:space="preserve"> We note here that, in his Affidavit, Alderman </w:t>
      </w:r>
      <w:r w:rsidR="00804D02">
        <w:rPr>
          <w:rFonts w:asciiTheme="majorHAnsi" w:hAnsiTheme="majorHAnsi"/>
          <w:sz w:val="18"/>
          <w:szCs w:val="18"/>
        </w:rPr>
        <w:t>X</w:t>
      </w:r>
      <w:r w:rsidRPr="00CD007E">
        <w:rPr>
          <w:rFonts w:asciiTheme="majorHAnsi" w:hAnsiTheme="majorHAnsi"/>
          <w:sz w:val="18"/>
          <w:szCs w:val="18"/>
        </w:rPr>
        <w:t xml:space="preserve"> states that he intends to withdraw his request that the Order be referred to </w:t>
      </w:r>
      <w:r w:rsidR="0034593E">
        <w:rPr>
          <w:rFonts w:asciiTheme="majorHAnsi" w:hAnsiTheme="majorHAnsi"/>
          <w:sz w:val="18"/>
          <w:szCs w:val="18"/>
        </w:rPr>
        <w:t>[</w:t>
      </w:r>
      <w:r w:rsidRPr="00CD007E">
        <w:rPr>
          <w:rFonts w:asciiTheme="majorHAnsi" w:hAnsiTheme="majorHAnsi"/>
          <w:sz w:val="18"/>
          <w:szCs w:val="18"/>
        </w:rPr>
        <w:t>Committee</w:t>
      </w:r>
      <w:r w:rsidR="0034593E">
        <w:rPr>
          <w:rFonts w:asciiTheme="majorHAnsi" w:hAnsiTheme="majorHAnsi"/>
          <w:sz w:val="18"/>
          <w:szCs w:val="18"/>
        </w:rPr>
        <w:t xml:space="preserve"> 1]</w:t>
      </w:r>
      <w:r w:rsidRPr="00CD007E">
        <w:rPr>
          <w:rFonts w:asciiTheme="majorHAnsi" w:hAnsiTheme="majorHAnsi"/>
          <w:sz w:val="18"/>
          <w:szCs w:val="18"/>
        </w:rPr>
        <w:t xml:space="preserve">, and will not participate in any future discussions or votes relating to it, either in committee or before the full Council.  In fact, now that he knows his law firm’s clients are involved in the matter, he </w:t>
      </w:r>
      <w:r w:rsidRPr="00A235CB">
        <w:rPr>
          <w:rFonts w:asciiTheme="majorHAnsi" w:hAnsiTheme="majorHAnsi"/>
          <w:i/>
          <w:sz w:val="18"/>
          <w:szCs w:val="18"/>
        </w:rPr>
        <w:t>must</w:t>
      </w:r>
      <w:r w:rsidRPr="00CD007E">
        <w:rPr>
          <w:rFonts w:asciiTheme="majorHAnsi" w:hAnsiTheme="majorHAnsi"/>
          <w:sz w:val="18"/>
          <w:szCs w:val="18"/>
        </w:rPr>
        <w:t xml:space="preserve"> so recuse himself, per §2-156-030(b), because it involves persons from whom he has or reasonably can expect to derive income or compensation.  Moreover, should the Order be </w:t>
      </w:r>
      <w:r w:rsidR="00C657D7">
        <w:rPr>
          <w:rFonts w:asciiTheme="majorHAnsi" w:hAnsiTheme="majorHAnsi"/>
          <w:sz w:val="18"/>
          <w:szCs w:val="18"/>
        </w:rPr>
        <w:t>approved</w:t>
      </w:r>
      <w:r w:rsidRPr="00CD007E">
        <w:rPr>
          <w:rFonts w:asciiTheme="majorHAnsi" w:hAnsiTheme="majorHAnsi"/>
          <w:sz w:val="18"/>
          <w:szCs w:val="18"/>
        </w:rPr>
        <w:t xml:space="preserve">, and the Law Department decide to intervene in proceedings involving the Firm’s clients, there would be an additional restriction, of which we know he is aware: pursuant to </w:t>
      </w:r>
      <w:r w:rsidRPr="00CD007E">
        <w:rPr>
          <w:rFonts w:asciiTheme="majorHAnsi" w:hAnsiTheme="majorHAnsi" w:cs="Arial"/>
          <w:sz w:val="18"/>
          <w:szCs w:val="18"/>
        </w:rPr>
        <w:t>§</w:t>
      </w:r>
      <w:r w:rsidRPr="00CD007E">
        <w:rPr>
          <w:rFonts w:asciiTheme="majorHAnsi" w:hAnsiTheme="majorHAnsi"/>
          <w:sz w:val="18"/>
          <w:szCs w:val="18"/>
        </w:rPr>
        <w:t xml:space="preserve">2-156-090(b), entitled </w:t>
      </w:r>
      <w:r w:rsidR="009954B8">
        <w:rPr>
          <w:rFonts w:asciiTheme="majorHAnsi" w:hAnsiTheme="majorHAnsi"/>
          <w:sz w:val="18"/>
          <w:szCs w:val="18"/>
        </w:rPr>
        <w:t>“</w:t>
      </w:r>
      <w:r w:rsidRPr="00CD007E">
        <w:rPr>
          <w:rFonts w:asciiTheme="majorHAnsi" w:hAnsiTheme="majorHAnsi"/>
          <w:sz w:val="18"/>
          <w:szCs w:val="18"/>
        </w:rPr>
        <w:t>Representation of Other Persons,</w:t>
      </w:r>
      <w:r w:rsidR="009954B8">
        <w:rPr>
          <w:rFonts w:asciiTheme="majorHAnsi" w:hAnsiTheme="majorHAnsi"/>
          <w:sz w:val="18"/>
          <w:szCs w:val="18"/>
        </w:rPr>
        <w:t>”</w:t>
      </w:r>
      <w:r w:rsidRPr="00CD007E">
        <w:rPr>
          <w:rFonts w:asciiTheme="majorHAnsi" w:hAnsiTheme="majorHAnsi"/>
          <w:sz w:val="18"/>
          <w:szCs w:val="18"/>
        </w:rPr>
        <w:t xml:space="preserve"> he could not derive any income or compensation from the representation of any person in a proceeding before any tax appeal body because the City would then be a party and the person’s interests would be adverse to the City. </w:t>
      </w:r>
    </w:p>
    <w:p w:rsidR="00A235CB" w:rsidRDefault="00A235CB" w:rsidP="006F2EC3">
      <w:pPr>
        <w:pStyle w:val="FootnoteText"/>
        <w:jc w:val="both"/>
      </w:pPr>
    </w:p>
  </w:footnote>
  <w:footnote w:id="9">
    <w:p w:rsidR="0048618C" w:rsidRDefault="0048618C">
      <w:pPr>
        <w:pStyle w:val="FootnoteText"/>
        <w:rPr>
          <w:rFonts w:asciiTheme="majorHAnsi" w:hAnsiTheme="majorHAnsi"/>
          <w:sz w:val="18"/>
          <w:szCs w:val="18"/>
        </w:rPr>
      </w:pPr>
      <w:r w:rsidRPr="0048618C">
        <w:rPr>
          <w:rStyle w:val="FootnoteReference"/>
          <w:rFonts w:asciiTheme="majorHAnsi" w:hAnsiTheme="majorHAnsi"/>
          <w:sz w:val="18"/>
          <w:szCs w:val="18"/>
        </w:rPr>
        <w:footnoteRef/>
      </w:r>
      <w:r w:rsidRPr="0048618C">
        <w:rPr>
          <w:rFonts w:asciiTheme="majorHAnsi" w:hAnsiTheme="majorHAnsi"/>
          <w:sz w:val="18"/>
          <w:szCs w:val="18"/>
        </w:rPr>
        <w:t xml:space="preserve"> The second sub-provision thereof, to be more precise.</w:t>
      </w:r>
    </w:p>
    <w:p w:rsidR="0048618C" w:rsidRPr="00DC654E" w:rsidRDefault="0048618C" w:rsidP="00DC654E">
      <w:pPr>
        <w:pStyle w:val="FootnoteText"/>
        <w:jc w:val="both"/>
        <w:rPr>
          <w:rFonts w:asciiTheme="majorHAnsi" w:hAnsiTheme="majorHAnsi"/>
          <w:sz w:val="18"/>
          <w:szCs w:val="18"/>
        </w:rPr>
      </w:pPr>
    </w:p>
  </w:footnote>
  <w:footnote w:id="10">
    <w:p w:rsidR="000C725C" w:rsidRDefault="000C725C">
      <w:pPr>
        <w:pStyle w:val="FootnoteText"/>
      </w:pPr>
      <w:r>
        <w:rPr>
          <w:rStyle w:val="FootnoteReference"/>
          <w:rFonts w:asciiTheme="majorHAnsi" w:hAnsiTheme="majorHAnsi"/>
        </w:rPr>
        <w:footnoteRef/>
      </w:r>
      <w:r w:rsidRPr="000C725C">
        <w:rPr>
          <w:rFonts w:asciiTheme="majorHAnsi" w:hAnsiTheme="majorHAnsi"/>
          <w:sz w:val="18"/>
          <w:szCs w:val="18"/>
        </w:rPr>
        <w:t xml:space="preserve"> </w:t>
      </w:r>
      <w:r>
        <w:rPr>
          <w:rFonts w:asciiTheme="majorHAnsi" w:hAnsiTheme="majorHAnsi"/>
          <w:sz w:val="18"/>
          <w:szCs w:val="18"/>
        </w:rPr>
        <w:t>W</w:t>
      </w:r>
      <w:r w:rsidRPr="00DC654E">
        <w:rPr>
          <w:rFonts w:asciiTheme="majorHAnsi" w:hAnsiTheme="majorHAnsi"/>
          <w:sz w:val="18"/>
          <w:szCs w:val="18"/>
        </w:rPr>
        <w:t xml:space="preserve">e need not reach the issue, raised in the second sub-provision of </w:t>
      </w:r>
      <w:r w:rsidRPr="00DC654E">
        <w:rPr>
          <w:rFonts w:asciiTheme="majorHAnsi" w:hAnsiTheme="majorHAnsi" w:cs="Arial"/>
          <w:sz w:val="18"/>
          <w:szCs w:val="18"/>
        </w:rPr>
        <w:t>§</w:t>
      </w:r>
      <w:r w:rsidRPr="00DC654E">
        <w:rPr>
          <w:rFonts w:asciiTheme="majorHAnsi" w:hAnsiTheme="majorHAnsi"/>
          <w:sz w:val="18"/>
          <w:szCs w:val="18"/>
        </w:rPr>
        <w:t xml:space="preserve">2-156-030(b), of whether that interchange was a “decision” in which Alderman </w:t>
      </w:r>
      <w:r w:rsidR="007058E9">
        <w:rPr>
          <w:rFonts w:asciiTheme="majorHAnsi" w:hAnsiTheme="majorHAnsi"/>
          <w:sz w:val="18"/>
          <w:szCs w:val="18"/>
        </w:rPr>
        <w:t>X</w:t>
      </w:r>
      <w:r w:rsidRPr="00DC654E">
        <w:rPr>
          <w:rFonts w:asciiTheme="majorHAnsi" w:hAnsiTheme="majorHAnsi"/>
          <w:sz w:val="18"/>
          <w:szCs w:val="18"/>
        </w:rPr>
        <w:t xml:space="preserve"> participated</w:t>
      </w:r>
      <w:r>
        <w:rPr>
          <w:rFonts w:asciiTheme="majorHAnsi" w:hAnsiTheme="majorHAnsi"/>
          <w:sz w:val="18"/>
          <w:szCs w:val="18"/>
        </w:rPr>
        <w:t>.</w:t>
      </w:r>
    </w:p>
  </w:footnote>
  <w:footnote w:id="11">
    <w:p w:rsidR="00BA3014" w:rsidRDefault="00BA3014">
      <w:pPr>
        <w:pStyle w:val="FootnoteText"/>
      </w:pPr>
      <w:r w:rsidRPr="00BA3014">
        <w:rPr>
          <w:rStyle w:val="FootnoteReference"/>
          <w:rFonts w:asciiTheme="majorHAnsi" w:hAnsiTheme="majorHAnsi"/>
          <w:sz w:val="18"/>
          <w:szCs w:val="18"/>
        </w:rPr>
        <w:footnoteRef/>
      </w:r>
      <w:r w:rsidRPr="00BA3014">
        <w:rPr>
          <w:rFonts w:asciiTheme="majorHAnsi" w:hAnsiTheme="majorHAnsi"/>
          <w:sz w:val="18"/>
          <w:szCs w:val="18"/>
        </w:rPr>
        <w:t xml:space="preserve"> Per Board Rule 3-7, a copy of this formal Board opinion is being sent to both the person who requested the opinion, Alderman </w:t>
      </w:r>
      <w:r w:rsidR="006F2EC3">
        <w:rPr>
          <w:rFonts w:asciiTheme="majorHAnsi" w:hAnsiTheme="majorHAnsi"/>
          <w:sz w:val="18"/>
          <w:szCs w:val="18"/>
        </w:rPr>
        <w:t>Y</w:t>
      </w:r>
      <w:r w:rsidRPr="00BA3014">
        <w:rPr>
          <w:rFonts w:asciiTheme="majorHAnsi" w:hAnsiTheme="majorHAnsi"/>
          <w:sz w:val="18"/>
          <w:szCs w:val="18"/>
        </w:rPr>
        <w:t xml:space="preserve">, and the subject of the opinion, Alderman </w:t>
      </w:r>
      <w:r w:rsidR="006F2EC3">
        <w:rPr>
          <w:rFonts w:asciiTheme="majorHAnsi" w:hAnsiTheme="majorHAnsi"/>
          <w:sz w:val="18"/>
          <w:szCs w:val="18"/>
        </w:rPr>
        <w:t>X</w:t>
      </w:r>
      <w:r w:rsidRPr="00BA3014">
        <w:rPr>
          <w:rFonts w:asciiTheme="majorHAnsi" w:hAnsiTheme="maj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22"/>
      <w:gridCol w:w="5508"/>
    </w:tblGrid>
    <w:tr w:rsidR="00077CCF">
      <w:trPr>
        <w:jc w:val="center"/>
      </w:trPr>
      <w:sdt>
        <w:sdtPr>
          <w:rPr>
            <w:rFonts w:asciiTheme="majorHAnsi" w:hAnsiTheme="majorHAnsi"/>
            <w:caps/>
            <w:color w:val="FFFFFF" w:themeColor="background1"/>
          </w:rPr>
          <w:alias w:val="Title"/>
          <w:tag w:val=""/>
          <w:id w:val="126446070"/>
          <w:placeholder>
            <w:docPart w:val="C5EC19192F9A6847809DB00F90D95CBC"/>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C0504D" w:themeFill="accent2"/>
              <w:vAlign w:val="center"/>
            </w:tcPr>
            <w:p w:rsidR="00077CCF" w:rsidRDefault="00077CCF" w:rsidP="009D4BCE">
              <w:pPr>
                <w:pStyle w:val="Header"/>
                <w:tabs>
                  <w:tab w:val="clear" w:pos="4680"/>
                  <w:tab w:val="clear" w:pos="9360"/>
                </w:tabs>
                <w:rPr>
                  <w:caps/>
                  <w:color w:val="FFFFFF" w:themeColor="background1"/>
                  <w:sz w:val="18"/>
                  <w:szCs w:val="18"/>
                </w:rPr>
              </w:pPr>
              <w:r w:rsidRPr="00077CCF">
                <w:rPr>
                  <w:rFonts w:asciiTheme="majorHAnsi" w:hAnsiTheme="majorHAnsi"/>
                  <w:caps/>
                  <w:color w:val="FFFFFF" w:themeColor="background1"/>
                </w:rPr>
                <w:t>Case No. 18006.A</w:t>
              </w:r>
            </w:p>
          </w:tc>
        </w:sdtContent>
      </w:sdt>
      <w:sdt>
        <w:sdtPr>
          <w:rPr>
            <w:rFonts w:asciiTheme="majorHAnsi" w:hAnsiTheme="majorHAnsi"/>
            <w:caps/>
            <w:color w:val="FFFFFF" w:themeColor="background1"/>
          </w:rPr>
          <w:alias w:val="Date"/>
          <w:tag w:val=""/>
          <w:id w:val="-1996566397"/>
          <w:placeholder>
            <w:docPart w:val="2AFD9E5B4A279F449963105AB2A6F742"/>
          </w:placeholder>
          <w:dataBinding w:prefixMappings="xmlns:ns0='http://schemas.microsoft.com/office/2006/coverPageProps' " w:xpath="/ns0:CoverPageProperties[1]/ns0:PublishDate[1]" w:storeItemID="{55AF091B-3C7A-41E3-B477-F2FDAA23CFDA}"/>
          <w:date w:fullDate="2018-03-14T00:00:00Z">
            <w:dateFormat w:val="MM/dd/yyyy"/>
            <w:lid w:val="en-US"/>
            <w:storeMappedDataAs w:val="dateTime"/>
            <w:calendar w:val="gregorian"/>
          </w:date>
        </w:sdtPr>
        <w:sdtEndPr/>
        <w:sdtContent>
          <w:tc>
            <w:tcPr>
              <w:tcW w:w="4674" w:type="dxa"/>
              <w:shd w:val="clear" w:color="auto" w:fill="C0504D" w:themeFill="accent2"/>
              <w:vAlign w:val="center"/>
            </w:tcPr>
            <w:p w:rsidR="00077CCF" w:rsidRPr="00077CCF" w:rsidRDefault="000255BA">
              <w:pPr>
                <w:pStyle w:val="Header"/>
                <w:tabs>
                  <w:tab w:val="clear" w:pos="4680"/>
                  <w:tab w:val="clear" w:pos="9360"/>
                </w:tabs>
                <w:jc w:val="right"/>
                <w:rPr>
                  <w:rFonts w:asciiTheme="majorHAnsi" w:hAnsiTheme="majorHAnsi"/>
                  <w:caps/>
                  <w:color w:val="FFFFFF" w:themeColor="background1"/>
                </w:rPr>
              </w:pPr>
              <w:r>
                <w:rPr>
                  <w:rFonts w:asciiTheme="majorHAnsi" w:hAnsiTheme="majorHAnsi"/>
                  <w:caps/>
                  <w:color w:val="FFFFFF" w:themeColor="background1"/>
                </w:rPr>
                <w:t>03/14/2018</w:t>
              </w:r>
            </w:p>
          </w:tc>
        </w:sdtContent>
      </w:sdt>
    </w:tr>
    <w:tr w:rsidR="00077CCF">
      <w:trPr>
        <w:trHeight w:hRule="exact" w:val="115"/>
        <w:jc w:val="center"/>
      </w:trPr>
      <w:tc>
        <w:tcPr>
          <w:tcW w:w="4686" w:type="dxa"/>
          <w:shd w:val="clear" w:color="auto" w:fill="4F81BD" w:themeFill="accent1"/>
          <w:tcMar>
            <w:top w:w="0" w:type="dxa"/>
            <w:bottom w:w="0" w:type="dxa"/>
          </w:tcMar>
        </w:tcPr>
        <w:p w:rsidR="00077CCF" w:rsidRDefault="00077CCF">
          <w:pPr>
            <w:pStyle w:val="Header"/>
            <w:tabs>
              <w:tab w:val="clear" w:pos="4680"/>
              <w:tab w:val="clear" w:pos="9360"/>
            </w:tabs>
            <w:rPr>
              <w:caps/>
              <w:color w:val="FFFFFF" w:themeColor="background1"/>
              <w:sz w:val="18"/>
              <w:szCs w:val="18"/>
            </w:rPr>
          </w:pPr>
        </w:p>
      </w:tc>
      <w:tc>
        <w:tcPr>
          <w:tcW w:w="4674" w:type="dxa"/>
          <w:shd w:val="clear" w:color="auto" w:fill="4F81BD" w:themeFill="accent1"/>
          <w:tcMar>
            <w:top w:w="0" w:type="dxa"/>
            <w:bottom w:w="0" w:type="dxa"/>
          </w:tcMar>
        </w:tcPr>
        <w:p w:rsidR="00077CCF" w:rsidRDefault="00077CCF">
          <w:pPr>
            <w:pStyle w:val="Header"/>
            <w:tabs>
              <w:tab w:val="clear" w:pos="4680"/>
              <w:tab w:val="clear" w:pos="9360"/>
            </w:tabs>
            <w:rPr>
              <w:caps/>
              <w:color w:val="FFFFFF" w:themeColor="background1"/>
              <w:sz w:val="18"/>
              <w:szCs w:val="18"/>
            </w:rPr>
          </w:pPr>
        </w:p>
      </w:tc>
    </w:tr>
  </w:tbl>
  <w:p w:rsidR="00077CCF" w:rsidRDefault="00077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2380"/>
    <w:multiLevelType w:val="hybridMultilevel"/>
    <w:tmpl w:val="3038626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74"/>
    <w:rsid w:val="000177F4"/>
    <w:rsid w:val="00022CEC"/>
    <w:rsid w:val="0002501F"/>
    <w:rsid w:val="000255BA"/>
    <w:rsid w:val="00064182"/>
    <w:rsid w:val="0007316E"/>
    <w:rsid w:val="00077CCF"/>
    <w:rsid w:val="00093D9D"/>
    <w:rsid w:val="00095A52"/>
    <w:rsid w:val="000A572C"/>
    <w:rsid w:val="000A60ED"/>
    <w:rsid w:val="000B3DE0"/>
    <w:rsid w:val="000C725C"/>
    <w:rsid w:val="000D462E"/>
    <w:rsid w:val="000D6236"/>
    <w:rsid w:val="000E531A"/>
    <w:rsid w:val="000F733F"/>
    <w:rsid w:val="000F7A5E"/>
    <w:rsid w:val="00116F34"/>
    <w:rsid w:val="00117256"/>
    <w:rsid w:val="00133CCC"/>
    <w:rsid w:val="00137856"/>
    <w:rsid w:val="00137C91"/>
    <w:rsid w:val="00151AF0"/>
    <w:rsid w:val="00175CC8"/>
    <w:rsid w:val="00182B5D"/>
    <w:rsid w:val="001A1FB4"/>
    <w:rsid w:val="001A71BE"/>
    <w:rsid w:val="001B241E"/>
    <w:rsid w:val="001B3149"/>
    <w:rsid w:val="001B6E74"/>
    <w:rsid w:val="001D0D1E"/>
    <w:rsid w:val="001D0DBD"/>
    <w:rsid w:val="001D24DA"/>
    <w:rsid w:val="001E2E06"/>
    <w:rsid w:val="001E2E5A"/>
    <w:rsid w:val="001E5F48"/>
    <w:rsid w:val="001F29EE"/>
    <w:rsid w:val="002151DC"/>
    <w:rsid w:val="00217296"/>
    <w:rsid w:val="00217320"/>
    <w:rsid w:val="00220B00"/>
    <w:rsid w:val="00222E02"/>
    <w:rsid w:val="0022353A"/>
    <w:rsid w:val="002270B7"/>
    <w:rsid w:val="002310AB"/>
    <w:rsid w:val="00263496"/>
    <w:rsid w:val="00263FD2"/>
    <w:rsid w:val="00277B72"/>
    <w:rsid w:val="00290D86"/>
    <w:rsid w:val="002911F5"/>
    <w:rsid w:val="002B0859"/>
    <w:rsid w:val="002B227F"/>
    <w:rsid w:val="002B56BF"/>
    <w:rsid w:val="002E346C"/>
    <w:rsid w:val="00314884"/>
    <w:rsid w:val="003229E4"/>
    <w:rsid w:val="00333182"/>
    <w:rsid w:val="00344190"/>
    <w:rsid w:val="0034477B"/>
    <w:rsid w:val="0034593E"/>
    <w:rsid w:val="0037498F"/>
    <w:rsid w:val="00395F55"/>
    <w:rsid w:val="003A0E07"/>
    <w:rsid w:val="003A1B74"/>
    <w:rsid w:val="003C75FE"/>
    <w:rsid w:val="003D73D6"/>
    <w:rsid w:val="003E04BA"/>
    <w:rsid w:val="003E4D57"/>
    <w:rsid w:val="00413A48"/>
    <w:rsid w:val="00413AF0"/>
    <w:rsid w:val="00421597"/>
    <w:rsid w:val="004234B5"/>
    <w:rsid w:val="004251F4"/>
    <w:rsid w:val="004408D8"/>
    <w:rsid w:val="004412DC"/>
    <w:rsid w:val="004417CC"/>
    <w:rsid w:val="00472145"/>
    <w:rsid w:val="0047556E"/>
    <w:rsid w:val="00482F4B"/>
    <w:rsid w:val="0048618C"/>
    <w:rsid w:val="004A4E60"/>
    <w:rsid w:val="004C1417"/>
    <w:rsid w:val="004E2168"/>
    <w:rsid w:val="004E729F"/>
    <w:rsid w:val="004F01D5"/>
    <w:rsid w:val="004F1708"/>
    <w:rsid w:val="005017AA"/>
    <w:rsid w:val="0051130D"/>
    <w:rsid w:val="0051185B"/>
    <w:rsid w:val="0051693A"/>
    <w:rsid w:val="005367B5"/>
    <w:rsid w:val="00542256"/>
    <w:rsid w:val="00543A6E"/>
    <w:rsid w:val="00555F10"/>
    <w:rsid w:val="00560681"/>
    <w:rsid w:val="00562DBF"/>
    <w:rsid w:val="00566D4A"/>
    <w:rsid w:val="0057239F"/>
    <w:rsid w:val="0059436F"/>
    <w:rsid w:val="005A2ADA"/>
    <w:rsid w:val="005A60CA"/>
    <w:rsid w:val="005B51D2"/>
    <w:rsid w:val="005B7445"/>
    <w:rsid w:val="005B749B"/>
    <w:rsid w:val="005D0F1B"/>
    <w:rsid w:val="005E54F2"/>
    <w:rsid w:val="005F1B49"/>
    <w:rsid w:val="005F7310"/>
    <w:rsid w:val="005F7A76"/>
    <w:rsid w:val="00602155"/>
    <w:rsid w:val="00615459"/>
    <w:rsid w:val="006216C6"/>
    <w:rsid w:val="0062434A"/>
    <w:rsid w:val="006249BD"/>
    <w:rsid w:val="00643906"/>
    <w:rsid w:val="00645A22"/>
    <w:rsid w:val="00661651"/>
    <w:rsid w:val="00685DAF"/>
    <w:rsid w:val="006947CC"/>
    <w:rsid w:val="006B304F"/>
    <w:rsid w:val="006B5E4B"/>
    <w:rsid w:val="006E384C"/>
    <w:rsid w:val="006F2EC3"/>
    <w:rsid w:val="007058E9"/>
    <w:rsid w:val="00706CDE"/>
    <w:rsid w:val="00711C5F"/>
    <w:rsid w:val="00714FAC"/>
    <w:rsid w:val="0072522F"/>
    <w:rsid w:val="00727147"/>
    <w:rsid w:val="00727775"/>
    <w:rsid w:val="00761C81"/>
    <w:rsid w:val="00762C33"/>
    <w:rsid w:val="007729D2"/>
    <w:rsid w:val="00783590"/>
    <w:rsid w:val="00793D4E"/>
    <w:rsid w:val="007B02A5"/>
    <w:rsid w:val="007B1865"/>
    <w:rsid w:val="007B4796"/>
    <w:rsid w:val="007D23BE"/>
    <w:rsid w:val="007D782D"/>
    <w:rsid w:val="007E0773"/>
    <w:rsid w:val="007E35F7"/>
    <w:rsid w:val="007F4D91"/>
    <w:rsid w:val="00804D02"/>
    <w:rsid w:val="00805BD0"/>
    <w:rsid w:val="008239D1"/>
    <w:rsid w:val="00825323"/>
    <w:rsid w:val="00846005"/>
    <w:rsid w:val="0084647C"/>
    <w:rsid w:val="0085442B"/>
    <w:rsid w:val="0085506E"/>
    <w:rsid w:val="0085736D"/>
    <w:rsid w:val="00890641"/>
    <w:rsid w:val="008A10B3"/>
    <w:rsid w:val="008B4396"/>
    <w:rsid w:val="008D2277"/>
    <w:rsid w:val="008E4656"/>
    <w:rsid w:val="008F34CB"/>
    <w:rsid w:val="00904283"/>
    <w:rsid w:val="009248F9"/>
    <w:rsid w:val="00925B0A"/>
    <w:rsid w:val="00932B20"/>
    <w:rsid w:val="00940A02"/>
    <w:rsid w:val="0095050F"/>
    <w:rsid w:val="00956BBC"/>
    <w:rsid w:val="009824BC"/>
    <w:rsid w:val="0098388D"/>
    <w:rsid w:val="009954B8"/>
    <w:rsid w:val="009A2A85"/>
    <w:rsid w:val="009B37D7"/>
    <w:rsid w:val="009B50A7"/>
    <w:rsid w:val="009D26E1"/>
    <w:rsid w:val="009D39B4"/>
    <w:rsid w:val="009D4BCE"/>
    <w:rsid w:val="009F0EA1"/>
    <w:rsid w:val="009F701A"/>
    <w:rsid w:val="00A15376"/>
    <w:rsid w:val="00A209F9"/>
    <w:rsid w:val="00A235CB"/>
    <w:rsid w:val="00A31917"/>
    <w:rsid w:val="00A32E5A"/>
    <w:rsid w:val="00A50DEC"/>
    <w:rsid w:val="00A52B69"/>
    <w:rsid w:val="00A7412A"/>
    <w:rsid w:val="00A86364"/>
    <w:rsid w:val="00A87A4D"/>
    <w:rsid w:val="00AA5A0C"/>
    <w:rsid w:val="00AB051B"/>
    <w:rsid w:val="00AB19EB"/>
    <w:rsid w:val="00AB6660"/>
    <w:rsid w:val="00AC610F"/>
    <w:rsid w:val="00AC7545"/>
    <w:rsid w:val="00AE628D"/>
    <w:rsid w:val="00AF15FD"/>
    <w:rsid w:val="00AF45DD"/>
    <w:rsid w:val="00B110C3"/>
    <w:rsid w:val="00B16D60"/>
    <w:rsid w:val="00B22BD4"/>
    <w:rsid w:val="00B342F8"/>
    <w:rsid w:val="00B468CC"/>
    <w:rsid w:val="00B531C4"/>
    <w:rsid w:val="00B64354"/>
    <w:rsid w:val="00B77630"/>
    <w:rsid w:val="00B85E6A"/>
    <w:rsid w:val="00B972AB"/>
    <w:rsid w:val="00BA1419"/>
    <w:rsid w:val="00BA27ED"/>
    <w:rsid w:val="00BA3014"/>
    <w:rsid w:val="00BF0BB4"/>
    <w:rsid w:val="00BF0EC3"/>
    <w:rsid w:val="00BF6C5F"/>
    <w:rsid w:val="00C105C2"/>
    <w:rsid w:val="00C11089"/>
    <w:rsid w:val="00C36BC9"/>
    <w:rsid w:val="00C510FB"/>
    <w:rsid w:val="00C538D3"/>
    <w:rsid w:val="00C53E98"/>
    <w:rsid w:val="00C54EDB"/>
    <w:rsid w:val="00C657D7"/>
    <w:rsid w:val="00C87D9B"/>
    <w:rsid w:val="00C95025"/>
    <w:rsid w:val="00CA2B62"/>
    <w:rsid w:val="00CC280E"/>
    <w:rsid w:val="00CD007E"/>
    <w:rsid w:val="00CD2B9D"/>
    <w:rsid w:val="00CD39D8"/>
    <w:rsid w:val="00CD3D47"/>
    <w:rsid w:val="00CE3C13"/>
    <w:rsid w:val="00D021E6"/>
    <w:rsid w:val="00D22782"/>
    <w:rsid w:val="00D32DE2"/>
    <w:rsid w:val="00D36322"/>
    <w:rsid w:val="00D511C4"/>
    <w:rsid w:val="00D54AE8"/>
    <w:rsid w:val="00D57B03"/>
    <w:rsid w:val="00D60121"/>
    <w:rsid w:val="00D635BD"/>
    <w:rsid w:val="00D7509D"/>
    <w:rsid w:val="00D763A9"/>
    <w:rsid w:val="00D77142"/>
    <w:rsid w:val="00DA38D5"/>
    <w:rsid w:val="00DA774B"/>
    <w:rsid w:val="00DC654E"/>
    <w:rsid w:val="00DF65FA"/>
    <w:rsid w:val="00E14755"/>
    <w:rsid w:val="00E24FE7"/>
    <w:rsid w:val="00E30799"/>
    <w:rsid w:val="00E3385C"/>
    <w:rsid w:val="00E3546A"/>
    <w:rsid w:val="00E405FA"/>
    <w:rsid w:val="00E42CB2"/>
    <w:rsid w:val="00E44A02"/>
    <w:rsid w:val="00E53E0D"/>
    <w:rsid w:val="00E678C6"/>
    <w:rsid w:val="00E67DDC"/>
    <w:rsid w:val="00E857E7"/>
    <w:rsid w:val="00E96D54"/>
    <w:rsid w:val="00EA10F9"/>
    <w:rsid w:val="00ED7B5C"/>
    <w:rsid w:val="00EE070A"/>
    <w:rsid w:val="00EE2947"/>
    <w:rsid w:val="00EE301B"/>
    <w:rsid w:val="00EF1DDF"/>
    <w:rsid w:val="00F1079C"/>
    <w:rsid w:val="00F22B9F"/>
    <w:rsid w:val="00F2303D"/>
    <w:rsid w:val="00F27DBA"/>
    <w:rsid w:val="00F307BD"/>
    <w:rsid w:val="00F336CC"/>
    <w:rsid w:val="00F35848"/>
    <w:rsid w:val="00F45CB7"/>
    <w:rsid w:val="00F55A23"/>
    <w:rsid w:val="00F62329"/>
    <w:rsid w:val="00F97251"/>
    <w:rsid w:val="00FB329B"/>
    <w:rsid w:val="00FC561F"/>
    <w:rsid w:val="00FD466C"/>
    <w:rsid w:val="00FD5AB8"/>
    <w:rsid w:val="00FE054B"/>
    <w:rsid w:val="00FE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6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E74"/>
    <w:rPr>
      <w:sz w:val="20"/>
      <w:szCs w:val="20"/>
    </w:rPr>
  </w:style>
  <w:style w:type="character" w:styleId="FootnoteReference">
    <w:name w:val="footnote reference"/>
    <w:uiPriority w:val="99"/>
    <w:semiHidden/>
    <w:unhideWhenUsed/>
    <w:rsid w:val="001B6E74"/>
    <w:rPr>
      <w:vertAlign w:val="superscript"/>
    </w:rPr>
  </w:style>
  <w:style w:type="character" w:styleId="Hyperlink">
    <w:name w:val="Hyperlink"/>
    <w:basedOn w:val="DefaultParagraphFont"/>
    <w:uiPriority w:val="99"/>
    <w:unhideWhenUsed/>
    <w:rsid w:val="00137856"/>
    <w:rPr>
      <w:color w:val="0000FF"/>
      <w:u w:val="single"/>
    </w:rPr>
  </w:style>
  <w:style w:type="paragraph" w:styleId="BalloonText">
    <w:name w:val="Balloon Text"/>
    <w:basedOn w:val="Normal"/>
    <w:link w:val="BalloonTextChar"/>
    <w:uiPriority w:val="99"/>
    <w:semiHidden/>
    <w:unhideWhenUsed/>
    <w:rsid w:val="00FE7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870"/>
    <w:rPr>
      <w:rFonts w:ascii="Tahoma" w:hAnsi="Tahoma" w:cs="Tahoma"/>
      <w:sz w:val="16"/>
      <w:szCs w:val="16"/>
    </w:rPr>
  </w:style>
  <w:style w:type="paragraph" w:styleId="NoSpacing">
    <w:name w:val="No Spacing"/>
    <w:uiPriority w:val="1"/>
    <w:qFormat/>
    <w:rsid w:val="003C75FE"/>
    <w:pPr>
      <w:spacing w:after="0" w:line="240" w:lineRule="auto"/>
      <w:jc w:val="both"/>
    </w:pPr>
    <w:rPr>
      <w:rFonts w:ascii="Times New Roman" w:eastAsia="Calibri" w:hAnsi="Times New Roman" w:cs="Times New Roman"/>
      <w:sz w:val="20"/>
      <w:szCs w:val="24"/>
    </w:rPr>
  </w:style>
  <w:style w:type="paragraph" w:styleId="Header">
    <w:name w:val="header"/>
    <w:basedOn w:val="Normal"/>
    <w:link w:val="HeaderChar"/>
    <w:uiPriority w:val="99"/>
    <w:unhideWhenUsed/>
    <w:rsid w:val="00077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CF"/>
  </w:style>
  <w:style w:type="paragraph" w:styleId="Footer">
    <w:name w:val="footer"/>
    <w:basedOn w:val="Normal"/>
    <w:link w:val="FooterChar"/>
    <w:uiPriority w:val="99"/>
    <w:unhideWhenUsed/>
    <w:rsid w:val="00077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6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E74"/>
    <w:rPr>
      <w:sz w:val="20"/>
      <w:szCs w:val="20"/>
    </w:rPr>
  </w:style>
  <w:style w:type="character" w:styleId="FootnoteReference">
    <w:name w:val="footnote reference"/>
    <w:uiPriority w:val="99"/>
    <w:semiHidden/>
    <w:unhideWhenUsed/>
    <w:rsid w:val="001B6E74"/>
    <w:rPr>
      <w:vertAlign w:val="superscript"/>
    </w:rPr>
  </w:style>
  <w:style w:type="character" w:styleId="Hyperlink">
    <w:name w:val="Hyperlink"/>
    <w:basedOn w:val="DefaultParagraphFont"/>
    <w:uiPriority w:val="99"/>
    <w:unhideWhenUsed/>
    <w:rsid w:val="00137856"/>
    <w:rPr>
      <w:color w:val="0000FF"/>
      <w:u w:val="single"/>
    </w:rPr>
  </w:style>
  <w:style w:type="paragraph" w:styleId="BalloonText">
    <w:name w:val="Balloon Text"/>
    <w:basedOn w:val="Normal"/>
    <w:link w:val="BalloonTextChar"/>
    <w:uiPriority w:val="99"/>
    <w:semiHidden/>
    <w:unhideWhenUsed/>
    <w:rsid w:val="00FE7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870"/>
    <w:rPr>
      <w:rFonts w:ascii="Tahoma" w:hAnsi="Tahoma" w:cs="Tahoma"/>
      <w:sz w:val="16"/>
      <w:szCs w:val="16"/>
    </w:rPr>
  </w:style>
  <w:style w:type="paragraph" w:styleId="NoSpacing">
    <w:name w:val="No Spacing"/>
    <w:uiPriority w:val="1"/>
    <w:qFormat/>
    <w:rsid w:val="003C75FE"/>
    <w:pPr>
      <w:spacing w:after="0" w:line="240" w:lineRule="auto"/>
      <w:jc w:val="both"/>
    </w:pPr>
    <w:rPr>
      <w:rFonts w:ascii="Times New Roman" w:eastAsia="Calibri" w:hAnsi="Times New Roman" w:cs="Times New Roman"/>
      <w:sz w:val="20"/>
      <w:szCs w:val="24"/>
    </w:rPr>
  </w:style>
  <w:style w:type="paragraph" w:styleId="Header">
    <w:name w:val="header"/>
    <w:basedOn w:val="Normal"/>
    <w:link w:val="HeaderChar"/>
    <w:uiPriority w:val="99"/>
    <w:unhideWhenUsed/>
    <w:rsid w:val="00077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CF"/>
  </w:style>
  <w:style w:type="paragraph" w:styleId="Footer">
    <w:name w:val="footer"/>
    <w:basedOn w:val="Normal"/>
    <w:link w:val="FooterChar"/>
    <w:uiPriority w:val="99"/>
    <w:unhideWhenUsed/>
    <w:rsid w:val="00077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hicityclerk.com/city-council-news-central/rules-orde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EC19192F9A6847809DB00F90D95CBC"/>
        <w:category>
          <w:name w:val="General"/>
          <w:gallery w:val="placeholder"/>
        </w:category>
        <w:types>
          <w:type w:val="bbPlcHdr"/>
        </w:types>
        <w:behaviors>
          <w:behavior w:val="content"/>
        </w:behaviors>
        <w:guid w:val="{864337F9-F5C1-E74C-90BB-689B2C328A3E}"/>
      </w:docPartPr>
      <w:docPartBody>
        <w:p w:rsidR="005F6300" w:rsidRDefault="00805D20" w:rsidP="00805D20">
          <w:pPr>
            <w:pStyle w:val="C5EC19192F9A6847809DB00F90D95CBC"/>
          </w:pPr>
          <w:r>
            <w:rPr>
              <w:caps/>
              <w:color w:val="FFFFFF" w:themeColor="background1"/>
              <w:sz w:val="18"/>
              <w:szCs w:val="18"/>
            </w:rPr>
            <w:t>[Document title]</w:t>
          </w:r>
        </w:p>
      </w:docPartBody>
    </w:docPart>
    <w:docPart>
      <w:docPartPr>
        <w:name w:val="2AFD9E5B4A279F449963105AB2A6F742"/>
        <w:category>
          <w:name w:val="General"/>
          <w:gallery w:val="placeholder"/>
        </w:category>
        <w:types>
          <w:type w:val="bbPlcHdr"/>
        </w:types>
        <w:behaviors>
          <w:behavior w:val="content"/>
        </w:behaviors>
        <w:guid w:val="{71AF03B2-BD7D-9E4D-B541-6E25A4B66404}"/>
      </w:docPartPr>
      <w:docPartBody>
        <w:p w:rsidR="005F6300" w:rsidRDefault="00805D20" w:rsidP="00805D20">
          <w:pPr>
            <w:pStyle w:val="2AFD9E5B4A279F449963105AB2A6F742"/>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20"/>
    <w:rsid w:val="000D53DF"/>
    <w:rsid w:val="00407655"/>
    <w:rsid w:val="005F6300"/>
    <w:rsid w:val="0073578E"/>
    <w:rsid w:val="00805D20"/>
    <w:rsid w:val="00C02868"/>
    <w:rsid w:val="00D1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EC19192F9A6847809DB00F90D95CBC">
    <w:name w:val="C5EC19192F9A6847809DB00F90D95CBC"/>
    <w:rsid w:val="00805D20"/>
  </w:style>
  <w:style w:type="character" w:styleId="PlaceholderText">
    <w:name w:val="Placeholder Text"/>
    <w:basedOn w:val="DefaultParagraphFont"/>
    <w:uiPriority w:val="99"/>
    <w:semiHidden/>
    <w:rsid w:val="00805D20"/>
    <w:rPr>
      <w:color w:val="808080"/>
    </w:rPr>
  </w:style>
  <w:style w:type="paragraph" w:customStyle="1" w:styleId="2AFD9E5B4A279F449963105AB2A6F742">
    <w:name w:val="2AFD9E5B4A279F449963105AB2A6F742"/>
    <w:rsid w:val="00805D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EC19192F9A6847809DB00F90D95CBC">
    <w:name w:val="C5EC19192F9A6847809DB00F90D95CBC"/>
    <w:rsid w:val="00805D20"/>
  </w:style>
  <w:style w:type="character" w:styleId="PlaceholderText">
    <w:name w:val="Placeholder Text"/>
    <w:basedOn w:val="DefaultParagraphFont"/>
    <w:uiPriority w:val="99"/>
    <w:semiHidden/>
    <w:rsid w:val="00805D20"/>
    <w:rPr>
      <w:color w:val="808080"/>
    </w:rPr>
  </w:style>
  <w:style w:type="paragraph" w:customStyle="1" w:styleId="2AFD9E5B4A279F449963105AB2A6F742">
    <w:name w:val="2AFD9E5B4A279F449963105AB2A6F742"/>
    <w:rsid w:val="00805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1A2785-960A-4079-A848-79D17C66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Case No. 18006.A</vt:lpstr>
    </vt:vector>
  </TitlesOfParts>
  <Company>City of Chicago</Company>
  <LinksUpToDate>false</LinksUpToDate>
  <CharactersWithSpaces>23193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18006.A</dc:title>
  <dc:creator>Administrator</dc:creator>
  <cp:lastModifiedBy>Administrator</cp:lastModifiedBy>
  <cp:revision>41</cp:revision>
  <cp:lastPrinted>2018-03-14T14:03:00Z</cp:lastPrinted>
  <dcterms:created xsi:type="dcterms:W3CDTF">2018-02-26T14:42:00Z</dcterms:created>
  <dcterms:modified xsi:type="dcterms:W3CDTF">2018-03-14T23:13:00Z</dcterms:modified>
</cp:coreProperties>
</file>