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4" w:rsidRPr="0010049B" w:rsidRDefault="00161ED4" w:rsidP="00EB2E02">
      <w:pPr>
        <w:spacing w:after="0"/>
        <w:ind w:left="-180"/>
        <w:jc w:val="center"/>
        <w:rPr>
          <w:rFonts w:ascii="Times New Roman" w:eastAsia="Times New Roman" w:hAnsi="Times New Roman"/>
          <w:b/>
          <w:bCs/>
          <w:sz w:val="24"/>
          <w:szCs w:val="24"/>
        </w:rPr>
      </w:pPr>
      <w:r w:rsidRPr="0010049B">
        <w:rPr>
          <w:rFonts w:ascii="Times New Roman" w:eastAsia="Times New Roman" w:hAnsi="Times New Roman"/>
          <w:b/>
          <w:bCs/>
          <w:sz w:val="24"/>
          <w:szCs w:val="24"/>
        </w:rPr>
        <w:t>Executive Director’s Report</w:t>
      </w:r>
    </w:p>
    <w:p w:rsidR="00161ED4" w:rsidRDefault="00E01837" w:rsidP="00EB2E02">
      <w:pPr>
        <w:spacing w:after="0"/>
        <w:ind w:left="-180"/>
        <w:jc w:val="center"/>
        <w:rPr>
          <w:rFonts w:ascii="Times New Roman" w:eastAsia="Times New Roman" w:hAnsi="Times New Roman"/>
          <w:b/>
          <w:bCs/>
          <w:sz w:val="24"/>
          <w:szCs w:val="24"/>
        </w:rPr>
      </w:pPr>
      <w:r>
        <w:rPr>
          <w:rFonts w:ascii="Times New Roman" w:eastAsia="Times New Roman" w:hAnsi="Times New Roman"/>
          <w:b/>
          <w:bCs/>
          <w:sz w:val="24"/>
          <w:szCs w:val="24"/>
        </w:rPr>
        <w:t>1</w:t>
      </w:r>
      <w:r w:rsidR="00D13767">
        <w:rPr>
          <w:rFonts w:ascii="Times New Roman" w:eastAsia="Times New Roman" w:hAnsi="Times New Roman"/>
          <w:b/>
          <w:bCs/>
          <w:sz w:val="24"/>
          <w:szCs w:val="24"/>
        </w:rPr>
        <w:t>1</w:t>
      </w:r>
      <w:r w:rsidR="001A799B">
        <w:rPr>
          <w:rFonts w:ascii="Times New Roman" w:eastAsia="Times New Roman" w:hAnsi="Times New Roman"/>
          <w:b/>
          <w:bCs/>
          <w:sz w:val="24"/>
          <w:szCs w:val="24"/>
        </w:rPr>
        <w:t>/1</w:t>
      </w:r>
      <w:r w:rsidR="00D13767">
        <w:rPr>
          <w:rFonts w:ascii="Times New Roman" w:eastAsia="Times New Roman" w:hAnsi="Times New Roman"/>
          <w:b/>
          <w:bCs/>
          <w:sz w:val="24"/>
          <w:szCs w:val="24"/>
        </w:rPr>
        <w:t>6</w:t>
      </w:r>
      <w:r w:rsidR="00480FD7">
        <w:rPr>
          <w:rFonts w:ascii="Times New Roman" w:eastAsia="Times New Roman" w:hAnsi="Times New Roman"/>
          <w:b/>
          <w:bCs/>
          <w:sz w:val="24"/>
          <w:szCs w:val="24"/>
        </w:rPr>
        <w:t>/</w:t>
      </w:r>
      <w:r w:rsidR="005309CC" w:rsidRPr="0010049B">
        <w:rPr>
          <w:rFonts w:ascii="Times New Roman" w:eastAsia="Times New Roman" w:hAnsi="Times New Roman"/>
          <w:b/>
          <w:bCs/>
          <w:sz w:val="24"/>
          <w:szCs w:val="24"/>
        </w:rPr>
        <w:t>1</w:t>
      </w:r>
      <w:r w:rsidR="008E50A5" w:rsidRPr="0010049B">
        <w:rPr>
          <w:rFonts w:ascii="Times New Roman" w:eastAsia="Times New Roman" w:hAnsi="Times New Roman"/>
          <w:b/>
          <w:bCs/>
          <w:sz w:val="24"/>
          <w:szCs w:val="24"/>
        </w:rPr>
        <w:t>8</w:t>
      </w:r>
    </w:p>
    <w:p w:rsidR="007D4F06" w:rsidRPr="0010049B" w:rsidRDefault="007D4F06" w:rsidP="00EB2E02">
      <w:pPr>
        <w:spacing w:after="0"/>
        <w:ind w:left="-180"/>
        <w:jc w:val="center"/>
        <w:rPr>
          <w:rFonts w:ascii="Times New Roman" w:eastAsia="Times New Roman" w:hAnsi="Times New Roman"/>
          <w:b/>
          <w:bCs/>
          <w:sz w:val="24"/>
          <w:szCs w:val="24"/>
        </w:rPr>
      </w:pPr>
    </w:p>
    <w:p w:rsidR="00955126" w:rsidRDefault="007D4F06" w:rsidP="00EB2E02">
      <w:pPr>
        <w:spacing w:after="0"/>
        <w:ind w:left="-18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Departed Board Member and Former Chair</w:t>
      </w:r>
    </w:p>
    <w:p w:rsidR="007D4F06" w:rsidRDefault="007D4F06" w:rsidP="00EB2E02">
      <w:pPr>
        <w:spacing w:after="0"/>
        <w:ind w:left="-180"/>
        <w:jc w:val="both"/>
        <w:rPr>
          <w:rFonts w:ascii="Times New Roman" w:eastAsia="Times New Roman" w:hAnsi="Times New Roman"/>
          <w:b/>
          <w:bCs/>
          <w:sz w:val="24"/>
          <w:szCs w:val="24"/>
          <w:u w:val="single"/>
        </w:rPr>
      </w:pPr>
      <w:r w:rsidRPr="007D4F06">
        <w:rPr>
          <w:rFonts w:ascii="Times New Roman" w:eastAsia="Times New Roman" w:hAnsi="Times New Roman"/>
          <w:bCs/>
          <w:sz w:val="24"/>
          <w:szCs w:val="24"/>
        </w:rPr>
        <w:t>On behalf of the entire staff, I want to thank Stephen W. Beard for his dedicated six (6) full years</w:t>
      </w:r>
      <w:r>
        <w:rPr>
          <w:rFonts w:ascii="Times New Roman" w:eastAsia="Times New Roman" w:hAnsi="Times New Roman"/>
          <w:bCs/>
          <w:sz w:val="24"/>
          <w:szCs w:val="24"/>
        </w:rPr>
        <w:t xml:space="preserve"> of service to the Board of Ethics and to the people of Chicago.  His wisdom, leadership, insights and good humor will be missed.  We wish him the best in his career.</w:t>
      </w:r>
    </w:p>
    <w:p w:rsidR="007D4F06" w:rsidRDefault="007D4F06" w:rsidP="00EB2E02">
      <w:pPr>
        <w:spacing w:after="0"/>
        <w:ind w:left="-180"/>
        <w:jc w:val="both"/>
        <w:rPr>
          <w:rFonts w:ascii="Times New Roman" w:eastAsia="Times New Roman" w:hAnsi="Times New Roman"/>
          <w:b/>
          <w:bCs/>
          <w:sz w:val="24"/>
          <w:szCs w:val="24"/>
          <w:u w:val="single"/>
        </w:rPr>
      </w:pPr>
    </w:p>
    <w:p w:rsidR="00177480" w:rsidRPr="0010049B" w:rsidRDefault="00FF1D98" w:rsidP="00EB2E02">
      <w:pPr>
        <w:spacing w:after="0"/>
        <w:ind w:left="-180"/>
        <w:jc w:val="both"/>
        <w:rPr>
          <w:rFonts w:ascii="Times New Roman" w:eastAsia="Times New Roman" w:hAnsi="Times New Roman"/>
          <w:b/>
          <w:bCs/>
          <w:sz w:val="24"/>
          <w:szCs w:val="24"/>
          <w:u w:val="single"/>
        </w:rPr>
      </w:pPr>
      <w:r w:rsidRPr="0010049B">
        <w:rPr>
          <w:rFonts w:ascii="Times New Roman" w:eastAsia="Times New Roman" w:hAnsi="Times New Roman"/>
          <w:b/>
          <w:bCs/>
          <w:sz w:val="24"/>
          <w:szCs w:val="24"/>
          <w:u w:val="single"/>
        </w:rPr>
        <w:t>Education</w:t>
      </w:r>
    </w:p>
    <w:p w:rsidR="00177480" w:rsidRPr="0010049B" w:rsidRDefault="00177480" w:rsidP="00EB2E02">
      <w:pPr>
        <w:spacing w:after="0"/>
        <w:ind w:left="-180"/>
        <w:jc w:val="both"/>
        <w:rPr>
          <w:rFonts w:ascii="Times New Roman" w:eastAsia="Times New Roman" w:hAnsi="Times New Roman"/>
          <w:b/>
          <w:bCs/>
          <w:sz w:val="24"/>
          <w:szCs w:val="24"/>
          <w:u w:val="single"/>
        </w:rPr>
      </w:pPr>
    </w:p>
    <w:p w:rsidR="00FF1D98" w:rsidRPr="0010049B" w:rsidRDefault="008D267A" w:rsidP="00EB2E02">
      <w:pPr>
        <w:spacing w:after="0"/>
        <w:ind w:left="-180"/>
        <w:jc w:val="both"/>
        <w:rPr>
          <w:rFonts w:ascii="Times New Roman" w:eastAsia="Times New Roman" w:hAnsi="Times New Roman"/>
          <w:bCs/>
          <w:sz w:val="24"/>
          <w:szCs w:val="24"/>
        </w:rPr>
      </w:pPr>
      <w:r w:rsidRPr="0010049B">
        <w:rPr>
          <w:rFonts w:ascii="Times New Roman" w:eastAsia="Times New Roman" w:hAnsi="Times New Roman"/>
          <w:b/>
          <w:bCs/>
          <w:sz w:val="24"/>
          <w:szCs w:val="24"/>
          <w:u w:val="single"/>
        </w:rPr>
        <w:t>Classes</w:t>
      </w:r>
      <w:r w:rsidR="00BB213E" w:rsidRPr="0010049B">
        <w:rPr>
          <w:rFonts w:ascii="Times New Roman" w:eastAsia="Times New Roman" w:hAnsi="Times New Roman"/>
          <w:b/>
          <w:bCs/>
          <w:sz w:val="24"/>
          <w:szCs w:val="24"/>
          <w:u w:val="single"/>
        </w:rPr>
        <w:t xml:space="preserve"> and other presentations</w:t>
      </w:r>
      <w:r w:rsidR="00FF1D98" w:rsidRPr="0010049B">
        <w:rPr>
          <w:rFonts w:ascii="Times New Roman" w:eastAsia="Times New Roman" w:hAnsi="Times New Roman"/>
          <w:b/>
          <w:bCs/>
          <w:sz w:val="24"/>
          <w:szCs w:val="24"/>
          <w:u w:val="single"/>
        </w:rPr>
        <w:t xml:space="preserve"> </w:t>
      </w:r>
    </w:p>
    <w:p w:rsidR="001A799B" w:rsidRDefault="00EE7615" w:rsidP="00EB2E02">
      <w:pPr>
        <w:spacing w:after="0"/>
        <w:ind w:left="-180"/>
        <w:jc w:val="both"/>
        <w:rPr>
          <w:rFonts w:ascii="Times New Roman" w:eastAsia="Times New Roman" w:hAnsi="Times New Roman"/>
          <w:bCs/>
          <w:sz w:val="24"/>
          <w:szCs w:val="24"/>
        </w:rPr>
      </w:pPr>
      <w:r w:rsidRPr="0010049B">
        <w:rPr>
          <w:rFonts w:ascii="Times New Roman" w:eastAsia="Times New Roman" w:hAnsi="Times New Roman"/>
          <w:bCs/>
          <w:sz w:val="24"/>
          <w:szCs w:val="24"/>
        </w:rPr>
        <w:t xml:space="preserve">Since the </w:t>
      </w:r>
      <w:r w:rsidR="00A65928" w:rsidRPr="0010049B">
        <w:rPr>
          <w:rFonts w:ascii="Times New Roman" w:eastAsia="Times New Roman" w:hAnsi="Times New Roman"/>
          <w:bCs/>
          <w:sz w:val="24"/>
          <w:szCs w:val="24"/>
        </w:rPr>
        <w:t>Board’s last</w:t>
      </w:r>
      <w:r w:rsidRPr="0010049B">
        <w:rPr>
          <w:rFonts w:ascii="Times New Roman" w:eastAsia="Times New Roman" w:hAnsi="Times New Roman"/>
          <w:bCs/>
          <w:sz w:val="24"/>
          <w:szCs w:val="24"/>
        </w:rPr>
        <w:t xml:space="preserve"> </w:t>
      </w:r>
      <w:r w:rsidR="00A44C5E" w:rsidRPr="0010049B">
        <w:rPr>
          <w:rFonts w:ascii="Times New Roman" w:eastAsia="Times New Roman" w:hAnsi="Times New Roman"/>
          <w:bCs/>
          <w:sz w:val="24"/>
          <w:szCs w:val="24"/>
        </w:rPr>
        <w:t xml:space="preserve">regularly scheduled </w:t>
      </w:r>
      <w:r w:rsidRPr="0010049B">
        <w:rPr>
          <w:rFonts w:ascii="Times New Roman" w:eastAsia="Times New Roman" w:hAnsi="Times New Roman"/>
          <w:bCs/>
          <w:sz w:val="24"/>
          <w:szCs w:val="24"/>
        </w:rPr>
        <w:t xml:space="preserve">meeting, </w:t>
      </w:r>
      <w:r w:rsidR="00D13767">
        <w:rPr>
          <w:rFonts w:ascii="Times New Roman" w:eastAsia="Times New Roman" w:hAnsi="Times New Roman"/>
          <w:bCs/>
          <w:sz w:val="24"/>
          <w:szCs w:val="24"/>
        </w:rPr>
        <w:t>51 employees and five (5) aldermen</w:t>
      </w:r>
      <w:r w:rsidR="004F7E72" w:rsidRPr="0010049B">
        <w:rPr>
          <w:rFonts w:ascii="Times New Roman" w:eastAsia="Times New Roman" w:hAnsi="Times New Roman"/>
          <w:bCs/>
          <w:sz w:val="24"/>
          <w:szCs w:val="24"/>
        </w:rPr>
        <w:t xml:space="preserve"> attended</w:t>
      </w:r>
      <w:r w:rsidR="008F6303">
        <w:rPr>
          <w:rFonts w:ascii="Times New Roman" w:eastAsia="Times New Roman" w:hAnsi="Times New Roman"/>
          <w:bCs/>
          <w:sz w:val="24"/>
          <w:szCs w:val="24"/>
        </w:rPr>
        <w:t xml:space="preserve"> </w:t>
      </w:r>
      <w:r w:rsidR="005F6682">
        <w:rPr>
          <w:rFonts w:ascii="Times New Roman" w:eastAsia="Times New Roman" w:hAnsi="Times New Roman"/>
          <w:bCs/>
          <w:sz w:val="24"/>
          <w:szCs w:val="24"/>
        </w:rPr>
        <w:t>c</w:t>
      </w:r>
      <w:r w:rsidR="004F7E72" w:rsidRPr="0010049B">
        <w:rPr>
          <w:rFonts w:ascii="Times New Roman" w:eastAsia="Times New Roman" w:hAnsi="Times New Roman"/>
          <w:bCs/>
          <w:sz w:val="24"/>
          <w:szCs w:val="24"/>
        </w:rPr>
        <w:t xml:space="preserve">lasses </w:t>
      </w:r>
      <w:r w:rsidR="00794966" w:rsidRPr="0010049B">
        <w:rPr>
          <w:rFonts w:ascii="Times New Roman" w:eastAsia="Times New Roman" w:hAnsi="Times New Roman"/>
          <w:bCs/>
          <w:sz w:val="24"/>
          <w:szCs w:val="24"/>
        </w:rPr>
        <w:t>h</w:t>
      </w:r>
      <w:r w:rsidR="003E3075" w:rsidRPr="0010049B">
        <w:rPr>
          <w:rFonts w:ascii="Times New Roman" w:eastAsia="Times New Roman" w:hAnsi="Times New Roman"/>
          <w:bCs/>
          <w:sz w:val="24"/>
          <w:szCs w:val="24"/>
        </w:rPr>
        <w:t xml:space="preserve">ere on </w:t>
      </w:r>
      <w:r w:rsidR="001A799B">
        <w:rPr>
          <w:rFonts w:ascii="Times New Roman" w:eastAsia="Times New Roman" w:hAnsi="Times New Roman"/>
          <w:bCs/>
          <w:sz w:val="24"/>
          <w:szCs w:val="24"/>
        </w:rPr>
        <w:t xml:space="preserve">October </w:t>
      </w:r>
      <w:r w:rsidR="00DD1BAD">
        <w:rPr>
          <w:rFonts w:ascii="Times New Roman" w:eastAsia="Times New Roman" w:hAnsi="Times New Roman"/>
          <w:bCs/>
          <w:sz w:val="24"/>
          <w:szCs w:val="24"/>
        </w:rPr>
        <w:t>25 and November 8</w:t>
      </w:r>
      <w:r w:rsidR="001A799B">
        <w:rPr>
          <w:rFonts w:ascii="Times New Roman" w:eastAsia="Times New Roman" w:hAnsi="Times New Roman"/>
          <w:bCs/>
          <w:sz w:val="24"/>
          <w:szCs w:val="24"/>
        </w:rPr>
        <w:t>.</w:t>
      </w:r>
      <w:r w:rsidR="00F012A9">
        <w:rPr>
          <w:rFonts w:ascii="Times New Roman" w:eastAsia="Times New Roman" w:hAnsi="Times New Roman"/>
          <w:bCs/>
          <w:sz w:val="24"/>
          <w:szCs w:val="24"/>
        </w:rPr>
        <w:t xml:space="preserve"> </w:t>
      </w:r>
    </w:p>
    <w:p w:rsidR="00D13767" w:rsidRDefault="00D13767" w:rsidP="00EB2E02">
      <w:pPr>
        <w:spacing w:after="0"/>
        <w:ind w:left="-180"/>
        <w:jc w:val="both"/>
        <w:rPr>
          <w:rFonts w:ascii="Times New Roman" w:eastAsia="Times New Roman" w:hAnsi="Times New Roman"/>
          <w:bCs/>
          <w:sz w:val="24"/>
          <w:szCs w:val="24"/>
        </w:rPr>
      </w:pPr>
    </w:p>
    <w:p w:rsidR="00D13767" w:rsidRDefault="00D13767" w:rsidP="00EB2E02">
      <w:pPr>
        <w:spacing w:after="0"/>
        <w:ind w:left="-180"/>
        <w:jc w:val="both"/>
        <w:rPr>
          <w:rFonts w:ascii="Times New Roman" w:eastAsia="Times New Roman" w:hAnsi="Times New Roman"/>
          <w:bCs/>
          <w:sz w:val="24"/>
          <w:szCs w:val="24"/>
        </w:rPr>
      </w:pPr>
      <w:r>
        <w:rPr>
          <w:rFonts w:ascii="Times New Roman" w:eastAsia="Times New Roman" w:hAnsi="Times New Roman"/>
          <w:bCs/>
          <w:sz w:val="24"/>
          <w:szCs w:val="24"/>
        </w:rPr>
        <w:t>106 are scheduled for classes on November 20 and 29 and December 4 and 13.</w:t>
      </w:r>
    </w:p>
    <w:p w:rsidR="001A799B" w:rsidRDefault="001A799B" w:rsidP="00EB2E02">
      <w:pPr>
        <w:spacing w:after="0"/>
        <w:ind w:left="-180"/>
        <w:jc w:val="both"/>
        <w:rPr>
          <w:rFonts w:ascii="Times New Roman" w:eastAsia="Times New Roman" w:hAnsi="Times New Roman"/>
          <w:bCs/>
          <w:sz w:val="24"/>
          <w:szCs w:val="24"/>
        </w:rPr>
      </w:pPr>
    </w:p>
    <w:p w:rsidR="00FB6458" w:rsidRDefault="00F012A9" w:rsidP="00EB2E02">
      <w:pPr>
        <w:spacing w:after="0"/>
        <w:ind w:left="-180"/>
        <w:jc w:val="both"/>
        <w:rPr>
          <w:rFonts w:ascii="Times New Roman" w:eastAsia="Times New Roman" w:hAnsi="Times New Roman"/>
          <w:bCs/>
          <w:sz w:val="24"/>
          <w:szCs w:val="24"/>
        </w:rPr>
      </w:pPr>
      <w:r>
        <w:rPr>
          <w:rFonts w:ascii="Times New Roman" w:eastAsia="Times New Roman" w:hAnsi="Times New Roman"/>
          <w:bCs/>
          <w:sz w:val="24"/>
          <w:szCs w:val="24"/>
        </w:rPr>
        <w:t xml:space="preserve">All </w:t>
      </w:r>
      <w:r w:rsidR="00D13767">
        <w:rPr>
          <w:rFonts w:ascii="Times New Roman" w:eastAsia="Times New Roman" w:hAnsi="Times New Roman"/>
          <w:bCs/>
          <w:sz w:val="24"/>
          <w:szCs w:val="24"/>
        </w:rPr>
        <w:t xml:space="preserve">Board </w:t>
      </w:r>
      <w:r>
        <w:rPr>
          <w:rFonts w:ascii="Times New Roman" w:eastAsia="Times New Roman" w:hAnsi="Times New Roman"/>
          <w:bCs/>
          <w:sz w:val="24"/>
          <w:szCs w:val="24"/>
        </w:rPr>
        <w:t xml:space="preserve">classes </w:t>
      </w:r>
      <w:r w:rsidR="001B5A96">
        <w:rPr>
          <w:rFonts w:ascii="Times New Roman" w:eastAsia="Times New Roman" w:hAnsi="Times New Roman"/>
          <w:bCs/>
          <w:sz w:val="24"/>
          <w:szCs w:val="24"/>
        </w:rPr>
        <w:t>cover sexual harassment.</w:t>
      </w:r>
    </w:p>
    <w:p w:rsidR="00E01837" w:rsidRDefault="00E01837" w:rsidP="00EB2E02">
      <w:pPr>
        <w:spacing w:after="0"/>
        <w:ind w:left="-180"/>
        <w:jc w:val="both"/>
        <w:rPr>
          <w:rFonts w:ascii="Times New Roman" w:eastAsia="Times New Roman" w:hAnsi="Times New Roman"/>
          <w:bCs/>
          <w:sz w:val="24"/>
          <w:szCs w:val="24"/>
        </w:rPr>
      </w:pPr>
    </w:p>
    <w:p w:rsidR="0093054A" w:rsidRDefault="003D6486" w:rsidP="00EB2E02">
      <w:pPr>
        <w:spacing w:after="0"/>
        <w:ind w:left="-180"/>
        <w:jc w:val="both"/>
        <w:rPr>
          <w:rFonts w:ascii="Times New Roman" w:eastAsia="Times New Roman" w:hAnsi="Times New Roman"/>
          <w:bCs/>
          <w:sz w:val="24"/>
          <w:szCs w:val="24"/>
        </w:rPr>
      </w:pPr>
      <w:r>
        <w:rPr>
          <w:rFonts w:ascii="Times New Roman" w:eastAsia="Times New Roman" w:hAnsi="Times New Roman"/>
          <w:bCs/>
          <w:sz w:val="24"/>
          <w:szCs w:val="24"/>
        </w:rPr>
        <w:t>On October 26, at the request of the Commissioner of the Department of Buildings, staff present</w:t>
      </w:r>
      <w:r w:rsidR="00D13767">
        <w:rPr>
          <w:rFonts w:ascii="Times New Roman" w:eastAsia="Times New Roman" w:hAnsi="Times New Roman"/>
          <w:bCs/>
          <w:sz w:val="24"/>
          <w:szCs w:val="24"/>
        </w:rPr>
        <w:t>ed</w:t>
      </w:r>
      <w:r>
        <w:rPr>
          <w:rFonts w:ascii="Times New Roman" w:eastAsia="Times New Roman" w:hAnsi="Times New Roman"/>
          <w:bCs/>
          <w:sz w:val="24"/>
          <w:szCs w:val="24"/>
        </w:rPr>
        <w:t xml:space="preserve"> a 30 minute class to all Building Inspectors, at the Plumbers’ Hall.</w:t>
      </w:r>
    </w:p>
    <w:p w:rsidR="003D6486" w:rsidRDefault="003D6486" w:rsidP="00EB2E02">
      <w:pPr>
        <w:spacing w:after="0"/>
        <w:ind w:left="-180"/>
        <w:jc w:val="both"/>
        <w:rPr>
          <w:rFonts w:ascii="Times New Roman" w:eastAsia="Times New Roman" w:hAnsi="Times New Roman"/>
          <w:bCs/>
          <w:sz w:val="24"/>
          <w:szCs w:val="24"/>
        </w:rPr>
      </w:pPr>
    </w:p>
    <w:p w:rsidR="003D6486" w:rsidRDefault="003D6486" w:rsidP="00EB2E02">
      <w:pPr>
        <w:spacing w:after="0"/>
        <w:ind w:left="-180"/>
        <w:jc w:val="both"/>
        <w:rPr>
          <w:rFonts w:ascii="Times New Roman" w:hAnsi="Times New Roman"/>
          <w:bCs/>
          <w:sz w:val="24"/>
          <w:szCs w:val="24"/>
        </w:rPr>
      </w:pPr>
      <w:r>
        <w:rPr>
          <w:rFonts w:ascii="Times New Roman" w:eastAsia="Times New Roman" w:hAnsi="Times New Roman"/>
          <w:bCs/>
          <w:sz w:val="24"/>
          <w:szCs w:val="24"/>
        </w:rPr>
        <w:t>On October 29, staff present</w:t>
      </w:r>
      <w:r w:rsidR="00D13767">
        <w:rPr>
          <w:rFonts w:ascii="Times New Roman" w:eastAsia="Times New Roman" w:hAnsi="Times New Roman"/>
          <w:bCs/>
          <w:sz w:val="24"/>
          <w:szCs w:val="24"/>
        </w:rPr>
        <w:t>ed</w:t>
      </w:r>
      <w:r>
        <w:rPr>
          <w:rFonts w:ascii="Times New Roman" w:eastAsia="Times New Roman" w:hAnsi="Times New Roman"/>
          <w:bCs/>
          <w:sz w:val="24"/>
          <w:szCs w:val="24"/>
        </w:rPr>
        <w:t xml:space="preserve"> two classes: the first to a visiting delegation of </w:t>
      </w:r>
      <w:r w:rsidR="009D317B">
        <w:rPr>
          <w:rFonts w:ascii="Times New Roman" w:eastAsia="Times New Roman" w:hAnsi="Times New Roman"/>
          <w:bCs/>
          <w:sz w:val="24"/>
          <w:szCs w:val="24"/>
        </w:rPr>
        <w:t xml:space="preserve">19 media and NGO professionals and </w:t>
      </w:r>
      <w:r>
        <w:rPr>
          <w:rFonts w:ascii="Times New Roman" w:eastAsia="Times New Roman" w:hAnsi="Times New Roman"/>
          <w:bCs/>
          <w:sz w:val="24"/>
          <w:szCs w:val="24"/>
        </w:rPr>
        <w:t xml:space="preserve">anti-corruption officials from </w:t>
      </w:r>
      <w:r w:rsidR="009D317B">
        <w:rPr>
          <w:rFonts w:ascii="Times New Roman" w:eastAsia="Times New Roman" w:hAnsi="Times New Roman"/>
          <w:bCs/>
          <w:sz w:val="24"/>
          <w:szCs w:val="24"/>
        </w:rPr>
        <w:t>15 countries in Africa (Benin, Burkina Faso, Cote d’Ivoire, Djibouti, Gabon, Guinea, Kenya, Mali, Niger, Nigeria, Senegal, Tunisia, Uganda, Zambia, and Zimbabwe)</w:t>
      </w:r>
      <w:r>
        <w:rPr>
          <w:rFonts w:ascii="Times New Roman" w:eastAsia="Times New Roman" w:hAnsi="Times New Roman"/>
          <w:bCs/>
          <w:sz w:val="24"/>
          <w:szCs w:val="24"/>
        </w:rPr>
        <w:t xml:space="preserve">, at the request of the State Department and World Chicago; the second, an evening class to Master’s Degree students at the University of Chicago’s Center for Health and Social Sciences, </w:t>
      </w:r>
      <w:r w:rsidRPr="003D6486">
        <w:rPr>
          <w:rFonts w:ascii="Times New Roman" w:eastAsia="Times New Roman" w:hAnsi="Times New Roman"/>
          <w:bCs/>
          <w:sz w:val="24"/>
          <w:szCs w:val="24"/>
        </w:rPr>
        <w:t xml:space="preserve">on </w:t>
      </w:r>
      <w:r w:rsidRPr="003D6486">
        <w:rPr>
          <w:rFonts w:ascii="Times New Roman" w:hAnsi="Times New Roman"/>
          <w:bCs/>
          <w:sz w:val="24"/>
          <w:szCs w:val="24"/>
        </w:rPr>
        <w:t>Ethical Leadership in Public Service</w:t>
      </w:r>
      <w:r>
        <w:rPr>
          <w:rFonts w:ascii="Times New Roman" w:hAnsi="Times New Roman"/>
          <w:bCs/>
          <w:sz w:val="24"/>
          <w:szCs w:val="24"/>
        </w:rPr>
        <w:t>.</w:t>
      </w:r>
    </w:p>
    <w:p w:rsidR="00D13767" w:rsidRDefault="00D13767" w:rsidP="00EB2E02">
      <w:pPr>
        <w:spacing w:after="0"/>
        <w:ind w:left="-180"/>
        <w:jc w:val="both"/>
        <w:rPr>
          <w:rFonts w:ascii="Times New Roman" w:hAnsi="Times New Roman"/>
          <w:bCs/>
          <w:sz w:val="24"/>
          <w:szCs w:val="24"/>
        </w:rPr>
      </w:pPr>
    </w:p>
    <w:p w:rsidR="00D13767" w:rsidRDefault="00D13767" w:rsidP="00EB2E02">
      <w:pPr>
        <w:spacing w:after="0"/>
        <w:ind w:left="-180"/>
        <w:jc w:val="both"/>
        <w:rPr>
          <w:rFonts w:ascii="Times New Roman" w:eastAsia="Times New Roman" w:hAnsi="Times New Roman"/>
          <w:bCs/>
          <w:sz w:val="24"/>
          <w:szCs w:val="24"/>
        </w:rPr>
      </w:pPr>
      <w:r>
        <w:rPr>
          <w:rFonts w:ascii="Times New Roman" w:hAnsi="Times New Roman"/>
          <w:bCs/>
          <w:sz w:val="24"/>
          <w:szCs w:val="24"/>
        </w:rPr>
        <w:t>On January 7, 2019, staff will make a 60 minute presentation to all employees in the Civilian Office of Police Accountability (COPA), at the request of its Director.</w:t>
      </w:r>
    </w:p>
    <w:p w:rsidR="00095B22" w:rsidRDefault="00095B22" w:rsidP="00EB2E02">
      <w:pPr>
        <w:spacing w:after="0"/>
        <w:ind w:left="-180"/>
        <w:jc w:val="both"/>
        <w:rPr>
          <w:rFonts w:ascii="Times New Roman" w:hAnsi="Times New Roman"/>
          <w:color w:val="000000"/>
          <w:sz w:val="24"/>
          <w:szCs w:val="24"/>
        </w:rPr>
      </w:pPr>
    </w:p>
    <w:p w:rsidR="00F160E0" w:rsidRPr="001443CE" w:rsidRDefault="008B1142" w:rsidP="00EB2E02">
      <w:pPr>
        <w:spacing w:after="0"/>
        <w:ind w:left="-180"/>
        <w:jc w:val="both"/>
        <w:rPr>
          <w:rFonts w:ascii="Times New Roman" w:eastAsia="Times New Roman" w:hAnsi="Times New Roman"/>
          <w:bCs/>
          <w:sz w:val="24"/>
          <w:szCs w:val="24"/>
        </w:rPr>
      </w:pPr>
      <w:r w:rsidRPr="001443CE">
        <w:rPr>
          <w:rFonts w:ascii="Times New Roman" w:eastAsia="Times New Roman" w:hAnsi="Times New Roman"/>
          <w:b/>
          <w:bCs/>
          <w:sz w:val="24"/>
          <w:szCs w:val="24"/>
          <w:u w:val="single"/>
        </w:rPr>
        <w:t>On-line Training</w:t>
      </w:r>
      <w:r w:rsidRPr="001443CE">
        <w:rPr>
          <w:rFonts w:ascii="Times New Roman" w:eastAsia="Times New Roman" w:hAnsi="Times New Roman"/>
          <w:bCs/>
          <w:sz w:val="24"/>
          <w:szCs w:val="24"/>
        </w:rPr>
        <w:t xml:space="preserve">  </w:t>
      </w:r>
    </w:p>
    <w:p w:rsidR="00332514" w:rsidRPr="001443CE" w:rsidRDefault="00332514" w:rsidP="00EB2E02">
      <w:pPr>
        <w:spacing w:after="0"/>
        <w:ind w:left="-180"/>
        <w:jc w:val="both"/>
        <w:rPr>
          <w:rFonts w:ascii="Times New Roman" w:eastAsia="Times New Roman" w:hAnsi="Times New Roman"/>
          <w:bCs/>
          <w:sz w:val="24"/>
          <w:szCs w:val="24"/>
        </w:rPr>
      </w:pPr>
    </w:p>
    <w:p w:rsidR="00452738" w:rsidRDefault="009A403A" w:rsidP="00EB2E02">
      <w:pPr>
        <w:ind w:left="-180"/>
        <w:jc w:val="both"/>
        <w:rPr>
          <w:rFonts w:ascii="Times New Roman" w:hAnsi="Times New Roman"/>
          <w:sz w:val="24"/>
          <w:szCs w:val="24"/>
        </w:rPr>
      </w:pPr>
      <w:proofErr w:type="gramStart"/>
      <w:r w:rsidRPr="001443CE">
        <w:rPr>
          <w:rFonts w:ascii="Times New Roman" w:hAnsi="Times New Roman"/>
          <w:b/>
          <w:sz w:val="24"/>
          <w:szCs w:val="24"/>
        </w:rPr>
        <w:t xml:space="preserve">For City </w:t>
      </w:r>
      <w:r w:rsidR="00EB2E02">
        <w:rPr>
          <w:rFonts w:ascii="Times New Roman" w:hAnsi="Times New Roman"/>
          <w:b/>
          <w:sz w:val="24"/>
          <w:szCs w:val="24"/>
        </w:rPr>
        <w:t>e</w:t>
      </w:r>
      <w:r w:rsidRPr="001443CE">
        <w:rPr>
          <w:rFonts w:ascii="Times New Roman" w:hAnsi="Times New Roman"/>
          <w:b/>
          <w:sz w:val="24"/>
          <w:szCs w:val="24"/>
        </w:rPr>
        <w:t>mployees.</w:t>
      </w:r>
      <w:proofErr w:type="gramEnd"/>
      <w:r w:rsidRPr="001443CE">
        <w:rPr>
          <w:rFonts w:ascii="Times New Roman" w:hAnsi="Times New Roman"/>
          <w:b/>
          <w:sz w:val="24"/>
          <w:szCs w:val="24"/>
        </w:rPr>
        <w:t xml:space="preserve">  </w:t>
      </w:r>
      <w:r w:rsidRPr="001443CE">
        <w:rPr>
          <w:rFonts w:ascii="Times New Roman" w:hAnsi="Times New Roman"/>
          <w:sz w:val="24"/>
          <w:szCs w:val="24"/>
        </w:rPr>
        <w:t xml:space="preserve">To date, </w:t>
      </w:r>
      <w:r w:rsidR="001A799B">
        <w:rPr>
          <w:rFonts w:ascii="Times New Roman" w:hAnsi="Times New Roman"/>
          <w:sz w:val="24"/>
          <w:szCs w:val="24"/>
        </w:rPr>
        <w:t>2</w:t>
      </w:r>
      <w:r w:rsidR="00D13767">
        <w:rPr>
          <w:rFonts w:ascii="Times New Roman" w:hAnsi="Times New Roman"/>
          <w:sz w:val="24"/>
          <w:szCs w:val="24"/>
        </w:rPr>
        <w:t>8</w:t>
      </w:r>
      <w:r w:rsidR="00D528F8">
        <w:rPr>
          <w:rFonts w:ascii="Times New Roman" w:hAnsi="Times New Roman"/>
          <w:sz w:val="24"/>
          <w:szCs w:val="24"/>
        </w:rPr>
        <w:t>,</w:t>
      </w:r>
      <w:r w:rsidR="00867497">
        <w:rPr>
          <w:rFonts w:ascii="Times New Roman" w:hAnsi="Times New Roman"/>
          <w:sz w:val="24"/>
          <w:szCs w:val="24"/>
        </w:rPr>
        <w:t>659</w:t>
      </w:r>
      <w:r w:rsidRPr="001443CE">
        <w:rPr>
          <w:rFonts w:ascii="Times New Roman" w:hAnsi="Times New Roman"/>
          <w:sz w:val="24"/>
          <w:szCs w:val="24"/>
        </w:rPr>
        <w:t xml:space="preserve"> employees have completed the annual 2018 on-line training program, which also includes a unit on sexual harassment (drafted by our colleagues in the City’s Department of Human Resources).  </w:t>
      </w:r>
      <w:r w:rsidR="00452738" w:rsidRPr="001443CE">
        <w:rPr>
          <w:rFonts w:ascii="Times New Roman" w:hAnsi="Times New Roman"/>
          <w:sz w:val="24"/>
          <w:szCs w:val="24"/>
        </w:rPr>
        <w:t xml:space="preserve">This is about </w:t>
      </w:r>
      <w:r w:rsidR="00D13767">
        <w:rPr>
          <w:rFonts w:ascii="Times New Roman" w:hAnsi="Times New Roman"/>
          <w:sz w:val="24"/>
          <w:szCs w:val="24"/>
        </w:rPr>
        <w:t>92</w:t>
      </w:r>
      <w:r w:rsidR="00452738" w:rsidRPr="001443CE">
        <w:rPr>
          <w:rFonts w:ascii="Times New Roman" w:hAnsi="Times New Roman"/>
          <w:sz w:val="24"/>
          <w:szCs w:val="24"/>
        </w:rPr>
        <w:t xml:space="preserve">% of the total scheduled. </w:t>
      </w:r>
      <w:r w:rsidR="00D13767">
        <w:rPr>
          <w:rFonts w:ascii="Times New Roman" w:hAnsi="Times New Roman"/>
          <w:sz w:val="24"/>
          <w:szCs w:val="24"/>
        </w:rPr>
        <w:t>56</w:t>
      </w:r>
      <w:r w:rsidR="00070975">
        <w:rPr>
          <w:rFonts w:ascii="Times New Roman" w:hAnsi="Times New Roman"/>
          <w:sz w:val="24"/>
          <w:szCs w:val="24"/>
        </w:rPr>
        <w:t xml:space="preserve"> are in progress. </w:t>
      </w:r>
      <w:r w:rsidR="00D13767">
        <w:rPr>
          <w:rFonts w:ascii="Times New Roman" w:hAnsi="Times New Roman"/>
          <w:sz w:val="24"/>
          <w:szCs w:val="24"/>
        </w:rPr>
        <w:t>Please note that Board staff is weekly contact with ethics officers and training administrators from every ward office, City Council committee, and executive department that has not yet achieved 100% compliance.  It is our goal to have zero training violations this year.  The deadline is 11:59:59 p.m. on December 31, 2018.</w:t>
      </w:r>
      <w:r w:rsidR="00070975">
        <w:rPr>
          <w:rFonts w:ascii="Times New Roman" w:hAnsi="Times New Roman"/>
          <w:sz w:val="24"/>
          <w:szCs w:val="24"/>
        </w:rPr>
        <w:t xml:space="preserve"> </w:t>
      </w:r>
    </w:p>
    <w:p w:rsidR="00070975" w:rsidRDefault="00070975" w:rsidP="00EB2E02">
      <w:pPr>
        <w:ind w:left="-180"/>
        <w:jc w:val="both"/>
        <w:rPr>
          <w:rFonts w:ascii="Times New Roman" w:hAnsi="Times New Roman"/>
          <w:sz w:val="24"/>
          <w:szCs w:val="24"/>
        </w:rPr>
      </w:pPr>
    </w:p>
    <w:p w:rsidR="009A403A" w:rsidRDefault="0093054A" w:rsidP="00EB2E02">
      <w:pPr>
        <w:ind w:left="-180"/>
        <w:jc w:val="both"/>
        <w:rPr>
          <w:rFonts w:ascii="Times New Roman" w:hAnsi="Times New Roman"/>
          <w:sz w:val="24"/>
          <w:szCs w:val="24"/>
        </w:rPr>
      </w:pPr>
      <w:proofErr w:type="gramStart"/>
      <w:r w:rsidRPr="0093054A">
        <w:rPr>
          <w:rFonts w:ascii="Times New Roman" w:hAnsi="Times New Roman"/>
          <w:b/>
          <w:sz w:val="24"/>
          <w:szCs w:val="24"/>
        </w:rPr>
        <w:t>For aldermen</w:t>
      </w:r>
      <w:r>
        <w:rPr>
          <w:rFonts w:ascii="Times New Roman" w:hAnsi="Times New Roman"/>
          <w:sz w:val="24"/>
          <w:szCs w:val="24"/>
        </w:rPr>
        <w:t>.</w:t>
      </w:r>
      <w:proofErr w:type="gramEnd"/>
      <w:r>
        <w:rPr>
          <w:rFonts w:ascii="Times New Roman" w:hAnsi="Times New Roman"/>
          <w:sz w:val="24"/>
          <w:szCs w:val="24"/>
        </w:rPr>
        <w:t xml:space="preserve"> </w:t>
      </w:r>
      <w:r w:rsidR="00F012A9">
        <w:rPr>
          <w:rFonts w:ascii="Times New Roman" w:hAnsi="Times New Roman"/>
          <w:sz w:val="24"/>
          <w:szCs w:val="24"/>
        </w:rPr>
        <w:t>T</w:t>
      </w:r>
      <w:r w:rsidR="00070975">
        <w:rPr>
          <w:rFonts w:ascii="Times New Roman" w:hAnsi="Times New Roman"/>
          <w:sz w:val="24"/>
          <w:szCs w:val="24"/>
        </w:rPr>
        <w:t xml:space="preserve">o date, </w:t>
      </w:r>
      <w:r w:rsidR="00D13767">
        <w:rPr>
          <w:rFonts w:ascii="Times New Roman" w:hAnsi="Times New Roman"/>
          <w:sz w:val="24"/>
          <w:szCs w:val="24"/>
        </w:rPr>
        <w:t>1</w:t>
      </w:r>
      <w:r w:rsidR="00867497">
        <w:rPr>
          <w:rFonts w:ascii="Times New Roman" w:hAnsi="Times New Roman"/>
          <w:sz w:val="24"/>
          <w:szCs w:val="24"/>
        </w:rPr>
        <w:t>6</w:t>
      </w:r>
      <w:r w:rsidR="00F012A9">
        <w:rPr>
          <w:rFonts w:ascii="Times New Roman" w:hAnsi="Times New Roman"/>
          <w:sz w:val="24"/>
          <w:szCs w:val="24"/>
        </w:rPr>
        <w:t xml:space="preserve"> </w:t>
      </w:r>
      <w:r w:rsidR="00E23D83">
        <w:rPr>
          <w:rFonts w:ascii="Times New Roman" w:hAnsi="Times New Roman"/>
          <w:sz w:val="24"/>
          <w:szCs w:val="24"/>
        </w:rPr>
        <w:t xml:space="preserve">aldermen </w:t>
      </w:r>
      <w:r w:rsidR="00F012A9">
        <w:rPr>
          <w:rFonts w:ascii="Times New Roman" w:hAnsi="Times New Roman"/>
          <w:sz w:val="24"/>
          <w:szCs w:val="24"/>
        </w:rPr>
        <w:t xml:space="preserve">have completed </w:t>
      </w:r>
      <w:r w:rsidR="00E23D83">
        <w:rPr>
          <w:rFonts w:ascii="Times New Roman" w:hAnsi="Times New Roman"/>
          <w:sz w:val="24"/>
          <w:szCs w:val="24"/>
        </w:rPr>
        <w:t>their training</w:t>
      </w:r>
      <w:r w:rsidR="00F012A9">
        <w:rPr>
          <w:rFonts w:ascii="Times New Roman" w:hAnsi="Times New Roman"/>
          <w:sz w:val="24"/>
          <w:szCs w:val="24"/>
        </w:rPr>
        <w:t>. Please note that, on June 29, two reporters viewed the training, with particular attention to the unit on sexual harassment.</w:t>
      </w:r>
    </w:p>
    <w:p w:rsidR="00955126" w:rsidRDefault="00955126" w:rsidP="00EB2E02">
      <w:pPr>
        <w:ind w:left="-180"/>
        <w:jc w:val="both"/>
        <w:rPr>
          <w:rFonts w:ascii="Times New Roman" w:hAnsi="Times New Roman"/>
          <w:sz w:val="24"/>
          <w:szCs w:val="24"/>
        </w:rPr>
      </w:pPr>
    </w:p>
    <w:p w:rsidR="00937491" w:rsidRDefault="00937491" w:rsidP="00EB2E02">
      <w:pPr>
        <w:ind w:left="-180"/>
        <w:jc w:val="both"/>
        <w:rPr>
          <w:rFonts w:ascii="Times New Roman" w:hAnsi="Times New Roman"/>
          <w:sz w:val="24"/>
          <w:szCs w:val="24"/>
        </w:rPr>
      </w:pPr>
      <w:proofErr w:type="gramStart"/>
      <w:r w:rsidRPr="0093054A">
        <w:rPr>
          <w:rFonts w:ascii="Times New Roman" w:hAnsi="Times New Roman"/>
          <w:b/>
          <w:sz w:val="24"/>
          <w:szCs w:val="24"/>
        </w:rPr>
        <w:t>For appointed officials.</w:t>
      </w:r>
      <w:proofErr w:type="gramEnd"/>
      <w:r>
        <w:rPr>
          <w:rFonts w:ascii="Times New Roman" w:hAnsi="Times New Roman"/>
          <w:sz w:val="24"/>
          <w:szCs w:val="24"/>
        </w:rPr>
        <w:t xml:space="preserve"> We are </w:t>
      </w:r>
      <w:r w:rsidR="00E23D83">
        <w:rPr>
          <w:rFonts w:ascii="Times New Roman" w:hAnsi="Times New Roman"/>
          <w:sz w:val="24"/>
          <w:szCs w:val="24"/>
        </w:rPr>
        <w:t>finalizing</w:t>
      </w:r>
      <w:r>
        <w:rPr>
          <w:rFonts w:ascii="Times New Roman" w:hAnsi="Times New Roman"/>
          <w:sz w:val="24"/>
          <w:szCs w:val="24"/>
        </w:rPr>
        <w:t xml:space="preserve"> on a PowerPoint for all appointed officials, including members of this Board</w:t>
      </w:r>
      <w:r w:rsidR="00D231B2">
        <w:rPr>
          <w:rFonts w:ascii="Times New Roman" w:hAnsi="Times New Roman"/>
          <w:sz w:val="24"/>
          <w:szCs w:val="24"/>
        </w:rPr>
        <w:t xml:space="preserve">. </w:t>
      </w:r>
      <w:r w:rsidR="00070975">
        <w:rPr>
          <w:rFonts w:ascii="Times New Roman" w:hAnsi="Times New Roman"/>
          <w:sz w:val="24"/>
          <w:szCs w:val="24"/>
        </w:rPr>
        <w:t>Currently the sexual harassment section is being reviewed by the Department of Human Resou</w:t>
      </w:r>
      <w:r w:rsidR="00457AD0">
        <w:rPr>
          <w:rFonts w:ascii="Times New Roman" w:hAnsi="Times New Roman"/>
          <w:sz w:val="24"/>
          <w:szCs w:val="24"/>
        </w:rPr>
        <w:t>rces, which is revising the Cit</w:t>
      </w:r>
      <w:r w:rsidR="00070975">
        <w:rPr>
          <w:rFonts w:ascii="Times New Roman" w:hAnsi="Times New Roman"/>
          <w:sz w:val="24"/>
          <w:szCs w:val="24"/>
        </w:rPr>
        <w:t>y’s EEO Policy, and may include appointed officials within its ambit</w:t>
      </w:r>
      <w:r>
        <w:rPr>
          <w:rFonts w:ascii="Times New Roman" w:hAnsi="Times New Roman"/>
          <w:sz w:val="24"/>
          <w:szCs w:val="24"/>
        </w:rPr>
        <w:t xml:space="preserve">.  </w:t>
      </w:r>
      <w:r w:rsidR="00070975">
        <w:rPr>
          <w:rFonts w:ascii="Times New Roman" w:hAnsi="Times New Roman"/>
          <w:sz w:val="24"/>
          <w:szCs w:val="24"/>
        </w:rPr>
        <w:t>When the program is completed, we will email it to all appointed officials, and have them complete it, with the Assistance of the Office of Legislative Counsel and Government Affairs (which is responsible for coordinating the appointments of all Mayoral appointees/appointed officials)</w:t>
      </w:r>
      <w:r>
        <w:rPr>
          <w:rFonts w:ascii="Times New Roman" w:hAnsi="Times New Roman"/>
          <w:sz w:val="24"/>
          <w:szCs w:val="24"/>
        </w:rPr>
        <w:t>.</w:t>
      </w:r>
    </w:p>
    <w:p w:rsidR="00E23D83" w:rsidRDefault="00E23D83" w:rsidP="00EB2E02">
      <w:pPr>
        <w:ind w:left="-180"/>
        <w:jc w:val="both"/>
        <w:rPr>
          <w:rFonts w:ascii="Times New Roman" w:hAnsi="Times New Roman"/>
          <w:sz w:val="24"/>
          <w:szCs w:val="24"/>
        </w:rPr>
      </w:pPr>
    </w:p>
    <w:p w:rsidR="00E23D83" w:rsidRDefault="00E23D83" w:rsidP="00EB2E02">
      <w:pPr>
        <w:ind w:left="-180"/>
        <w:jc w:val="both"/>
        <w:rPr>
          <w:rFonts w:ascii="Times New Roman" w:hAnsi="Times New Roman"/>
          <w:sz w:val="24"/>
          <w:szCs w:val="24"/>
        </w:rPr>
      </w:pPr>
      <w:proofErr w:type="gramStart"/>
      <w:r w:rsidRPr="004D0EF5">
        <w:rPr>
          <w:rFonts w:ascii="Times New Roman" w:hAnsi="Times New Roman"/>
          <w:b/>
          <w:sz w:val="24"/>
          <w:szCs w:val="24"/>
        </w:rPr>
        <w:t>For lobbyists.</w:t>
      </w:r>
      <w:proofErr w:type="gramEnd"/>
      <w:r>
        <w:rPr>
          <w:rFonts w:ascii="Times New Roman" w:hAnsi="Times New Roman"/>
          <w:sz w:val="24"/>
          <w:szCs w:val="24"/>
        </w:rPr>
        <w:t xml:space="preserve">  While the 2017-2018 lobbyist training cycle was completed on July 1, 2018, we are working on the 2018-2019 training program, and I’m pleased to report that several lobbyists requested and were provided with soft copies of the last training, because they said it was so helpful. </w:t>
      </w:r>
    </w:p>
    <w:p w:rsidR="00D231B2" w:rsidRDefault="00D231B2" w:rsidP="00EB2E02">
      <w:pPr>
        <w:spacing w:after="0"/>
        <w:ind w:left="-180"/>
        <w:jc w:val="both"/>
        <w:rPr>
          <w:rFonts w:ascii="Times New Roman" w:hAnsi="Times New Roman"/>
          <w:b/>
          <w:sz w:val="24"/>
          <w:szCs w:val="24"/>
          <w:u w:val="single"/>
        </w:rPr>
      </w:pPr>
    </w:p>
    <w:p w:rsidR="009A1757" w:rsidRDefault="00AD12DB" w:rsidP="00EB2E02">
      <w:pPr>
        <w:spacing w:after="0"/>
        <w:ind w:left="-180"/>
        <w:jc w:val="both"/>
        <w:rPr>
          <w:rFonts w:ascii="Times New Roman" w:hAnsi="Times New Roman"/>
          <w:b/>
          <w:sz w:val="24"/>
          <w:szCs w:val="24"/>
          <w:u w:val="single"/>
        </w:rPr>
      </w:pPr>
      <w:r w:rsidRPr="00AD12DB">
        <w:rPr>
          <w:rFonts w:ascii="Times New Roman" w:hAnsi="Times New Roman"/>
          <w:b/>
          <w:sz w:val="24"/>
          <w:szCs w:val="24"/>
          <w:u w:val="single"/>
        </w:rPr>
        <w:t xml:space="preserve">City Council </w:t>
      </w:r>
      <w:r w:rsidR="007434A7">
        <w:rPr>
          <w:rFonts w:ascii="Times New Roman" w:hAnsi="Times New Roman"/>
          <w:b/>
          <w:sz w:val="24"/>
          <w:szCs w:val="24"/>
          <w:u w:val="single"/>
        </w:rPr>
        <w:t xml:space="preserve">Educational </w:t>
      </w:r>
      <w:r w:rsidRPr="00AD12DB">
        <w:rPr>
          <w:rFonts w:ascii="Times New Roman" w:hAnsi="Times New Roman"/>
          <w:b/>
          <w:sz w:val="24"/>
          <w:szCs w:val="24"/>
          <w:u w:val="single"/>
        </w:rPr>
        <w:t>Initiative</w:t>
      </w:r>
      <w:r w:rsidR="00937491">
        <w:rPr>
          <w:rFonts w:ascii="Times New Roman" w:hAnsi="Times New Roman"/>
          <w:b/>
          <w:sz w:val="24"/>
          <w:szCs w:val="24"/>
          <w:u w:val="single"/>
        </w:rPr>
        <w:t>/Handbook</w:t>
      </w:r>
    </w:p>
    <w:p w:rsidR="00AD12DB" w:rsidRDefault="00AD12DB" w:rsidP="00EB2E02">
      <w:pPr>
        <w:spacing w:after="0"/>
        <w:ind w:left="-180"/>
        <w:jc w:val="both"/>
        <w:rPr>
          <w:rFonts w:ascii="Times New Roman" w:hAnsi="Times New Roman"/>
          <w:sz w:val="24"/>
          <w:szCs w:val="24"/>
        </w:rPr>
      </w:pPr>
      <w:r>
        <w:rPr>
          <w:rFonts w:ascii="Times New Roman" w:hAnsi="Times New Roman"/>
          <w:sz w:val="24"/>
          <w:szCs w:val="24"/>
        </w:rPr>
        <w:t xml:space="preserve">In conjunction with the </w:t>
      </w:r>
      <w:r w:rsidR="004A109F">
        <w:rPr>
          <w:rFonts w:ascii="Times New Roman" w:hAnsi="Times New Roman"/>
          <w:sz w:val="24"/>
          <w:szCs w:val="24"/>
        </w:rPr>
        <w:t xml:space="preserve">Law Department, </w:t>
      </w:r>
      <w:r w:rsidR="009C7C0F">
        <w:rPr>
          <w:rFonts w:ascii="Times New Roman" w:hAnsi="Times New Roman"/>
          <w:sz w:val="24"/>
          <w:szCs w:val="24"/>
        </w:rPr>
        <w:t>IG,</w:t>
      </w:r>
      <w:r w:rsidR="00665765">
        <w:rPr>
          <w:rFonts w:ascii="Times New Roman" w:hAnsi="Times New Roman"/>
          <w:sz w:val="24"/>
          <w:szCs w:val="24"/>
        </w:rPr>
        <w:t xml:space="preserve"> </w:t>
      </w:r>
      <w:r>
        <w:rPr>
          <w:rFonts w:ascii="Times New Roman" w:hAnsi="Times New Roman"/>
          <w:sz w:val="24"/>
          <w:szCs w:val="24"/>
        </w:rPr>
        <w:t>and members of the City Council</w:t>
      </w:r>
      <w:r w:rsidR="004A109F">
        <w:rPr>
          <w:rFonts w:ascii="Times New Roman" w:hAnsi="Times New Roman"/>
          <w:sz w:val="24"/>
          <w:szCs w:val="24"/>
        </w:rPr>
        <w:t>, including representatives from its various caucuses</w:t>
      </w:r>
      <w:r>
        <w:rPr>
          <w:rFonts w:ascii="Times New Roman" w:hAnsi="Times New Roman"/>
          <w:sz w:val="24"/>
          <w:szCs w:val="24"/>
        </w:rPr>
        <w:t>, the Board</w:t>
      </w:r>
      <w:r w:rsidR="001413E3">
        <w:rPr>
          <w:rFonts w:ascii="Times New Roman" w:hAnsi="Times New Roman"/>
          <w:sz w:val="24"/>
          <w:szCs w:val="24"/>
        </w:rPr>
        <w:t xml:space="preserve"> met</w:t>
      </w:r>
      <w:r w:rsidR="004A109F">
        <w:rPr>
          <w:rFonts w:ascii="Times New Roman" w:hAnsi="Times New Roman"/>
          <w:sz w:val="24"/>
          <w:szCs w:val="24"/>
        </w:rPr>
        <w:t xml:space="preserve"> January 16 and February 27</w:t>
      </w:r>
      <w:r w:rsidR="00492571">
        <w:rPr>
          <w:rFonts w:ascii="Times New Roman" w:hAnsi="Times New Roman"/>
          <w:sz w:val="24"/>
          <w:szCs w:val="24"/>
        </w:rPr>
        <w:t>, March 27</w:t>
      </w:r>
      <w:r w:rsidR="009A403A">
        <w:rPr>
          <w:rFonts w:ascii="Times New Roman" w:hAnsi="Times New Roman"/>
          <w:sz w:val="24"/>
          <w:szCs w:val="24"/>
        </w:rPr>
        <w:t>,</w:t>
      </w:r>
      <w:r w:rsidR="00492571">
        <w:rPr>
          <w:rFonts w:ascii="Times New Roman" w:hAnsi="Times New Roman"/>
          <w:sz w:val="24"/>
          <w:szCs w:val="24"/>
        </w:rPr>
        <w:t xml:space="preserve"> April 16</w:t>
      </w:r>
      <w:r w:rsidR="009A403A">
        <w:rPr>
          <w:rFonts w:ascii="Times New Roman" w:hAnsi="Times New Roman"/>
          <w:sz w:val="24"/>
          <w:szCs w:val="24"/>
        </w:rPr>
        <w:t>, and May 21</w:t>
      </w:r>
      <w:r w:rsidR="00492571">
        <w:rPr>
          <w:rFonts w:ascii="Times New Roman" w:hAnsi="Times New Roman"/>
          <w:sz w:val="24"/>
          <w:szCs w:val="24"/>
        </w:rPr>
        <w:t xml:space="preserve"> </w:t>
      </w:r>
      <w:r w:rsidR="004A109F">
        <w:rPr>
          <w:rFonts w:ascii="Times New Roman" w:hAnsi="Times New Roman"/>
          <w:sz w:val="24"/>
          <w:szCs w:val="24"/>
        </w:rPr>
        <w:t>to</w:t>
      </w:r>
      <w:r>
        <w:rPr>
          <w:rFonts w:ascii="Times New Roman" w:hAnsi="Times New Roman"/>
          <w:sz w:val="24"/>
          <w:szCs w:val="24"/>
        </w:rPr>
        <w:t xml:space="preserve"> work on a “handbook” that will address and </w:t>
      </w:r>
      <w:r w:rsidR="00117E86">
        <w:rPr>
          <w:rFonts w:ascii="Times New Roman" w:hAnsi="Times New Roman"/>
          <w:sz w:val="24"/>
          <w:szCs w:val="24"/>
        </w:rPr>
        <w:t>provide guidance</w:t>
      </w:r>
      <w:r>
        <w:rPr>
          <w:rFonts w:ascii="Times New Roman" w:hAnsi="Times New Roman"/>
          <w:sz w:val="24"/>
          <w:szCs w:val="24"/>
        </w:rPr>
        <w:t xml:space="preserve"> on </w:t>
      </w:r>
      <w:r w:rsidR="001221D3">
        <w:rPr>
          <w:rFonts w:ascii="Times New Roman" w:hAnsi="Times New Roman"/>
          <w:sz w:val="24"/>
          <w:szCs w:val="24"/>
        </w:rPr>
        <w:t xml:space="preserve">certain </w:t>
      </w:r>
      <w:r>
        <w:rPr>
          <w:rFonts w:ascii="Times New Roman" w:hAnsi="Times New Roman"/>
          <w:sz w:val="24"/>
          <w:szCs w:val="24"/>
        </w:rPr>
        <w:t>issues common to aldermen and their staff; these include</w:t>
      </w:r>
      <w:r w:rsidR="00117E86">
        <w:rPr>
          <w:rFonts w:ascii="Times New Roman" w:hAnsi="Times New Roman"/>
          <w:sz w:val="24"/>
          <w:szCs w:val="24"/>
        </w:rPr>
        <w:t xml:space="preserve"> some </w:t>
      </w:r>
      <w:r>
        <w:rPr>
          <w:rFonts w:ascii="Times New Roman" w:hAnsi="Times New Roman"/>
          <w:sz w:val="24"/>
          <w:szCs w:val="24"/>
        </w:rPr>
        <w:t>ethics ordinance issues. The Board</w:t>
      </w:r>
      <w:r w:rsidR="004A109F">
        <w:rPr>
          <w:rFonts w:ascii="Times New Roman" w:hAnsi="Times New Roman"/>
          <w:sz w:val="24"/>
          <w:szCs w:val="24"/>
        </w:rPr>
        <w:t>, Law Department,</w:t>
      </w:r>
      <w:r>
        <w:rPr>
          <w:rFonts w:ascii="Times New Roman" w:hAnsi="Times New Roman"/>
          <w:sz w:val="24"/>
          <w:szCs w:val="24"/>
        </w:rPr>
        <w:t xml:space="preserve"> and IG </w:t>
      </w:r>
      <w:r w:rsidR="00492571">
        <w:rPr>
          <w:rFonts w:ascii="Times New Roman" w:hAnsi="Times New Roman"/>
          <w:sz w:val="24"/>
          <w:szCs w:val="24"/>
        </w:rPr>
        <w:t>are</w:t>
      </w:r>
      <w:r>
        <w:rPr>
          <w:rFonts w:ascii="Times New Roman" w:hAnsi="Times New Roman"/>
          <w:sz w:val="24"/>
          <w:szCs w:val="24"/>
        </w:rPr>
        <w:t xml:space="preserve"> acting under the </w:t>
      </w:r>
      <w:r w:rsidR="001B5A96">
        <w:rPr>
          <w:rFonts w:ascii="Times New Roman" w:hAnsi="Times New Roman"/>
          <w:sz w:val="24"/>
          <w:szCs w:val="24"/>
        </w:rPr>
        <w:t>guidance</w:t>
      </w:r>
      <w:r>
        <w:rPr>
          <w:rFonts w:ascii="Times New Roman" w:hAnsi="Times New Roman"/>
          <w:sz w:val="24"/>
          <w:szCs w:val="24"/>
        </w:rPr>
        <w:t xml:space="preserve"> of the City Council on this project, in an effort to </w:t>
      </w:r>
      <w:r w:rsidR="001221D3">
        <w:rPr>
          <w:rFonts w:ascii="Times New Roman" w:hAnsi="Times New Roman"/>
          <w:sz w:val="24"/>
          <w:szCs w:val="24"/>
        </w:rPr>
        <w:t>identify and</w:t>
      </w:r>
      <w:r>
        <w:rPr>
          <w:rFonts w:ascii="Times New Roman" w:hAnsi="Times New Roman"/>
          <w:sz w:val="24"/>
          <w:szCs w:val="24"/>
        </w:rPr>
        <w:t xml:space="preserve"> promote various best practices.</w:t>
      </w:r>
      <w:r w:rsidR="009A403A">
        <w:rPr>
          <w:rFonts w:ascii="Times New Roman" w:hAnsi="Times New Roman"/>
          <w:sz w:val="24"/>
          <w:szCs w:val="24"/>
        </w:rPr>
        <w:t xml:space="preserve"> </w:t>
      </w:r>
      <w:r w:rsidR="00070975">
        <w:rPr>
          <w:rFonts w:ascii="Times New Roman" w:hAnsi="Times New Roman"/>
          <w:sz w:val="24"/>
          <w:szCs w:val="24"/>
        </w:rPr>
        <w:t xml:space="preserve">The Board submitted its extensive comments and entries on August 8, and the Law Department submitted its comments after that.  However, the version to be produced is currently in the hands of the IG for any additions it intends to make. </w:t>
      </w:r>
      <w:r w:rsidR="00E23D83">
        <w:rPr>
          <w:rFonts w:ascii="Times New Roman" w:hAnsi="Times New Roman"/>
          <w:sz w:val="24"/>
          <w:szCs w:val="24"/>
        </w:rPr>
        <w:t xml:space="preserve">The latest draft was circulated on </w:t>
      </w:r>
      <w:r w:rsidR="00D231B2">
        <w:rPr>
          <w:rFonts w:ascii="Times New Roman" w:hAnsi="Times New Roman"/>
          <w:sz w:val="24"/>
          <w:szCs w:val="24"/>
        </w:rPr>
        <w:t>November 9.  Aldermanic briefings are currently being scheduled, and Board staff will play an active role in these, since a good percentage of the handbook’s content was drafted by Board staff.</w:t>
      </w:r>
    </w:p>
    <w:p w:rsidR="000A2545" w:rsidRDefault="00AD12DB" w:rsidP="00EB2E02">
      <w:pPr>
        <w:ind w:left="-180"/>
        <w:jc w:val="both"/>
        <w:rPr>
          <w:rFonts w:ascii="Times New Roman" w:hAnsi="Times New Roman"/>
          <w:sz w:val="24"/>
          <w:szCs w:val="24"/>
        </w:rPr>
      </w:pPr>
      <w:r>
        <w:rPr>
          <w:rFonts w:ascii="Times New Roman" w:hAnsi="Times New Roman"/>
          <w:sz w:val="24"/>
          <w:szCs w:val="24"/>
        </w:rPr>
        <w:t xml:space="preserve"> </w:t>
      </w:r>
    </w:p>
    <w:p w:rsidR="00B049E0" w:rsidRPr="00FB607E"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FB607E">
        <w:rPr>
          <w:rFonts w:ascii="Times New Roman" w:eastAsia="Times New Roman" w:hAnsi="Times New Roman"/>
          <w:b/>
          <w:sz w:val="24"/>
          <w:szCs w:val="24"/>
          <w:u w:val="single"/>
        </w:rPr>
        <w:t>Council on Governmental Ethics Laws (“COGEL”)</w:t>
      </w:r>
    </w:p>
    <w:p w:rsidR="00B049E0"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 2018 annual conference will be in Philadelphia in December, but the 2019 annual conference will be here in Chicago, at the Michigan Avenue Marriott in early December of that year. </w:t>
      </w:r>
      <w:r w:rsidR="00C61C34">
        <w:rPr>
          <w:rFonts w:ascii="Times New Roman" w:eastAsia="Times New Roman" w:hAnsi="Times New Roman"/>
          <w:sz w:val="24"/>
          <w:szCs w:val="24"/>
        </w:rPr>
        <w:t>We will work closely with the Mayor’s Office, City Council, and Budget Office to ensure a successful conference.  We expect about 450 ethics, campaign financing, lobbying, freedom of information, and election administration officials from across the U.S. and Canada to attend, plus private practitioners and academics. We will serve on the conference’s program committee, and will be reaching out to various local officials and media personnel to serve on panel discussions.</w:t>
      </w: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Deputy Lisa Eilers and I will attend the conference, and I will be a presenter on three (e) panels and a moderator on a fourth.  The panels on which I will be a presenter are</w:t>
      </w:r>
      <w:r w:rsidR="00C95408">
        <w:rPr>
          <w:rFonts w:ascii="Times New Roman" w:eastAsia="Times New Roman" w:hAnsi="Times New Roman"/>
          <w:sz w:val="24"/>
          <w:szCs w:val="24"/>
        </w:rPr>
        <w:t>: (i)</w:t>
      </w:r>
      <w:r>
        <w:rPr>
          <w:rFonts w:ascii="Times New Roman" w:eastAsia="Times New Roman" w:hAnsi="Times New Roman"/>
          <w:sz w:val="24"/>
          <w:szCs w:val="24"/>
        </w:rPr>
        <w:t xml:space="preserve"> the Ethics Updates I and II, which cover developments across North America in the area of conflicts of interests, revolving door, sexual harassment, gifts, etc., including legislative changes, advisory opinions, significant enforcement actions, and organizational or budgetary changes, including the imminent creation of ethics commissions in New Mexico and North Dakota, pursu</w:t>
      </w:r>
      <w:r w:rsidR="00C95408">
        <w:rPr>
          <w:rFonts w:ascii="Times New Roman" w:eastAsia="Times New Roman" w:hAnsi="Times New Roman"/>
          <w:sz w:val="24"/>
          <w:szCs w:val="24"/>
        </w:rPr>
        <w:t>ant to citizen ballot referenda; (ii) the Lobbying Update II, which will cover statutory and case law developments in the big cities; and (iii) I will moderate panel on best practices for preventing sexual harassment within government agencies.</w:t>
      </w: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Also, please note that, as member of COGEL’s Steering Committee, I am eligible to be elected COGEL’s President for a one-year term that would begin in December 2019, at the Chicago annual meeting. The election will be held by the full committee on December 12.</w:t>
      </w:r>
    </w:p>
    <w:p w:rsidR="00B049E0"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B049E0" w:rsidRPr="00B049E0"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B049E0">
        <w:rPr>
          <w:rFonts w:ascii="Times New Roman" w:eastAsia="Times New Roman" w:hAnsi="Times New Roman"/>
          <w:b/>
          <w:sz w:val="24"/>
          <w:szCs w:val="24"/>
          <w:u w:val="single"/>
        </w:rPr>
        <w:t>Executive Editorship</w:t>
      </w:r>
      <w:r w:rsidR="00B73E95">
        <w:rPr>
          <w:rFonts w:ascii="Times New Roman" w:eastAsia="Times New Roman" w:hAnsi="Times New Roman"/>
          <w:b/>
          <w:sz w:val="24"/>
          <w:szCs w:val="24"/>
          <w:u w:val="single"/>
        </w:rPr>
        <w:t xml:space="preserve"> – Public Integrity</w:t>
      </w:r>
      <w:r w:rsidR="00070975">
        <w:rPr>
          <w:rFonts w:ascii="Times New Roman" w:eastAsia="Times New Roman" w:hAnsi="Times New Roman"/>
          <w:b/>
          <w:sz w:val="24"/>
          <w:szCs w:val="24"/>
          <w:u w:val="single"/>
        </w:rPr>
        <w:t>/Guardian issue</w:t>
      </w:r>
    </w:p>
    <w:p w:rsidR="00B049E0"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704AA4">
        <w:rPr>
          <w:rFonts w:ascii="Times New Roman" w:eastAsia="Times New Roman" w:hAnsi="Times New Roman"/>
          <w:sz w:val="24"/>
          <w:szCs w:val="24"/>
        </w:rPr>
        <w:t>am a memb</w:t>
      </w:r>
      <w:r w:rsidR="00F01960">
        <w:rPr>
          <w:rFonts w:ascii="Times New Roman" w:eastAsia="Times New Roman" w:hAnsi="Times New Roman"/>
          <w:sz w:val="24"/>
          <w:szCs w:val="24"/>
        </w:rPr>
        <w:t>er o</w:t>
      </w:r>
      <w:r w:rsidR="00704AA4">
        <w:rPr>
          <w:rFonts w:ascii="Times New Roman" w:eastAsia="Times New Roman" w:hAnsi="Times New Roman"/>
          <w:sz w:val="24"/>
          <w:szCs w:val="24"/>
        </w:rPr>
        <w:t>f the</w:t>
      </w:r>
      <w:r w:rsidR="00B73E95">
        <w:rPr>
          <w:rFonts w:ascii="Times New Roman" w:eastAsia="Times New Roman" w:hAnsi="Times New Roman"/>
          <w:sz w:val="24"/>
          <w:szCs w:val="24"/>
        </w:rPr>
        <w:t xml:space="preserve"> </w:t>
      </w:r>
      <w:r w:rsidR="00B049E0">
        <w:rPr>
          <w:rFonts w:ascii="Times New Roman" w:eastAsia="Times New Roman" w:hAnsi="Times New Roman"/>
          <w:sz w:val="24"/>
          <w:szCs w:val="24"/>
        </w:rPr>
        <w:t>Executive Editorial Board of the journal Public Integrity, which is affiliated with the American Society for Public Administration</w:t>
      </w:r>
      <w:r w:rsidR="00D77E71">
        <w:rPr>
          <w:rFonts w:ascii="Times New Roman" w:eastAsia="Times New Roman" w:hAnsi="Times New Roman"/>
          <w:sz w:val="24"/>
          <w:szCs w:val="24"/>
        </w:rPr>
        <w:t>.  It is</w:t>
      </w:r>
      <w:r w:rsidR="00B049E0">
        <w:rPr>
          <w:rFonts w:ascii="Times New Roman" w:eastAsia="Times New Roman" w:hAnsi="Times New Roman"/>
          <w:sz w:val="24"/>
          <w:szCs w:val="24"/>
        </w:rPr>
        <w:t xml:space="preserve"> published by Taylor &amp; Francis six (6) times a year. We are </w:t>
      </w:r>
      <w:r w:rsidR="00704AA4">
        <w:rPr>
          <w:rFonts w:ascii="Times New Roman" w:eastAsia="Times New Roman" w:hAnsi="Times New Roman"/>
          <w:sz w:val="24"/>
          <w:szCs w:val="24"/>
        </w:rPr>
        <w:t>in the midst of</w:t>
      </w:r>
      <w:r w:rsidR="00B049E0">
        <w:rPr>
          <w:rFonts w:ascii="Times New Roman" w:eastAsia="Times New Roman" w:hAnsi="Times New Roman"/>
          <w:sz w:val="24"/>
          <w:szCs w:val="24"/>
        </w:rPr>
        <w:t xml:space="preserve"> a joint project between this journal and the COGEL Guardian to bridge gaps between academics and practitioners.</w:t>
      </w:r>
    </w:p>
    <w:p w:rsidR="00070975"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070975"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E23D83">
        <w:rPr>
          <w:rFonts w:ascii="Times New Roman" w:eastAsia="Times New Roman" w:hAnsi="Times New Roman"/>
          <w:sz w:val="24"/>
          <w:szCs w:val="24"/>
        </w:rPr>
        <w:t>third</w:t>
      </w:r>
      <w:r>
        <w:rPr>
          <w:rFonts w:ascii="Times New Roman" w:eastAsia="Times New Roman" w:hAnsi="Times New Roman"/>
          <w:sz w:val="24"/>
          <w:szCs w:val="24"/>
        </w:rPr>
        <w:t xml:space="preserve"> edition of the </w:t>
      </w:r>
      <w:r w:rsidR="00E23D83">
        <w:rPr>
          <w:rFonts w:ascii="Times New Roman" w:eastAsia="Times New Roman" w:hAnsi="Times New Roman"/>
          <w:sz w:val="24"/>
          <w:szCs w:val="24"/>
        </w:rPr>
        <w:t xml:space="preserve">2018 </w:t>
      </w:r>
      <w:r>
        <w:rPr>
          <w:rFonts w:ascii="Times New Roman" w:eastAsia="Times New Roman" w:hAnsi="Times New Roman"/>
          <w:sz w:val="24"/>
          <w:szCs w:val="24"/>
        </w:rPr>
        <w:t>COGEL Guardian w</w:t>
      </w:r>
      <w:r w:rsidR="00D231B2">
        <w:rPr>
          <w:rFonts w:ascii="Times New Roman" w:eastAsia="Times New Roman" w:hAnsi="Times New Roman"/>
          <w:sz w:val="24"/>
          <w:szCs w:val="24"/>
        </w:rPr>
        <w:t>as published yesterday,</w:t>
      </w:r>
      <w:r w:rsidR="00E23D83">
        <w:rPr>
          <w:rFonts w:ascii="Times New Roman" w:eastAsia="Times New Roman" w:hAnsi="Times New Roman"/>
          <w:sz w:val="24"/>
          <w:szCs w:val="24"/>
        </w:rPr>
        <w:t xml:space="preserve"> November 15</w:t>
      </w:r>
      <w:r>
        <w:rPr>
          <w:rFonts w:ascii="Times New Roman" w:eastAsia="Times New Roman" w:hAnsi="Times New Roman"/>
          <w:sz w:val="24"/>
          <w:szCs w:val="24"/>
        </w:rPr>
        <w:t>.  I am its editor, and head of COGEL’s Publications Committee.</w:t>
      </w:r>
    </w:p>
    <w:p w:rsidR="000661E1" w:rsidRDefault="000661E1" w:rsidP="00EB2E02">
      <w:pPr>
        <w:spacing w:after="0"/>
        <w:ind w:left="-180"/>
        <w:jc w:val="both"/>
        <w:rPr>
          <w:rFonts w:ascii="Times New Roman" w:eastAsia="Times New Roman" w:hAnsi="Times New Roman"/>
          <w:b/>
          <w:sz w:val="24"/>
          <w:szCs w:val="24"/>
          <w:u w:val="single"/>
        </w:rPr>
      </w:pPr>
    </w:p>
    <w:p w:rsidR="008E50A5" w:rsidRDefault="008E50A5"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Sister Agency Ethics Officers</w:t>
      </w:r>
    </w:p>
    <w:p w:rsidR="008E50A5" w:rsidRDefault="00937491"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We met on </w:t>
      </w:r>
      <w:r w:rsidR="00DD1BAD">
        <w:rPr>
          <w:rFonts w:ascii="Times New Roman" w:eastAsia="Times New Roman" w:hAnsi="Times New Roman"/>
          <w:sz w:val="24"/>
          <w:szCs w:val="24"/>
        </w:rPr>
        <w:t>September 18</w:t>
      </w:r>
      <w:r>
        <w:rPr>
          <w:rFonts w:ascii="Times New Roman" w:eastAsia="Times New Roman" w:hAnsi="Times New Roman"/>
          <w:sz w:val="24"/>
          <w:szCs w:val="24"/>
        </w:rPr>
        <w:t xml:space="preserve"> with </w:t>
      </w:r>
      <w:r w:rsidR="00492571">
        <w:rPr>
          <w:rFonts w:ascii="Times New Roman" w:eastAsia="Times New Roman" w:hAnsi="Times New Roman"/>
          <w:sz w:val="24"/>
          <w:szCs w:val="24"/>
        </w:rPr>
        <w:t>our</w:t>
      </w:r>
      <w:r w:rsidR="008E50A5">
        <w:rPr>
          <w:rFonts w:ascii="Times New Roman" w:eastAsia="Times New Roman" w:hAnsi="Times New Roman"/>
          <w:sz w:val="24"/>
          <w:szCs w:val="24"/>
        </w:rPr>
        <w:t xml:space="preserve"> ethics counterparts at other local governmental agencies</w:t>
      </w:r>
      <w:r>
        <w:rPr>
          <w:rFonts w:ascii="Times New Roman" w:eastAsia="Times New Roman" w:hAnsi="Times New Roman"/>
          <w:sz w:val="24"/>
          <w:szCs w:val="24"/>
        </w:rPr>
        <w:t>: the</w:t>
      </w:r>
      <w:r w:rsidR="008E50A5">
        <w:rPr>
          <w:rFonts w:ascii="Times New Roman" w:eastAsia="Times New Roman" w:hAnsi="Times New Roman"/>
          <w:sz w:val="24"/>
          <w:szCs w:val="24"/>
        </w:rPr>
        <w:t xml:space="preserve"> Cook County Board of Ethics and the Ethics Officers from the Chicago Public Schools, City Colleges of Chicago, and Chicago Housing Authority.</w:t>
      </w:r>
      <w:r w:rsidR="00BD0E52">
        <w:rPr>
          <w:rFonts w:ascii="Times New Roman" w:eastAsia="Times New Roman" w:hAnsi="Times New Roman"/>
          <w:sz w:val="24"/>
          <w:szCs w:val="24"/>
        </w:rPr>
        <w:t xml:space="preserve"> Topics discussed w</w:t>
      </w:r>
      <w:r>
        <w:rPr>
          <w:rFonts w:ascii="Times New Roman" w:eastAsia="Times New Roman" w:hAnsi="Times New Roman"/>
          <w:sz w:val="24"/>
          <w:szCs w:val="24"/>
        </w:rPr>
        <w:t>ere</w:t>
      </w:r>
      <w:r w:rsidR="00BD0E52">
        <w:rPr>
          <w:rFonts w:ascii="Times New Roman" w:eastAsia="Times New Roman" w:hAnsi="Times New Roman"/>
          <w:sz w:val="24"/>
          <w:szCs w:val="24"/>
        </w:rPr>
        <w:t xml:space="preserve"> </w:t>
      </w:r>
      <w:r w:rsidR="00DD1BAD">
        <w:rPr>
          <w:rFonts w:ascii="Times New Roman" w:eastAsia="Times New Roman" w:hAnsi="Times New Roman"/>
          <w:sz w:val="24"/>
          <w:szCs w:val="24"/>
        </w:rPr>
        <w:t>our respective gift laws, and political activity</w:t>
      </w:r>
      <w:r w:rsidR="00BD0E52">
        <w:rPr>
          <w:rFonts w:ascii="Times New Roman" w:eastAsia="Times New Roman" w:hAnsi="Times New Roman"/>
          <w:sz w:val="24"/>
          <w:szCs w:val="24"/>
        </w:rPr>
        <w:t>.</w:t>
      </w:r>
      <w:r w:rsidR="0093054A">
        <w:rPr>
          <w:rFonts w:ascii="Times New Roman" w:eastAsia="Times New Roman" w:hAnsi="Times New Roman"/>
          <w:sz w:val="24"/>
          <w:szCs w:val="24"/>
        </w:rPr>
        <w:t xml:space="preserve"> Our next meeting </w:t>
      </w:r>
      <w:r w:rsidR="00DD1BAD">
        <w:rPr>
          <w:rFonts w:ascii="Times New Roman" w:eastAsia="Times New Roman" w:hAnsi="Times New Roman"/>
          <w:sz w:val="24"/>
          <w:szCs w:val="24"/>
        </w:rPr>
        <w:t>will be held December</w:t>
      </w:r>
      <w:r w:rsidR="00F01960">
        <w:rPr>
          <w:rFonts w:ascii="Times New Roman" w:eastAsia="Times New Roman" w:hAnsi="Times New Roman"/>
          <w:sz w:val="24"/>
          <w:szCs w:val="24"/>
        </w:rPr>
        <w:t xml:space="preserve"> 18</w:t>
      </w:r>
      <w:r w:rsidR="0093054A">
        <w:rPr>
          <w:rFonts w:ascii="Times New Roman" w:eastAsia="Times New Roman" w:hAnsi="Times New Roman"/>
          <w:sz w:val="24"/>
          <w:szCs w:val="24"/>
        </w:rPr>
        <w:t>.</w:t>
      </w:r>
    </w:p>
    <w:p w:rsidR="00D05C4C" w:rsidRDefault="00D05C4C" w:rsidP="00EB2E02">
      <w:pPr>
        <w:spacing w:after="0"/>
        <w:ind w:left="-180"/>
        <w:jc w:val="both"/>
        <w:rPr>
          <w:rFonts w:ascii="Times New Roman" w:eastAsia="Times New Roman" w:hAnsi="Times New Roman"/>
          <w:sz w:val="24"/>
          <w:szCs w:val="24"/>
        </w:rPr>
      </w:pPr>
    </w:p>
    <w:p w:rsidR="0031075B" w:rsidRDefault="0031075B"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2019 Budget</w:t>
      </w:r>
    </w:p>
    <w:p w:rsidR="005E357C" w:rsidRDefault="005E357C"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We appeared before the City Council’s Budget and Government Operation Committee on October 30.  All questions posed to us related not to our agency’s budget submission, but to: (i) what aldermen may post on “official” and “political” or “personal social media sites,” and the appropriate amount of “City-related business” that can be transacted at an alderman’s political office.  All of the questions relating to social media stemmed ultimately from a May 30, 2018 Memorandum sent to the Chair of the Council’s Committee on Committees, Rules and Ethics.  Unfortunately, even though that Memorandum summarized guidance given by the Board of Ethics and its staff, we were never provided with a courtesy copy of it until about 35 minutes prior to our budget hearing. Nonetheless, we fielded the questions, and those we could not answer will be addressed in the advisory opinion in Case No. </w:t>
      </w:r>
      <w:r w:rsidR="00C63027">
        <w:rPr>
          <w:rFonts w:ascii="Times New Roman" w:eastAsia="Times New Roman" w:hAnsi="Times New Roman"/>
          <w:sz w:val="24"/>
          <w:szCs w:val="24"/>
        </w:rPr>
        <w:t xml:space="preserve">18035.A.  That opinion will supersede any other pronouncements or advice by the Board or the IG in this area, and serve as a definitive statement of the law. We are consulting with colleagues in our fellow municipal ethics commissions, as the questions raised are generally not directly addressed by statute, and thus require interpretation of the </w:t>
      </w:r>
      <w:r w:rsidR="0037286B">
        <w:rPr>
          <w:rFonts w:ascii="Times New Roman" w:eastAsia="Times New Roman" w:hAnsi="Times New Roman"/>
          <w:sz w:val="24"/>
          <w:szCs w:val="24"/>
        </w:rPr>
        <w:t>Governmental Ethics Ordinance</w:t>
      </w:r>
      <w:r w:rsidR="00C63027">
        <w:rPr>
          <w:rFonts w:ascii="Times New Roman" w:eastAsia="Times New Roman" w:hAnsi="Times New Roman"/>
          <w:sz w:val="24"/>
          <w:szCs w:val="24"/>
        </w:rPr>
        <w:t xml:space="preserve"> as its exists.  This interpretation falls exclusively within the province of the Board</w:t>
      </w:r>
      <w:r w:rsidR="0037286B">
        <w:rPr>
          <w:rFonts w:ascii="Times New Roman" w:eastAsia="Times New Roman" w:hAnsi="Times New Roman"/>
          <w:sz w:val="24"/>
          <w:szCs w:val="24"/>
        </w:rPr>
        <w:t xml:space="preserve"> of Ethics</w:t>
      </w:r>
      <w:r w:rsidR="00C63027">
        <w:rPr>
          <w:rFonts w:ascii="Times New Roman" w:eastAsia="Times New Roman" w:hAnsi="Times New Roman"/>
          <w:sz w:val="24"/>
          <w:szCs w:val="24"/>
        </w:rPr>
        <w:t>.</w:t>
      </w:r>
      <w:r w:rsidR="0037286B">
        <w:rPr>
          <w:rFonts w:ascii="Times New Roman" w:eastAsia="Times New Roman" w:hAnsi="Times New Roman"/>
          <w:sz w:val="24"/>
          <w:szCs w:val="24"/>
        </w:rPr>
        <w:t xml:space="preserve"> Should the Board conclude that the Ordinance should be amended to address some of these issues, it will make its recommendations to the City Council and Mayor’s office as and when appropriate, pursuant to </w:t>
      </w:r>
      <w:r w:rsidR="0037286B" w:rsidRPr="0037286B">
        <w:rPr>
          <w:rFonts w:ascii="Times New Roman" w:eastAsia="Times New Roman" w:hAnsi="Times New Roman"/>
          <w:sz w:val="24"/>
          <w:szCs w:val="24"/>
        </w:rPr>
        <w:t>§§2-156-380(f) and (g).</w:t>
      </w:r>
    </w:p>
    <w:p w:rsidR="005E357C" w:rsidRDefault="005E357C" w:rsidP="00EB2E02">
      <w:pPr>
        <w:spacing w:after="0"/>
        <w:ind w:left="-180"/>
        <w:jc w:val="both"/>
        <w:rPr>
          <w:rFonts w:ascii="Times New Roman" w:eastAsia="Times New Roman" w:hAnsi="Times New Roman"/>
          <w:sz w:val="24"/>
          <w:szCs w:val="24"/>
        </w:rPr>
      </w:pPr>
    </w:p>
    <w:p w:rsidR="009D317B" w:rsidRDefault="00D231B2"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At the City Council meeting on November 14, the Mayor’s budget proposal was approved.  In it, o</w:t>
      </w:r>
      <w:r w:rsidR="004D0EF5">
        <w:rPr>
          <w:rFonts w:ascii="Times New Roman" w:eastAsia="Times New Roman" w:hAnsi="Times New Roman"/>
          <w:sz w:val="24"/>
          <w:szCs w:val="24"/>
        </w:rPr>
        <w:t>ur annual recommended appropriation was increased from $833,803 in 2018 to $866,882 in 2019, an increas</w:t>
      </w:r>
      <w:r w:rsidR="00016663">
        <w:rPr>
          <w:rFonts w:ascii="Times New Roman" w:eastAsia="Times New Roman" w:hAnsi="Times New Roman"/>
          <w:sz w:val="24"/>
          <w:szCs w:val="24"/>
        </w:rPr>
        <w:t xml:space="preserve">e of about 4%. </w:t>
      </w:r>
      <w:r w:rsidR="004D0EF5">
        <w:rPr>
          <w:rFonts w:ascii="Times New Roman" w:eastAsia="Times New Roman" w:hAnsi="Times New Roman"/>
          <w:sz w:val="24"/>
          <w:szCs w:val="24"/>
        </w:rPr>
        <w:t>The increase is due primarily to personnel costs, but we have a $5,000 line item for new educational software.  We were of course able to slash our travel budget by 80% because the 2019 COGEL Conference will be here in Chicago</w:t>
      </w:r>
      <w:r w:rsidR="0031075B" w:rsidRPr="0031075B">
        <w:rPr>
          <w:rFonts w:ascii="Times New Roman" w:eastAsia="Times New Roman" w:hAnsi="Times New Roman"/>
          <w:sz w:val="24"/>
          <w:szCs w:val="24"/>
        </w:rPr>
        <w:t>.</w:t>
      </w:r>
      <w:r w:rsidR="0031075B">
        <w:rPr>
          <w:rFonts w:ascii="Times New Roman" w:eastAsia="Times New Roman" w:hAnsi="Times New Roman"/>
          <w:sz w:val="24"/>
          <w:szCs w:val="24"/>
        </w:rPr>
        <w:t xml:space="preserve"> </w:t>
      </w:r>
      <w:r w:rsidR="00957DBE">
        <w:rPr>
          <w:rFonts w:ascii="Times New Roman" w:eastAsia="Times New Roman" w:hAnsi="Times New Roman"/>
          <w:sz w:val="24"/>
          <w:szCs w:val="24"/>
        </w:rPr>
        <w:t xml:space="preserve"> </w:t>
      </w:r>
    </w:p>
    <w:p w:rsidR="00C95408" w:rsidRDefault="00C95408" w:rsidP="00EB2E02">
      <w:pPr>
        <w:spacing w:after="0"/>
        <w:ind w:left="-180"/>
        <w:jc w:val="both"/>
        <w:rPr>
          <w:rFonts w:ascii="Times New Roman" w:eastAsia="Times New Roman" w:hAnsi="Times New Roman"/>
          <w:sz w:val="24"/>
          <w:szCs w:val="24"/>
        </w:rPr>
      </w:pPr>
    </w:p>
    <w:p w:rsidR="004E5217" w:rsidRDefault="004E5217"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2018 Statements of Financial Interests</w:t>
      </w:r>
    </w:p>
    <w:p w:rsidR="00E30CA1" w:rsidRPr="002B3C75" w:rsidRDefault="000661E1" w:rsidP="00EB2E02">
      <w:pPr>
        <w:ind w:left="-180"/>
        <w:jc w:val="both"/>
        <w:rPr>
          <w:rFonts w:ascii="Times New Roman" w:hAnsi="Times New Roman"/>
          <w:sz w:val="24"/>
          <w:szCs w:val="24"/>
        </w:rPr>
      </w:pPr>
      <w:r>
        <w:rPr>
          <w:rFonts w:ascii="Times New Roman" w:hAnsi="Times New Roman"/>
          <w:sz w:val="24"/>
          <w:szCs w:val="24"/>
        </w:rPr>
        <w:t>On March 1, notices to 3,727</w:t>
      </w:r>
      <w:r w:rsidR="00E30CA1">
        <w:rPr>
          <w:rFonts w:ascii="Times New Roman" w:hAnsi="Times New Roman"/>
          <w:sz w:val="24"/>
          <w:szCs w:val="24"/>
        </w:rPr>
        <w:t xml:space="preserve"> City employees and officials went out via email and U.S. first class mail advising them of the requirement </w:t>
      </w:r>
      <w:r w:rsidR="00F01960">
        <w:rPr>
          <w:rFonts w:ascii="Times New Roman" w:hAnsi="Times New Roman"/>
          <w:sz w:val="24"/>
          <w:szCs w:val="24"/>
        </w:rPr>
        <w:t xml:space="preserve">to </w:t>
      </w:r>
      <w:r w:rsidR="00E30CA1">
        <w:rPr>
          <w:rFonts w:ascii="Times New Roman" w:hAnsi="Times New Roman"/>
          <w:sz w:val="24"/>
          <w:szCs w:val="24"/>
        </w:rPr>
        <w:t>file 2018 Statements of Financial Interests</w:t>
      </w:r>
      <w:r w:rsidR="006F2C1C">
        <w:rPr>
          <w:rFonts w:ascii="Times New Roman" w:hAnsi="Times New Roman"/>
          <w:sz w:val="24"/>
          <w:szCs w:val="24"/>
        </w:rPr>
        <w:t xml:space="preserve"> before June 1</w:t>
      </w:r>
      <w:r w:rsidR="00E30CA1">
        <w:rPr>
          <w:rFonts w:ascii="Times New Roman" w:hAnsi="Times New Roman"/>
          <w:sz w:val="24"/>
          <w:szCs w:val="24"/>
        </w:rPr>
        <w:t xml:space="preserve">.  This includes 47 identified individuals who fall into </w:t>
      </w:r>
      <w:r w:rsidR="00F01960">
        <w:rPr>
          <w:rFonts w:ascii="Times New Roman" w:hAnsi="Times New Roman"/>
          <w:sz w:val="24"/>
          <w:szCs w:val="24"/>
        </w:rPr>
        <w:t xml:space="preserve">the </w:t>
      </w:r>
      <w:r w:rsidR="00E30CA1">
        <w:rPr>
          <w:rFonts w:ascii="Times New Roman" w:hAnsi="Times New Roman"/>
          <w:sz w:val="24"/>
          <w:szCs w:val="24"/>
        </w:rPr>
        <w:t>definition in the Ordinance of “City Council employee” even though they are paid as independent contractors. </w:t>
      </w:r>
      <w:r w:rsidR="002B3C75">
        <w:rPr>
          <w:rFonts w:ascii="Times New Roman" w:hAnsi="Times New Roman"/>
          <w:sz w:val="24"/>
          <w:szCs w:val="24"/>
        </w:rPr>
        <w:t xml:space="preserve"> </w:t>
      </w:r>
      <w:r w:rsidR="00E30CA1">
        <w:rPr>
          <w:rFonts w:ascii="Times New Roman" w:hAnsi="Times New Roman"/>
          <w:sz w:val="24"/>
          <w:szCs w:val="24"/>
        </w:rPr>
        <w:t xml:space="preserve">To date, all </w:t>
      </w:r>
      <w:r w:rsidR="00F01960">
        <w:rPr>
          <w:rFonts w:ascii="Times New Roman" w:hAnsi="Times New Roman"/>
          <w:sz w:val="24"/>
          <w:szCs w:val="24"/>
        </w:rPr>
        <w:t xml:space="preserve">have </w:t>
      </w:r>
      <w:r w:rsidR="00E30CA1">
        <w:rPr>
          <w:rFonts w:ascii="Times New Roman" w:hAnsi="Times New Roman"/>
          <w:sz w:val="24"/>
          <w:szCs w:val="24"/>
        </w:rPr>
        <w:t>filed. </w:t>
      </w:r>
      <w:r w:rsidR="00F01960">
        <w:rPr>
          <w:rFonts w:ascii="Times New Roman" w:hAnsi="Times New Roman"/>
          <w:sz w:val="24"/>
          <w:szCs w:val="24"/>
        </w:rPr>
        <w:t xml:space="preserve">However, we determined that 30 employees and officials failed to file by the deadline, after notifying of their apparent violation and affording them an opportunity to explain why they were late.  </w:t>
      </w:r>
      <w:r w:rsidR="00937491">
        <w:rPr>
          <w:rFonts w:ascii="Times New Roman" w:hAnsi="Times New Roman"/>
          <w:sz w:val="24"/>
          <w:szCs w:val="24"/>
        </w:rPr>
        <w:t>We posted the names of all 30 violators on our website</w:t>
      </w:r>
      <w:r w:rsidR="00F01960">
        <w:rPr>
          <w:rFonts w:ascii="Times New Roman" w:hAnsi="Times New Roman"/>
          <w:sz w:val="24"/>
          <w:szCs w:val="24"/>
        </w:rPr>
        <w:t>, and imposed fines as appropriate</w:t>
      </w:r>
      <w:r w:rsidR="00937491">
        <w:rPr>
          <w:rFonts w:ascii="Times New Roman" w:hAnsi="Times New Roman"/>
          <w:sz w:val="24"/>
          <w:szCs w:val="24"/>
        </w:rPr>
        <w:t>.</w:t>
      </w:r>
    </w:p>
    <w:p w:rsidR="00B4680D" w:rsidRDefault="00B4680D" w:rsidP="00EB2E02">
      <w:pPr>
        <w:spacing w:after="0"/>
        <w:ind w:left="-180"/>
        <w:jc w:val="both"/>
        <w:rPr>
          <w:rFonts w:ascii="Times New Roman" w:eastAsia="Times New Roman" w:hAnsi="Times New Roman"/>
          <w:sz w:val="24"/>
          <w:szCs w:val="24"/>
        </w:rPr>
      </w:pPr>
    </w:p>
    <w:p w:rsidR="009A403A" w:rsidRDefault="001B5A96"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Forms are posted o</w:t>
      </w:r>
      <w:r w:rsidR="004E5217" w:rsidRPr="009C6649">
        <w:rPr>
          <w:rFonts w:ascii="Times New Roman" w:eastAsia="Times New Roman" w:hAnsi="Times New Roman"/>
          <w:sz w:val="24"/>
          <w:szCs w:val="24"/>
        </w:rPr>
        <w:t xml:space="preserve">n our website as soon as they are processed by staff – our goal is to have all filed forms posted within 24 hours of when they are filed.  </w:t>
      </w:r>
      <w:r w:rsidR="009C6649" w:rsidRPr="009C6649">
        <w:rPr>
          <w:rFonts w:ascii="Times New Roman" w:eastAsia="Times New Roman" w:hAnsi="Times New Roman"/>
          <w:sz w:val="24"/>
          <w:szCs w:val="24"/>
        </w:rPr>
        <w:t>Once posted, they reside on the Board’s website for seven (7) years from the date of filing, after which they are removed and destroyed, pursuant to the Board’s Document Retention Schedule kept with the Illinois Secretary of State and Local Records Commission of Cook County.</w:t>
      </w:r>
      <w:r>
        <w:rPr>
          <w:rFonts w:ascii="Times New Roman" w:eastAsia="Times New Roman" w:hAnsi="Times New Roman"/>
          <w:sz w:val="24"/>
          <w:szCs w:val="24"/>
        </w:rPr>
        <w:t xml:space="preserve"> </w:t>
      </w:r>
    </w:p>
    <w:p w:rsidR="009A403A" w:rsidRDefault="009A403A" w:rsidP="00EB2E02">
      <w:pPr>
        <w:spacing w:after="0"/>
        <w:ind w:left="-180"/>
        <w:jc w:val="both"/>
        <w:rPr>
          <w:rFonts w:ascii="Times New Roman" w:eastAsia="Times New Roman" w:hAnsi="Times New Roman"/>
          <w:sz w:val="24"/>
          <w:szCs w:val="24"/>
        </w:rPr>
      </w:pPr>
    </w:p>
    <w:p w:rsidR="008416A7" w:rsidRDefault="00AC2293" w:rsidP="008416A7">
      <w:pPr>
        <w:spacing w:after="0"/>
        <w:ind w:left="-180"/>
        <w:jc w:val="both"/>
        <w:rPr>
          <w:rFonts w:ascii="Times New Roman" w:eastAsia="Times New Roman" w:hAnsi="Times New Roman"/>
          <w:b/>
          <w:sz w:val="24"/>
          <w:szCs w:val="24"/>
          <w:u w:val="single"/>
        </w:rPr>
      </w:pPr>
      <w:r w:rsidRPr="008005CA">
        <w:rPr>
          <w:rFonts w:ascii="Times New Roman" w:eastAsia="Times New Roman" w:hAnsi="Times New Roman"/>
          <w:b/>
          <w:sz w:val="24"/>
          <w:szCs w:val="24"/>
          <w:u w:val="single"/>
        </w:rPr>
        <w:t>Candidates’ Statements of Financial Interests</w:t>
      </w:r>
    </w:p>
    <w:p w:rsidR="00991686" w:rsidRPr="008416A7" w:rsidRDefault="00AC2293" w:rsidP="008416A7">
      <w:pPr>
        <w:spacing w:after="0"/>
        <w:ind w:left="-180"/>
        <w:jc w:val="both"/>
        <w:rPr>
          <w:rFonts w:ascii="Times New Roman" w:eastAsia="Times New Roman" w:hAnsi="Times New Roman"/>
          <w:b/>
          <w:sz w:val="24"/>
          <w:szCs w:val="24"/>
          <w:u w:val="single"/>
        </w:rPr>
      </w:pPr>
      <w:r w:rsidRPr="008005CA">
        <w:rPr>
          <w:rFonts w:ascii="Times New Roman" w:eastAsia="Times New Roman" w:hAnsi="Times New Roman"/>
          <w:sz w:val="24"/>
          <w:szCs w:val="24"/>
        </w:rPr>
        <w:t xml:space="preserve">Pursuant to §2-156-150(d)(iii), each person who qualifies as a candidate for elected City office must file a Statement of Financial Interests with the Board within five (5) days after </w:t>
      </w:r>
      <w:r w:rsidR="00874139">
        <w:rPr>
          <w:rFonts w:ascii="Times New Roman" w:eastAsia="Times New Roman" w:hAnsi="Times New Roman"/>
          <w:sz w:val="24"/>
          <w:szCs w:val="24"/>
        </w:rPr>
        <w:t xml:space="preserve">so </w:t>
      </w:r>
      <w:r w:rsidRPr="008005CA">
        <w:rPr>
          <w:rFonts w:ascii="Times New Roman" w:eastAsia="Times New Roman" w:hAnsi="Times New Roman"/>
          <w:sz w:val="24"/>
          <w:szCs w:val="24"/>
        </w:rPr>
        <w:t>qualifying.  By following media reports – particularly</w:t>
      </w:r>
      <w:r w:rsidR="002352C5">
        <w:rPr>
          <w:rFonts w:ascii="Times New Roman" w:eastAsia="Times New Roman" w:hAnsi="Times New Roman"/>
          <w:sz w:val="24"/>
          <w:szCs w:val="24"/>
        </w:rPr>
        <w:t xml:space="preserve"> those </w:t>
      </w:r>
      <w:r w:rsidR="00B4680D">
        <w:rPr>
          <w:rFonts w:ascii="Times New Roman" w:eastAsia="Times New Roman" w:hAnsi="Times New Roman"/>
          <w:sz w:val="24"/>
          <w:szCs w:val="24"/>
        </w:rPr>
        <w:t xml:space="preserve">by </w:t>
      </w:r>
      <w:r w:rsidR="00B4680D" w:rsidRPr="005F675C">
        <w:rPr>
          <w:rFonts w:ascii="Times New Roman" w:eastAsia="Times New Roman" w:hAnsi="Times New Roman"/>
          <w:sz w:val="24"/>
          <w:szCs w:val="24"/>
          <w:u w:val="single"/>
        </w:rPr>
        <w:t>thedailyline.com</w:t>
      </w:r>
      <w:r w:rsidR="00B4680D">
        <w:rPr>
          <w:rFonts w:ascii="Times New Roman" w:eastAsia="Times New Roman" w:hAnsi="Times New Roman"/>
          <w:sz w:val="24"/>
          <w:szCs w:val="24"/>
        </w:rPr>
        <w:t xml:space="preserve"> – </w:t>
      </w:r>
      <w:r w:rsidRPr="008005CA">
        <w:rPr>
          <w:rFonts w:ascii="Times New Roman" w:eastAsia="Times New Roman" w:hAnsi="Times New Roman"/>
          <w:sz w:val="24"/>
          <w:szCs w:val="24"/>
        </w:rPr>
        <w:t xml:space="preserve">Board </w:t>
      </w:r>
      <w:r w:rsidR="00B4680D">
        <w:rPr>
          <w:rFonts w:ascii="Times New Roman" w:eastAsia="Times New Roman" w:hAnsi="Times New Roman"/>
          <w:sz w:val="24"/>
          <w:szCs w:val="24"/>
        </w:rPr>
        <w:t xml:space="preserve">staff </w:t>
      </w:r>
      <w:r w:rsidRPr="008005CA">
        <w:rPr>
          <w:rFonts w:ascii="Times New Roman" w:eastAsia="Times New Roman" w:hAnsi="Times New Roman"/>
          <w:sz w:val="24"/>
          <w:szCs w:val="24"/>
        </w:rPr>
        <w:t>tracks and notifies each candidate in writ</w:t>
      </w:r>
      <w:r w:rsidR="002352C5">
        <w:rPr>
          <w:rFonts w:ascii="Times New Roman" w:eastAsia="Times New Roman" w:hAnsi="Times New Roman"/>
          <w:sz w:val="24"/>
          <w:szCs w:val="24"/>
        </w:rPr>
        <w:t xml:space="preserve">ing of the filing requirement. </w:t>
      </w:r>
      <w:r w:rsidR="00991686" w:rsidRPr="00991686">
        <w:rPr>
          <w:rFonts w:ascii="Times New Roman" w:hAnsi="Times New Roman"/>
          <w:sz w:val="24"/>
          <w:szCs w:val="24"/>
        </w:rPr>
        <w:t>To date, 149 known qualified candidates (not including incumbents) for the February 2019 Consolidated Municipal Election have been notified to file, and 142 have done so.  We post all filed Statements on our website.  Two (2) candidates were found in violation of the Ordinance for failure to file by their deadline, and were fined $250 and $500, respectively.  Their names and violations were posted on our website.</w:t>
      </w:r>
    </w:p>
    <w:p w:rsidR="005F675C" w:rsidRDefault="005F675C" w:rsidP="00EB2E02">
      <w:pPr>
        <w:spacing w:after="0"/>
        <w:ind w:left="-180"/>
        <w:jc w:val="both"/>
        <w:rPr>
          <w:rFonts w:ascii="Times New Roman" w:eastAsia="Times New Roman" w:hAnsi="Times New Roman"/>
          <w:sz w:val="24"/>
          <w:szCs w:val="24"/>
        </w:rPr>
      </w:pPr>
    </w:p>
    <w:p w:rsidR="005F675C" w:rsidRDefault="005F675C"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4D0EF5">
        <w:rPr>
          <w:rFonts w:ascii="Times New Roman" w:eastAsia="Times New Roman" w:hAnsi="Times New Roman"/>
          <w:sz w:val="24"/>
          <w:szCs w:val="24"/>
        </w:rPr>
        <w:t xml:space="preserve">again </w:t>
      </w:r>
      <w:r>
        <w:rPr>
          <w:rFonts w:ascii="Times New Roman" w:eastAsia="Times New Roman" w:hAnsi="Times New Roman"/>
          <w:sz w:val="24"/>
          <w:szCs w:val="24"/>
        </w:rPr>
        <w:t xml:space="preserve">want to acknowledge here the fine work of the reporters at </w:t>
      </w:r>
      <w:r w:rsidRPr="005F675C">
        <w:rPr>
          <w:rFonts w:ascii="Times New Roman" w:eastAsia="Times New Roman" w:hAnsi="Times New Roman"/>
          <w:sz w:val="24"/>
          <w:szCs w:val="24"/>
          <w:u w:val="single"/>
        </w:rPr>
        <w:t>thedailyline.com</w:t>
      </w:r>
      <w:r>
        <w:rPr>
          <w:rFonts w:ascii="Times New Roman" w:eastAsia="Times New Roman" w:hAnsi="Times New Roman"/>
          <w:sz w:val="24"/>
          <w:szCs w:val="24"/>
        </w:rPr>
        <w:t xml:space="preserve">, who enable us to contact newly declared candidates as they are reported, </w:t>
      </w:r>
      <w:r w:rsidR="00D05C4C">
        <w:rPr>
          <w:rFonts w:ascii="Times New Roman" w:eastAsia="Times New Roman" w:hAnsi="Times New Roman"/>
          <w:sz w:val="24"/>
          <w:szCs w:val="24"/>
        </w:rPr>
        <w:t>t</w:t>
      </w:r>
      <w:r>
        <w:rPr>
          <w:rFonts w:ascii="Times New Roman" w:eastAsia="Times New Roman" w:hAnsi="Times New Roman"/>
          <w:sz w:val="24"/>
          <w:szCs w:val="24"/>
        </w:rPr>
        <w:t>hereby enabl</w:t>
      </w:r>
      <w:r w:rsidR="00D05C4C">
        <w:rPr>
          <w:rFonts w:ascii="Times New Roman" w:eastAsia="Times New Roman" w:hAnsi="Times New Roman"/>
          <w:sz w:val="24"/>
          <w:szCs w:val="24"/>
        </w:rPr>
        <w:t>ing</w:t>
      </w:r>
      <w:r>
        <w:rPr>
          <w:rFonts w:ascii="Times New Roman" w:eastAsia="Times New Roman" w:hAnsi="Times New Roman"/>
          <w:sz w:val="24"/>
          <w:szCs w:val="24"/>
        </w:rPr>
        <w:t xml:space="preserve"> us to make candidates’ information publicly available to the electorate.</w:t>
      </w:r>
    </w:p>
    <w:p w:rsidR="002352C5" w:rsidRDefault="002352C5" w:rsidP="00EB2E02">
      <w:pPr>
        <w:spacing w:after="0"/>
        <w:ind w:left="-180"/>
        <w:jc w:val="both"/>
        <w:rPr>
          <w:rFonts w:ascii="Times New Roman" w:eastAsia="Times New Roman" w:hAnsi="Times New Roman"/>
          <w:sz w:val="24"/>
          <w:szCs w:val="24"/>
        </w:rPr>
      </w:pPr>
    </w:p>
    <w:p w:rsidR="002352C5" w:rsidRPr="008005CA" w:rsidRDefault="002352C5"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Note: incumbents also must file, but their forms are posted and searchable through </w:t>
      </w:r>
      <w:r w:rsidR="00F01960">
        <w:rPr>
          <w:rFonts w:ascii="Times New Roman" w:eastAsia="Times New Roman" w:hAnsi="Times New Roman"/>
          <w:sz w:val="24"/>
          <w:szCs w:val="24"/>
        </w:rPr>
        <w:t xml:space="preserve">a </w:t>
      </w:r>
      <w:r>
        <w:rPr>
          <w:rFonts w:ascii="Times New Roman" w:eastAsia="Times New Roman" w:hAnsi="Times New Roman"/>
          <w:sz w:val="24"/>
          <w:szCs w:val="24"/>
        </w:rPr>
        <w:t xml:space="preserve">different page, and their deadline </w:t>
      </w:r>
      <w:r w:rsidR="00452738">
        <w:rPr>
          <w:rFonts w:ascii="Times New Roman" w:eastAsia="Times New Roman" w:hAnsi="Times New Roman"/>
          <w:sz w:val="24"/>
          <w:szCs w:val="24"/>
        </w:rPr>
        <w:t>was</w:t>
      </w:r>
      <w:r>
        <w:rPr>
          <w:rFonts w:ascii="Times New Roman" w:eastAsia="Times New Roman" w:hAnsi="Times New Roman"/>
          <w:sz w:val="24"/>
          <w:szCs w:val="24"/>
        </w:rPr>
        <w:t xml:space="preserve"> before June 1, 2018.</w:t>
      </w:r>
    </w:p>
    <w:p w:rsidR="004E5217" w:rsidRDefault="00AC2293"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 </w:t>
      </w:r>
    </w:p>
    <w:p w:rsidR="00557C0D" w:rsidRPr="00D103BA" w:rsidRDefault="00557C0D"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Advisory Opinions</w:t>
      </w:r>
      <w:r w:rsidRPr="00D103BA">
        <w:rPr>
          <w:rFonts w:ascii="Times New Roman" w:eastAsia="Times New Roman" w:hAnsi="Times New Roman"/>
          <w:sz w:val="24"/>
          <w:szCs w:val="24"/>
        </w:rPr>
        <w:t xml:space="preserve">  </w:t>
      </w:r>
    </w:p>
    <w:p w:rsidR="006D11B6" w:rsidRDefault="004A109F"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Since the Board’s last meeting on </w:t>
      </w:r>
      <w:r w:rsidR="00BD2A5A">
        <w:rPr>
          <w:rFonts w:ascii="Times New Roman" w:eastAsia="Times New Roman" w:hAnsi="Times New Roman"/>
          <w:sz w:val="24"/>
          <w:szCs w:val="24"/>
        </w:rPr>
        <w:t>October 19</w:t>
      </w:r>
      <w:r>
        <w:rPr>
          <w:rFonts w:ascii="Times New Roman" w:eastAsia="Times New Roman" w:hAnsi="Times New Roman"/>
          <w:sz w:val="24"/>
          <w:szCs w:val="24"/>
        </w:rPr>
        <w:t>, we have</w:t>
      </w:r>
      <w:r w:rsidR="008E50A5">
        <w:rPr>
          <w:rFonts w:ascii="Times New Roman" w:eastAsia="Times New Roman" w:hAnsi="Times New Roman"/>
          <w:sz w:val="24"/>
          <w:szCs w:val="24"/>
        </w:rPr>
        <w:t xml:space="preserve"> issued </w:t>
      </w:r>
      <w:r w:rsidR="00BD2A5A">
        <w:rPr>
          <w:rFonts w:ascii="Times New Roman" w:eastAsia="Times New Roman" w:hAnsi="Times New Roman"/>
          <w:sz w:val="24"/>
          <w:szCs w:val="24"/>
        </w:rPr>
        <w:t>377</w:t>
      </w:r>
      <w:r w:rsidR="00353ED1">
        <w:rPr>
          <w:rFonts w:ascii="Times New Roman" w:eastAsia="Times New Roman" w:hAnsi="Times New Roman"/>
          <w:sz w:val="24"/>
          <w:szCs w:val="24"/>
        </w:rPr>
        <w:t xml:space="preserve"> i</w:t>
      </w:r>
      <w:r w:rsidR="008E50A5">
        <w:rPr>
          <w:rFonts w:ascii="Times New Roman" w:eastAsia="Times New Roman" w:hAnsi="Times New Roman"/>
          <w:sz w:val="24"/>
          <w:szCs w:val="24"/>
        </w:rPr>
        <w:t>nformal advisory opinions</w:t>
      </w:r>
      <w:r w:rsidR="004E5217">
        <w:rPr>
          <w:rFonts w:ascii="Times New Roman" w:eastAsia="Times New Roman" w:hAnsi="Times New Roman"/>
          <w:sz w:val="24"/>
          <w:szCs w:val="24"/>
        </w:rPr>
        <w:t>.  T</w:t>
      </w:r>
      <w:r w:rsidR="001803EA" w:rsidRPr="00D103BA">
        <w:rPr>
          <w:rFonts w:ascii="Times New Roman" w:eastAsia="Times New Roman" w:hAnsi="Times New Roman"/>
          <w:sz w:val="24"/>
          <w:szCs w:val="24"/>
        </w:rPr>
        <w:t xml:space="preserve">he leading categories </w:t>
      </w:r>
      <w:r w:rsidR="00D850F2" w:rsidRPr="00D103BA">
        <w:rPr>
          <w:rFonts w:ascii="Times New Roman" w:eastAsia="Times New Roman" w:hAnsi="Times New Roman"/>
          <w:sz w:val="24"/>
          <w:szCs w:val="24"/>
        </w:rPr>
        <w:t>were</w:t>
      </w:r>
      <w:r w:rsidR="001803EA" w:rsidRPr="00D103BA">
        <w:rPr>
          <w:rFonts w:ascii="Times New Roman" w:eastAsia="Times New Roman" w:hAnsi="Times New Roman"/>
          <w:sz w:val="24"/>
          <w:szCs w:val="24"/>
        </w:rPr>
        <w:t xml:space="preserve">, </w:t>
      </w:r>
      <w:r w:rsidR="00BB213E" w:rsidRPr="00D103BA">
        <w:rPr>
          <w:rFonts w:ascii="Times New Roman" w:eastAsia="Times New Roman" w:hAnsi="Times New Roman"/>
          <w:sz w:val="24"/>
          <w:szCs w:val="24"/>
        </w:rPr>
        <w:t>in descending order</w:t>
      </w:r>
      <w:r w:rsidR="001803EA" w:rsidRPr="00D103BA">
        <w:rPr>
          <w:rFonts w:ascii="Times New Roman" w:eastAsia="Times New Roman" w:hAnsi="Times New Roman"/>
          <w:sz w:val="24"/>
          <w:szCs w:val="24"/>
        </w:rPr>
        <w:t>:</w:t>
      </w:r>
      <w:r w:rsidR="009A1757">
        <w:rPr>
          <w:rFonts w:ascii="Times New Roman" w:eastAsia="Times New Roman" w:hAnsi="Times New Roman"/>
          <w:sz w:val="24"/>
          <w:szCs w:val="24"/>
        </w:rPr>
        <w:t xml:space="preserve"> </w:t>
      </w:r>
      <w:r w:rsidR="00660643" w:rsidRPr="00D103BA">
        <w:rPr>
          <w:rFonts w:ascii="Times New Roman" w:eastAsia="Times New Roman" w:hAnsi="Times New Roman"/>
          <w:sz w:val="24"/>
          <w:szCs w:val="24"/>
        </w:rPr>
        <w:t xml:space="preserve">travel; </w:t>
      </w:r>
      <w:r w:rsidR="00BD2A5A">
        <w:rPr>
          <w:rFonts w:ascii="Times New Roman" w:eastAsia="Times New Roman" w:hAnsi="Times New Roman"/>
          <w:sz w:val="24"/>
          <w:szCs w:val="24"/>
        </w:rPr>
        <w:t xml:space="preserve">political activity; campaign financing; </w:t>
      </w:r>
      <w:r w:rsidR="0002414C">
        <w:rPr>
          <w:rFonts w:ascii="Times New Roman" w:eastAsia="Times New Roman" w:hAnsi="Times New Roman"/>
          <w:sz w:val="24"/>
          <w:szCs w:val="24"/>
        </w:rPr>
        <w:t>gifts;</w:t>
      </w:r>
      <w:r w:rsidR="00BD0E52" w:rsidRPr="00BD0E52">
        <w:rPr>
          <w:rFonts w:ascii="Times New Roman" w:eastAsia="Times New Roman" w:hAnsi="Times New Roman"/>
          <w:sz w:val="24"/>
          <w:szCs w:val="24"/>
        </w:rPr>
        <w:t xml:space="preserve"> </w:t>
      </w:r>
      <w:r w:rsidR="0002414C">
        <w:rPr>
          <w:rFonts w:ascii="Times New Roman" w:eastAsia="Times New Roman" w:hAnsi="Times New Roman"/>
          <w:sz w:val="24"/>
          <w:szCs w:val="24"/>
        </w:rPr>
        <w:t>post-employment</w:t>
      </w:r>
      <w:r w:rsidR="002919B4">
        <w:rPr>
          <w:rFonts w:ascii="Times New Roman" w:eastAsia="Times New Roman" w:hAnsi="Times New Roman"/>
          <w:sz w:val="24"/>
          <w:szCs w:val="24"/>
        </w:rPr>
        <w:t>;</w:t>
      </w:r>
      <w:r w:rsidR="005F675C">
        <w:rPr>
          <w:rFonts w:ascii="Times New Roman" w:eastAsia="Times New Roman" w:hAnsi="Times New Roman"/>
          <w:sz w:val="24"/>
          <w:szCs w:val="24"/>
        </w:rPr>
        <w:t xml:space="preserve"> </w:t>
      </w:r>
      <w:r w:rsidR="00BD2A5A">
        <w:rPr>
          <w:rFonts w:ascii="Times New Roman" w:eastAsia="Times New Roman" w:hAnsi="Times New Roman"/>
          <w:sz w:val="24"/>
          <w:szCs w:val="24"/>
        </w:rPr>
        <w:t>outside employment; and outside volunteer service</w:t>
      </w:r>
      <w:r w:rsidR="00752016">
        <w:rPr>
          <w:rFonts w:ascii="Times New Roman" w:eastAsia="Times New Roman" w:hAnsi="Times New Roman"/>
          <w:sz w:val="24"/>
          <w:szCs w:val="24"/>
        </w:rPr>
        <w:t xml:space="preserve">. </w:t>
      </w:r>
      <w:r w:rsidR="001803EA" w:rsidRPr="00D103BA">
        <w:rPr>
          <w:rFonts w:ascii="Times New Roman" w:eastAsia="Times New Roman" w:hAnsi="Times New Roman"/>
          <w:sz w:val="24"/>
          <w:szCs w:val="24"/>
        </w:rPr>
        <w:t>The leading City departments from which requesters came in this period were</w:t>
      </w:r>
      <w:r w:rsidR="00557C0D" w:rsidRPr="00D103BA">
        <w:rPr>
          <w:rFonts w:ascii="Times New Roman" w:eastAsia="Times New Roman" w:hAnsi="Times New Roman"/>
          <w:sz w:val="24"/>
          <w:szCs w:val="24"/>
        </w:rPr>
        <w:t xml:space="preserve"> (in descending order</w:t>
      </w:r>
      <w:r w:rsidR="00557C0D" w:rsidRPr="0002414C">
        <w:rPr>
          <w:rFonts w:ascii="Times New Roman" w:eastAsia="Times New Roman" w:hAnsi="Times New Roman"/>
          <w:sz w:val="24"/>
          <w:szCs w:val="24"/>
        </w:rPr>
        <w:t xml:space="preserve">): </w:t>
      </w:r>
      <w:r w:rsidR="00660643" w:rsidRPr="0002414C">
        <w:rPr>
          <w:rFonts w:ascii="Times New Roman" w:eastAsia="Times New Roman" w:hAnsi="Times New Roman"/>
          <w:sz w:val="24"/>
          <w:szCs w:val="24"/>
        </w:rPr>
        <w:t>Chicago Police Department;</w:t>
      </w:r>
      <w:r w:rsidR="00D51E0C" w:rsidRPr="0002414C">
        <w:rPr>
          <w:rFonts w:ascii="Times New Roman" w:eastAsia="Times New Roman" w:hAnsi="Times New Roman"/>
          <w:sz w:val="24"/>
          <w:szCs w:val="24"/>
        </w:rPr>
        <w:t xml:space="preserve"> </w:t>
      </w:r>
      <w:r w:rsidR="00BD2A5A">
        <w:rPr>
          <w:rFonts w:ascii="Times New Roman" w:eastAsia="Times New Roman" w:hAnsi="Times New Roman"/>
          <w:sz w:val="24"/>
          <w:szCs w:val="24"/>
        </w:rPr>
        <w:t>Mayor’s Office</w:t>
      </w:r>
      <w:r w:rsidR="0002414C" w:rsidRPr="0002414C">
        <w:rPr>
          <w:rFonts w:ascii="Times New Roman" w:eastAsia="Times New Roman" w:hAnsi="Times New Roman"/>
          <w:sz w:val="24"/>
          <w:szCs w:val="24"/>
        </w:rPr>
        <w:t xml:space="preserve">; </w:t>
      </w:r>
      <w:r w:rsidR="00BD2A5A">
        <w:rPr>
          <w:rFonts w:ascii="Times New Roman" w:eastAsia="Times New Roman" w:hAnsi="Times New Roman"/>
          <w:sz w:val="24"/>
          <w:szCs w:val="24"/>
        </w:rPr>
        <w:t>City Council</w:t>
      </w:r>
      <w:r w:rsidR="00B41048" w:rsidRPr="0002414C">
        <w:rPr>
          <w:rFonts w:ascii="Times New Roman" w:eastAsia="Times New Roman" w:hAnsi="Times New Roman"/>
          <w:sz w:val="24"/>
          <w:szCs w:val="24"/>
        </w:rPr>
        <w:t xml:space="preserve">; </w:t>
      </w:r>
      <w:r w:rsidR="00BD2A5A">
        <w:rPr>
          <w:rFonts w:ascii="Times New Roman" w:eastAsia="Times New Roman" w:hAnsi="Times New Roman"/>
          <w:sz w:val="24"/>
          <w:szCs w:val="24"/>
        </w:rPr>
        <w:t>Chicago Public Library; Office of Inspector General; and Department of Law</w:t>
      </w:r>
      <w:r w:rsidR="00806768" w:rsidRPr="0002414C">
        <w:rPr>
          <w:rFonts w:ascii="Times New Roman" w:eastAsia="Times New Roman" w:hAnsi="Times New Roman"/>
          <w:sz w:val="24"/>
          <w:szCs w:val="24"/>
        </w:rPr>
        <w:t>.</w:t>
      </w:r>
    </w:p>
    <w:p w:rsidR="00092A16" w:rsidRDefault="00092A16" w:rsidP="00EB2E02">
      <w:pPr>
        <w:spacing w:after="0"/>
        <w:ind w:left="-180"/>
        <w:jc w:val="both"/>
        <w:rPr>
          <w:rFonts w:ascii="Times New Roman" w:eastAsia="Times New Roman" w:hAnsi="Times New Roman"/>
          <w:sz w:val="24"/>
          <w:szCs w:val="24"/>
        </w:rPr>
      </w:pPr>
    </w:p>
    <w:p w:rsidR="00092A16" w:rsidRPr="00D103BA" w:rsidRDefault="00092A16"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There is one (1) formal opinion on the agenda for today’s meeting, but staff is continuing its research on the issues it will address.</w:t>
      </w:r>
    </w:p>
    <w:p w:rsidR="0009494A" w:rsidRPr="00D103BA" w:rsidRDefault="0009494A" w:rsidP="00EB2E02">
      <w:pPr>
        <w:spacing w:after="0"/>
        <w:ind w:left="-180"/>
        <w:jc w:val="both"/>
        <w:rPr>
          <w:rFonts w:ascii="Times New Roman" w:eastAsia="Times New Roman" w:hAnsi="Times New Roman"/>
          <w:sz w:val="24"/>
          <w:szCs w:val="24"/>
        </w:rPr>
      </w:pPr>
    </w:p>
    <w:p w:rsidR="001D63C3" w:rsidRDefault="0050145E" w:rsidP="00EB2E02">
      <w:pPr>
        <w:spacing w:after="0"/>
        <w:ind w:left="-180"/>
        <w:jc w:val="both"/>
        <w:rPr>
          <w:rFonts w:ascii="Times New Roman" w:hAnsi="Times New Roman"/>
          <w:sz w:val="24"/>
          <w:szCs w:val="24"/>
        </w:rPr>
      </w:pPr>
      <w:r>
        <w:rPr>
          <w:rFonts w:ascii="Times New Roman" w:hAnsi="Times New Roman"/>
          <w:sz w:val="24"/>
          <w:szCs w:val="24"/>
        </w:rPr>
        <w:t xml:space="preserve">Informal opinions are not made public but are </w:t>
      </w:r>
      <w:r w:rsidR="001D63C3">
        <w:rPr>
          <w:rFonts w:ascii="Times New Roman" w:hAnsi="Times New Roman"/>
          <w:sz w:val="24"/>
          <w:szCs w:val="24"/>
        </w:rPr>
        <w:t xml:space="preserve">logged, kept, and </w:t>
      </w:r>
      <w:r>
        <w:rPr>
          <w:rFonts w:ascii="Times New Roman" w:hAnsi="Times New Roman"/>
          <w:sz w:val="24"/>
          <w:szCs w:val="24"/>
        </w:rPr>
        <w:t>used for training and future advisory purposes</w:t>
      </w:r>
      <w:r w:rsidR="001D63C3">
        <w:rPr>
          <w:rFonts w:ascii="Times New Roman" w:hAnsi="Times New Roman"/>
          <w:sz w:val="24"/>
          <w:szCs w:val="24"/>
        </w:rPr>
        <w:t>.  They form</w:t>
      </w:r>
      <w:r>
        <w:rPr>
          <w:rFonts w:ascii="Times New Roman" w:hAnsi="Times New Roman"/>
          <w:sz w:val="24"/>
          <w:szCs w:val="24"/>
        </w:rPr>
        <w:t xml:space="preserve"> the basis for </w:t>
      </w:r>
      <w:r w:rsidR="001D63C3">
        <w:rPr>
          <w:rFonts w:ascii="Times New Roman" w:hAnsi="Times New Roman"/>
          <w:sz w:val="24"/>
          <w:szCs w:val="24"/>
        </w:rPr>
        <w:t xml:space="preserve">much of our </w:t>
      </w:r>
      <w:r>
        <w:rPr>
          <w:rFonts w:ascii="Times New Roman" w:hAnsi="Times New Roman"/>
          <w:sz w:val="24"/>
          <w:szCs w:val="24"/>
        </w:rPr>
        <w:t>annual and periodic educational programs</w:t>
      </w:r>
      <w:r w:rsidR="00AD455C" w:rsidRPr="00D103BA">
        <w:rPr>
          <w:rFonts w:ascii="Times New Roman" w:hAnsi="Times New Roman"/>
          <w:sz w:val="24"/>
          <w:szCs w:val="24"/>
        </w:rPr>
        <w:t>.</w:t>
      </w:r>
      <w:r w:rsidR="001221D3" w:rsidRPr="001221D3">
        <w:rPr>
          <w:rFonts w:ascii="Times New Roman" w:hAnsi="Times New Roman"/>
          <w:sz w:val="24"/>
          <w:szCs w:val="24"/>
        </w:rPr>
        <w:t xml:space="preserve"> </w:t>
      </w:r>
      <w:r w:rsidR="001221D3">
        <w:rPr>
          <w:rFonts w:ascii="Times New Roman" w:hAnsi="Times New Roman"/>
          <w:sz w:val="24"/>
          <w:szCs w:val="24"/>
        </w:rPr>
        <w:t>Formal opinions are made public, in full text, with names and other identifying information redacted out.</w:t>
      </w:r>
    </w:p>
    <w:p w:rsidR="00E01837" w:rsidRDefault="00E01837" w:rsidP="00EB2E02">
      <w:pPr>
        <w:spacing w:after="0"/>
        <w:ind w:left="-180"/>
        <w:jc w:val="both"/>
        <w:rPr>
          <w:rFonts w:ascii="Times New Roman" w:hAnsi="Times New Roman"/>
          <w:sz w:val="24"/>
          <w:szCs w:val="24"/>
        </w:rPr>
      </w:pPr>
    </w:p>
    <w:p w:rsidR="00E01837" w:rsidRPr="00E01837" w:rsidRDefault="00E01837" w:rsidP="00EB2E02">
      <w:pPr>
        <w:spacing w:after="0"/>
        <w:ind w:left="-180"/>
        <w:jc w:val="both"/>
        <w:rPr>
          <w:rFonts w:ascii="Times New Roman" w:hAnsi="Times New Roman"/>
          <w:b/>
          <w:sz w:val="24"/>
          <w:szCs w:val="24"/>
          <w:u w:val="single"/>
        </w:rPr>
      </w:pPr>
      <w:r w:rsidRPr="00E01837">
        <w:rPr>
          <w:rFonts w:ascii="Times New Roman" w:hAnsi="Times New Roman"/>
          <w:b/>
          <w:sz w:val="24"/>
          <w:szCs w:val="24"/>
          <w:u w:val="single"/>
        </w:rPr>
        <w:t>Department Consultation</w:t>
      </w:r>
    </w:p>
    <w:p w:rsidR="00E01837" w:rsidRDefault="00E01837" w:rsidP="00EB2E02">
      <w:pPr>
        <w:spacing w:after="0"/>
        <w:ind w:left="-180"/>
        <w:jc w:val="both"/>
        <w:rPr>
          <w:rFonts w:ascii="Times New Roman" w:hAnsi="Times New Roman"/>
          <w:sz w:val="24"/>
          <w:szCs w:val="24"/>
        </w:rPr>
      </w:pPr>
      <w:r>
        <w:rPr>
          <w:rFonts w:ascii="Times New Roman" w:hAnsi="Times New Roman"/>
          <w:sz w:val="24"/>
          <w:szCs w:val="24"/>
        </w:rPr>
        <w:t xml:space="preserve">At the request of the department’s Commissioner, the Board is working with the Department of Buildings to revise its internal conflicts of interests and gifts policy.  Parts of that policy were revised several years </w:t>
      </w:r>
      <w:r w:rsidR="00F01960">
        <w:rPr>
          <w:rFonts w:ascii="Times New Roman" w:hAnsi="Times New Roman"/>
          <w:sz w:val="24"/>
          <w:szCs w:val="24"/>
        </w:rPr>
        <w:t xml:space="preserve">ago </w:t>
      </w:r>
      <w:r>
        <w:rPr>
          <w:rFonts w:ascii="Times New Roman" w:hAnsi="Times New Roman"/>
          <w:sz w:val="24"/>
          <w:szCs w:val="24"/>
        </w:rPr>
        <w:t xml:space="preserve">as a result of an IG investigation, </w:t>
      </w:r>
      <w:r w:rsidR="00092A16">
        <w:rPr>
          <w:rFonts w:ascii="Times New Roman" w:hAnsi="Times New Roman"/>
          <w:sz w:val="24"/>
          <w:szCs w:val="24"/>
        </w:rPr>
        <w:t xml:space="preserve">with input from the IG, </w:t>
      </w:r>
      <w:r>
        <w:rPr>
          <w:rFonts w:ascii="Times New Roman" w:hAnsi="Times New Roman"/>
          <w:sz w:val="24"/>
          <w:szCs w:val="24"/>
        </w:rPr>
        <w:t xml:space="preserve">but the department has </w:t>
      </w:r>
      <w:r w:rsidR="00092A16">
        <w:rPr>
          <w:rFonts w:ascii="Times New Roman" w:hAnsi="Times New Roman"/>
          <w:sz w:val="24"/>
          <w:szCs w:val="24"/>
        </w:rPr>
        <w:t xml:space="preserve">noticed problems, is considering </w:t>
      </w:r>
      <w:r>
        <w:rPr>
          <w:rFonts w:ascii="Times New Roman" w:hAnsi="Times New Roman"/>
          <w:sz w:val="24"/>
          <w:szCs w:val="24"/>
        </w:rPr>
        <w:t>further revisions, and has asked us to provide expert advice.</w:t>
      </w:r>
    </w:p>
    <w:p w:rsidR="00F01960" w:rsidRDefault="00F01960" w:rsidP="00EB2E02">
      <w:pPr>
        <w:spacing w:after="0"/>
        <w:ind w:left="-180"/>
        <w:jc w:val="both"/>
        <w:rPr>
          <w:rFonts w:ascii="Times New Roman" w:hAnsi="Times New Roman"/>
          <w:sz w:val="24"/>
          <w:szCs w:val="24"/>
        </w:rPr>
      </w:pPr>
    </w:p>
    <w:p w:rsidR="00CC0C19" w:rsidRDefault="00800259"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 xml:space="preserve">Summary Index of Formal </w:t>
      </w:r>
      <w:r w:rsidR="00FE0DA8" w:rsidRPr="00D103BA">
        <w:rPr>
          <w:rFonts w:ascii="Times New Roman" w:eastAsia="Times New Roman" w:hAnsi="Times New Roman"/>
          <w:b/>
          <w:sz w:val="24"/>
          <w:szCs w:val="24"/>
          <w:u w:val="single"/>
        </w:rPr>
        <w:t>Advisory Opinions</w:t>
      </w:r>
      <w:r w:rsidR="00442459">
        <w:rPr>
          <w:rFonts w:ascii="Times New Roman" w:eastAsia="Times New Roman" w:hAnsi="Times New Roman"/>
          <w:b/>
          <w:sz w:val="24"/>
          <w:szCs w:val="24"/>
          <w:u w:val="single"/>
        </w:rPr>
        <w:t>/</w:t>
      </w:r>
      <w:r w:rsidRPr="00D103BA">
        <w:rPr>
          <w:rFonts w:ascii="Times New Roman" w:eastAsia="Times New Roman" w:hAnsi="Times New Roman"/>
          <w:b/>
          <w:sz w:val="24"/>
          <w:szCs w:val="24"/>
          <w:u w:val="single"/>
        </w:rPr>
        <w:t>Text of all Formal Advisory Opinions</w:t>
      </w:r>
      <w:r w:rsidR="00F21620" w:rsidRPr="00D103BA">
        <w:rPr>
          <w:rFonts w:ascii="Times New Roman" w:eastAsia="Times New Roman" w:hAnsi="Times New Roman"/>
          <w:b/>
          <w:sz w:val="24"/>
          <w:szCs w:val="24"/>
          <w:u w:val="single"/>
        </w:rPr>
        <w:t xml:space="preserve"> </w:t>
      </w:r>
    </w:p>
    <w:p w:rsidR="00CC0C19" w:rsidRDefault="002919B4"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Every</w:t>
      </w:r>
      <w:r w:rsidR="009472B9" w:rsidRPr="00D103BA">
        <w:rPr>
          <w:rFonts w:ascii="Times New Roman" w:eastAsia="Times New Roman" w:hAnsi="Times New Roman"/>
          <w:sz w:val="24"/>
          <w:szCs w:val="24"/>
        </w:rPr>
        <w:t xml:space="preserve"> formal Board opinion </w:t>
      </w:r>
      <w:r w:rsidR="00DD1952" w:rsidRPr="00D103BA">
        <w:rPr>
          <w:rFonts w:ascii="Times New Roman" w:eastAsia="Times New Roman" w:hAnsi="Times New Roman"/>
          <w:sz w:val="24"/>
          <w:szCs w:val="24"/>
        </w:rPr>
        <w:t xml:space="preserve">issued since 1986 </w:t>
      </w:r>
      <w:r>
        <w:rPr>
          <w:rFonts w:ascii="Times New Roman" w:eastAsia="Times New Roman" w:hAnsi="Times New Roman"/>
          <w:sz w:val="24"/>
          <w:szCs w:val="24"/>
        </w:rPr>
        <w:t>is</w:t>
      </w:r>
      <w:r w:rsidR="009472B9" w:rsidRPr="00D103BA">
        <w:rPr>
          <w:rFonts w:ascii="Times New Roman" w:eastAsia="Times New Roman" w:hAnsi="Times New Roman"/>
          <w:sz w:val="24"/>
          <w:szCs w:val="24"/>
        </w:rPr>
        <w:t xml:space="preserve"> posted on the Board’s website</w:t>
      </w:r>
      <w:r w:rsidR="00134838">
        <w:rPr>
          <w:rFonts w:ascii="Times New Roman" w:eastAsia="Times New Roman" w:hAnsi="Times New Roman"/>
          <w:sz w:val="24"/>
          <w:szCs w:val="24"/>
        </w:rPr>
        <w:t xml:space="preserve"> (</w:t>
      </w:r>
      <w:r w:rsidR="009A1757">
        <w:rPr>
          <w:rFonts w:ascii="Times New Roman" w:eastAsia="Times New Roman" w:hAnsi="Times New Roman"/>
          <w:sz w:val="24"/>
          <w:szCs w:val="24"/>
        </w:rPr>
        <w:t>90</w:t>
      </w:r>
      <w:r w:rsidR="00092A16">
        <w:rPr>
          <w:rFonts w:ascii="Times New Roman" w:eastAsia="Times New Roman" w:hAnsi="Times New Roman"/>
          <w:sz w:val="24"/>
          <w:szCs w:val="24"/>
        </w:rPr>
        <w:t>2</w:t>
      </w:r>
      <w:r w:rsidR="00DD1952" w:rsidRPr="00D103BA">
        <w:rPr>
          <w:rFonts w:ascii="Times New Roman" w:eastAsia="Times New Roman" w:hAnsi="Times New Roman"/>
          <w:sz w:val="24"/>
          <w:szCs w:val="24"/>
        </w:rPr>
        <w:t xml:space="preserve"> of them)</w:t>
      </w:r>
      <w:r w:rsidR="009472B9" w:rsidRPr="00D103BA">
        <w:rPr>
          <w:rFonts w:ascii="Times New Roman" w:eastAsia="Times New Roman" w:hAnsi="Times New Roman"/>
          <w:sz w:val="24"/>
          <w:szCs w:val="24"/>
        </w:rPr>
        <w:t xml:space="preserve">, </w:t>
      </w:r>
      <w:r w:rsidR="00DD1952" w:rsidRPr="00D103BA">
        <w:rPr>
          <w:rFonts w:ascii="Times New Roman" w:eastAsia="Times New Roman" w:hAnsi="Times New Roman"/>
          <w:sz w:val="24"/>
          <w:szCs w:val="24"/>
        </w:rPr>
        <w:t xml:space="preserve">redacted </w:t>
      </w:r>
      <w:r w:rsidR="009472B9" w:rsidRPr="00D103BA">
        <w:rPr>
          <w:rFonts w:ascii="Times New Roman" w:eastAsia="Times New Roman" w:hAnsi="Times New Roman"/>
          <w:sz w:val="24"/>
          <w:szCs w:val="24"/>
        </w:rPr>
        <w:t>in accordance with the Ordinance’s confidentiality provisions</w:t>
      </w:r>
      <w:r w:rsidR="00DD1952" w:rsidRPr="00D103BA">
        <w:rPr>
          <w:rFonts w:ascii="Times New Roman" w:eastAsia="Times New Roman" w:hAnsi="Times New Roman"/>
          <w:sz w:val="24"/>
          <w:szCs w:val="24"/>
        </w:rPr>
        <w:t>. R</w:t>
      </w:r>
      <w:r w:rsidR="00880938" w:rsidRPr="00D103BA">
        <w:rPr>
          <w:rFonts w:ascii="Times New Roman" w:eastAsia="Times New Roman" w:hAnsi="Times New Roman"/>
          <w:sz w:val="24"/>
          <w:szCs w:val="24"/>
        </w:rPr>
        <w:t xml:space="preserve">edacted opinions are posted once </w:t>
      </w:r>
      <w:r w:rsidR="008D3EED" w:rsidRPr="00D103BA">
        <w:rPr>
          <w:rFonts w:ascii="Times New Roman" w:eastAsia="Times New Roman" w:hAnsi="Times New Roman"/>
          <w:sz w:val="24"/>
          <w:szCs w:val="24"/>
        </w:rPr>
        <w:t>issued</w:t>
      </w:r>
      <w:r w:rsidR="00880938" w:rsidRPr="00D103BA">
        <w:rPr>
          <w:rFonts w:ascii="Times New Roman" w:eastAsia="Times New Roman" w:hAnsi="Times New Roman"/>
          <w:sz w:val="24"/>
          <w:szCs w:val="24"/>
        </w:rPr>
        <w:t xml:space="preserve"> by or reported to the Board</w:t>
      </w:r>
      <w:r w:rsidR="009472B9" w:rsidRPr="00D103BA">
        <w:rPr>
          <w:rFonts w:ascii="Times New Roman" w:eastAsia="Times New Roman" w:hAnsi="Times New Roman"/>
          <w:sz w:val="24"/>
          <w:szCs w:val="24"/>
        </w:rPr>
        <w:t xml:space="preserve">.  Further, summaries and keywords for each of these opinions </w:t>
      </w:r>
      <w:r w:rsidR="00FA2F3C" w:rsidRPr="00D103BA">
        <w:rPr>
          <w:rFonts w:ascii="Times New Roman" w:eastAsia="Times New Roman" w:hAnsi="Times New Roman"/>
          <w:sz w:val="24"/>
          <w:szCs w:val="24"/>
        </w:rPr>
        <w:t xml:space="preserve">are </w:t>
      </w:r>
      <w:r w:rsidR="009472B9" w:rsidRPr="00D103BA">
        <w:rPr>
          <w:rFonts w:ascii="Times New Roman" w:eastAsia="Times New Roman" w:hAnsi="Times New Roman"/>
          <w:sz w:val="24"/>
          <w:szCs w:val="24"/>
        </w:rPr>
        <w:t xml:space="preserve">available on the Board’s searchable index of opinions.  </w:t>
      </w:r>
      <w:r w:rsidR="00CC06FD">
        <w:rPr>
          <w:rFonts w:ascii="Times New Roman" w:eastAsia="Times New Roman" w:hAnsi="Times New Roman"/>
          <w:sz w:val="24"/>
          <w:szCs w:val="24"/>
        </w:rPr>
        <w:t>O</w:t>
      </w:r>
      <w:r w:rsidR="00061D16" w:rsidRPr="00D103BA">
        <w:rPr>
          <w:rFonts w:ascii="Times New Roman" w:eastAsia="Times New Roman" w:hAnsi="Times New Roman"/>
          <w:sz w:val="24"/>
          <w:szCs w:val="24"/>
        </w:rPr>
        <w:t xml:space="preserve">nly a </w:t>
      </w:r>
      <w:r w:rsidR="009E61B0" w:rsidRPr="00D103BA">
        <w:rPr>
          <w:rFonts w:ascii="Times New Roman" w:eastAsia="Times New Roman" w:hAnsi="Times New Roman"/>
          <w:sz w:val="24"/>
          <w:szCs w:val="24"/>
        </w:rPr>
        <w:t>handful of ot</w:t>
      </w:r>
      <w:r w:rsidR="00061D16" w:rsidRPr="00D103BA">
        <w:rPr>
          <w:rFonts w:ascii="Times New Roman" w:eastAsia="Times New Roman" w:hAnsi="Times New Roman"/>
          <w:sz w:val="24"/>
          <w:szCs w:val="24"/>
        </w:rPr>
        <w:t>her ethics agencies have comparable research tools.</w:t>
      </w:r>
    </w:p>
    <w:p w:rsidR="00CC0C19" w:rsidRDefault="00CC0C19" w:rsidP="00EB2E02">
      <w:pPr>
        <w:spacing w:after="0"/>
        <w:ind w:left="-180"/>
        <w:jc w:val="both"/>
        <w:rPr>
          <w:rFonts w:ascii="Times New Roman" w:eastAsia="Times New Roman" w:hAnsi="Times New Roman"/>
          <w:b/>
          <w:sz w:val="24"/>
          <w:szCs w:val="24"/>
          <w:u w:val="single"/>
        </w:rPr>
      </w:pPr>
    </w:p>
    <w:p w:rsidR="00CC0C19" w:rsidRDefault="00AD455C"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sz w:val="24"/>
          <w:szCs w:val="24"/>
        </w:rPr>
        <w:t xml:space="preserve">We are unaware of jurisdictions that make their </w:t>
      </w:r>
      <w:r w:rsidRPr="00D103BA">
        <w:rPr>
          <w:rFonts w:ascii="Times New Roman" w:eastAsia="Times New Roman" w:hAnsi="Times New Roman"/>
          <w:i/>
          <w:sz w:val="24"/>
          <w:szCs w:val="24"/>
        </w:rPr>
        <w:t>informal</w:t>
      </w:r>
      <w:r w:rsidRPr="00D103BA">
        <w:rPr>
          <w:rFonts w:ascii="Times New Roman" w:eastAsia="Times New Roman" w:hAnsi="Times New Roman"/>
          <w:sz w:val="24"/>
          <w:szCs w:val="24"/>
        </w:rPr>
        <w:t xml:space="preserve"> opinions public—though others issue them confidentially and enable requesters to rely on them in the event of an investigation</w:t>
      </w:r>
      <w:r w:rsidR="000A2545">
        <w:rPr>
          <w:rFonts w:ascii="Times New Roman" w:eastAsia="Times New Roman" w:hAnsi="Times New Roman"/>
          <w:sz w:val="24"/>
          <w:szCs w:val="24"/>
        </w:rPr>
        <w:t xml:space="preserve"> or enforcement</w:t>
      </w:r>
      <w:r w:rsidRPr="00D103BA">
        <w:rPr>
          <w:rFonts w:ascii="Times New Roman" w:eastAsia="Times New Roman" w:hAnsi="Times New Roman"/>
          <w:sz w:val="24"/>
          <w:szCs w:val="24"/>
        </w:rPr>
        <w:t>.</w:t>
      </w:r>
    </w:p>
    <w:p w:rsidR="00CC0C19" w:rsidRDefault="00CC0C19" w:rsidP="00EB2E02">
      <w:pPr>
        <w:spacing w:after="0"/>
        <w:ind w:left="-180"/>
        <w:jc w:val="both"/>
        <w:rPr>
          <w:rFonts w:ascii="Times New Roman" w:eastAsia="Times New Roman" w:hAnsi="Times New Roman"/>
          <w:b/>
          <w:sz w:val="24"/>
          <w:szCs w:val="24"/>
          <w:u w:val="single"/>
        </w:rPr>
      </w:pPr>
    </w:p>
    <w:p w:rsidR="00F21620" w:rsidRPr="00D103BA" w:rsidRDefault="00F21620"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Summary Index of Board</w:t>
      </w:r>
      <w:r w:rsidR="007D2CCA">
        <w:rPr>
          <w:rFonts w:ascii="Times New Roman" w:eastAsia="Times New Roman" w:hAnsi="Times New Roman"/>
          <w:b/>
          <w:sz w:val="24"/>
          <w:szCs w:val="24"/>
          <w:u w:val="single"/>
        </w:rPr>
        <w:t>-Initiated</w:t>
      </w:r>
      <w:r w:rsidRPr="00D103BA">
        <w:rPr>
          <w:rFonts w:ascii="Times New Roman" w:eastAsia="Times New Roman" w:hAnsi="Times New Roman"/>
          <w:b/>
          <w:sz w:val="24"/>
          <w:szCs w:val="24"/>
          <w:u w:val="single"/>
        </w:rPr>
        <w:t xml:space="preserve"> Regulatory Actions</w:t>
      </w:r>
      <w:r w:rsidR="00CC0C19">
        <w:rPr>
          <w:rFonts w:ascii="Times New Roman" w:eastAsia="Times New Roman" w:hAnsi="Times New Roman"/>
          <w:b/>
          <w:sz w:val="24"/>
          <w:szCs w:val="24"/>
          <w:u w:val="single"/>
        </w:rPr>
        <w:t>/Adjudications</w:t>
      </w:r>
      <w:r w:rsidR="007D2CCA">
        <w:rPr>
          <w:rFonts w:ascii="Times New Roman" w:eastAsia="Times New Roman" w:hAnsi="Times New Roman"/>
          <w:b/>
          <w:sz w:val="24"/>
          <w:szCs w:val="24"/>
          <w:u w:val="single"/>
        </w:rPr>
        <w:t>/pre-2013 Investigations</w:t>
      </w:r>
    </w:p>
    <w:p w:rsidR="00CC06FD" w:rsidRDefault="00660643"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We </w:t>
      </w:r>
      <w:r w:rsidR="00CC0C19">
        <w:rPr>
          <w:rFonts w:ascii="Times New Roman" w:eastAsia="Times New Roman" w:hAnsi="Times New Roman"/>
          <w:sz w:val="24"/>
          <w:szCs w:val="24"/>
        </w:rPr>
        <w:t>post</w:t>
      </w:r>
      <w:r w:rsidRPr="00D103BA">
        <w:rPr>
          <w:rFonts w:ascii="Times New Roman" w:eastAsia="Times New Roman" w:hAnsi="Times New Roman"/>
          <w:sz w:val="24"/>
          <w:szCs w:val="24"/>
        </w:rPr>
        <w:t xml:space="preserve"> t</w:t>
      </w:r>
      <w:r w:rsidR="00F21620" w:rsidRPr="00D103BA">
        <w:rPr>
          <w:rFonts w:ascii="Times New Roman" w:eastAsia="Times New Roman" w:hAnsi="Times New Roman"/>
          <w:sz w:val="24"/>
          <w:szCs w:val="24"/>
        </w:rPr>
        <w:t xml:space="preserve">he </w:t>
      </w:r>
      <w:r w:rsidRPr="00D103BA">
        <w:rPr>
          <w:rFonts w:ascii="Times New Roman" w:eastAsia="Times New Roman" w:hAnsi="Times New Roman"/>
          <w:sz w:val="24"/>
          <w:szCs w:val="24"/>
        </w:rPr>
        <w:t xml:space="preserve">summary </w:t>
      </w:r>
      <w:r w:rsidR="00F21620" w:rsidRPr="00D103BA">
        <w:rPr>
          <w:rFonts w:ascii="Times New Roman" w:eastAsia="Times New Roman" w:hAnsi="Times New Roman"/>
          <w:sz w:val="24"/>
          <w:szCs w:val="24"/>
        </w:rPr>
        <w:t xml:space="preserve">index of </w:t>
      </w:r>
      <w:r w:rsidRPr="00D103BA">
        <w:rPr>
          <w:rFonts w:ascii="Times New Roman" w:eastAsia="Times New Roman" w:hAnsi="Times New Roman"/>
          <w:sz w:val="24"/>
          <w:szCs w:val="24"/>
        </w:rPr>
        <w:t xml:space="preserve">all </w:t>
      </w:r>
      <w:r w:rsidR="00F21620" w:rsidRPr="00D103BA">
        <w:rPr>
          <w:rFonts w:ascii="Times New Roman" w:eastAsia="Times New Roman" w:hAnsi="Times New Roman"/>
          <w:sz w:val="24"/>
          <w:szCs w:val="24"/>
        </w:rPr>
        <w:t>investigations, enforcement and regulatory actions undertaken by the Board since its inception in 1986</w:t>
      </w:r>
      <w:r w:rsidR="00DD1952" w:rsidRPr="00D103BA">
        <w:rPr>
          <w:rFonts w:ascii="Times New Roman" w:eastAsia="Times New Roman" w:hAnsi="Times New Roman"/>
          <w:sz w:val="24"/>
          <w:szCs w:val="24"/>
        </w:rPr>
        <w:t xml:space="preserve"> (</w:t>
      </w:r>
      <w:r w:rsidR="00242FEC" w:rsidRPr="00D103BA">
        <w:rPr>
          <w:rFonts w:ascii="Times New Roman" w:eastAsia="Times New Roman" w:hAnsi="Times New Roman"/>
          <w:sz w:val="24"/>
          <w:szCs w:val="24"/>
        </w:rPr>
        <w:t>o</w:t>
      </w:r>
      <w:r w:rsidR="00F21620" w:rsidRPr="00D103BA">
        <w:rPr>
          <w:rFonts w:ascii="Times New Roman" w:eastAsia="Times New Roman" w:hAnsi="Times New Roman"/>
          <w:sz w:val="24"/>
          <w:szCs w:val="24"/>
        </w:rPr>
        <w:t>ther than those for violations of filing or training requirements or campaign financing matters</w:t>
      </w:r>
      <w:r w:rsidR="00DD1952" w:rsidRPr="00D103BA">
        <w:rPr>
          <w:rFonts w:ascii="Times New Roman" w:eastAsia="Times New Roman" w:hAnsi="Times New Roman"/>
          <w:sz w:val="24"/>
          <w:szCs w:val="24"/>
        </w:rPr>
        <w:t>)</w:t>
      </w:r>
      <w:r w:rsidR="00F21620" w:rsidRPr="00D103BA">
        <w:rPr>
          <w:rFonts w:ascii="Times New Roman" w:eastAsia="Times New Roman" w:hAnsi="Times New Roman"/>
          <w:sz w:val="24"/>
          <w:szCs w:val="24"/>
        </w:rPr>
        <w:t xml:space="preserve">.  It </w:t>
      </w:r>
      <w:r w:rsidR="00EC0AC3">
        <w:rPr>
          <w:rFonts w:ascii="Times New Roman" w:eastAsia="Times New Roman" w:hAnsi="Times New Roman"/>
          <w:sz w:val="24"/>
          <w:szCs w:val="24"/>
        </w:rPr>
        <w:t>i</w:t>
      </w:r>
      <w:r w:rsidR="00F21620" w:rsidRPr="00D103BA">
        <w:rPr>
          <w:rFonts w:ascii="Times New Roman" w:eastAsia="Times New Roman" w:hAnsi="Times New Roman"/>
          <w:sz w:val="24"/>
          <w:szCs w:val="24"/>
        </w:rPr>
        <w:t>nclude</w:t>
      </w:r>
      <w:r w:rsidR="00EC0AC3">
        <w:rPr>
          <w:rFonts w:ascii="Times New Roman" w:eastAsia="Times New Roman" w:hAnsi="Times New Roman"/>
          <w:sz w:val="24"/>
          <w:szCs w:val="24"/>
        </w:rPr>
        <w:t>s</w:t>
      </w:r>
      <w:r w:rsidR="00F21620" w:rsidRPr="00D103BA">
        <w:rPr>
          <w:rFonts w:ascii="Times New Roman" w:eastAsia="Times New Roman" w:hAnsi="Times New Roman"/>
          <w:sz w:val="24"/>
          <w:szCs w:val="24"/>
        </w:rPr>
        <w:t xml:space="preserve"> an ongoing summary of all regulatory actions the Board </w:t>
      </w:r>
      <w:r w:rsidR="001E53F0">
        <w:rPr>
          <w:rFonts w:ascii="Times New Roman" w:eastAsia="Times New Roman" w:hAnsi="Times New Roman"/>
          <w:sz w:val="24"/>
          <w:szCs w:val="24"/>
        </w:rPr>
        <w:t>undertook without an IG investigation.</w:t>
      </w:r>
      <w:r w:rsidR="00134838">
        <w:rPr>
          <w:rFonts w:ascii="Times New Roman" w:eastAsia="Times New Roman" w:hAnsi="Times New Roman"/>
          <w:sz w:val="24"/>
          <w:szCs w:val="24"/>
        </w:rPr>
        <w:t xml:space="preserve"> </w:t>
      </w:r>
    </w:p>
    <w:p w:rsidR="00955126" w:rsidRDefault="00955126"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A744F7" w:rsidRDefault="00134838"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 Board </w:t>
      </w:r>
      <w:r w:rsidR="00BA708F">
        <w:rPr>
          <w:rFonts w:ascii="Times New Roman" w:eastAsia="Times New Roman" w:hAnsi="Times New Roman"/>
          <w:sz w:val="24"/>
          <w:szCs w:val="24"/>
        </w:rPr>
        <w:t>makes public the</w:t>
      </w:r>
      <w:r w:rsidR="00242FEC" w:rsidRPr="00D103BA">
        <w:rPr>
          <w:rFonts w:ascii="Times New Roman" w:eastAsia="Times New Roman" w:hAnsi="Times New Roman"/>
          <w:sz w:val="24"/>
          <w:szCs w:val="24"/>
        </w:rPr>
        <w:t xml:space="preserve"> names </w:t>
      </w:r>
      <w:r w:rsidR="00BA708F">
        <w:rPr>
          <w:rFonts w:ascii="Times New Roman" w:eastAsia="Times New Roman" w:hAnsi="Times New Roman"/>
          <w:sz w:val="24"/>
          <w:szCs w:val="24"/>
        </w:rPr>
        <w:t xml:space="preserve">of all violators </w:t>
      </w:r>
      <w:r w:rsidR="00242FEC" w:rsidRPr="00D103BA">
        <w:rPr>
          <w:rFonts w:ascii="Times New Roman" w:eastAsia="Times New Roman" w:hAnsi="Times New Roman"/>
          <w:sz w:val="24"/>
          <w:szCs w:val="24"/>
        </w:rPr>
        <w:t xml:space="preserve">and penalties </w:t>
      </w:r>
      <w:r>
        <w:rPr>
          <w:rFonts w:ascii="Times New Roman" w:eastAsia="Times New Roman" w:hAnsi="Times New Roman"/>
          <w:sz w:val="24"/>
          <w:szCs w:val="24"/>
        </w:rPr>
        <w:t xml:space="preserve">it </w:t>
      </w:r>
      <w:r w:rsidR="00242FEC" w:rsidRPr="00D103BA">
        <w:rPr>
          <w:rFonts w:ascii="Times New Roman" w:eastAsia="Times New Roman" w:hAnsi="Times New Roman"/>
          <w:sz w:val="24"/>
          <w:szCs w:val="24"/>
        </w:rPr>
        <w:t>assesse</w:t>
      </w:r>
      <w:r>
        <w:rPr>
          <w:rFonts w:ascii="Times New Roman" w:eastAsia="Times New Roman" w:hAnsi="Times New Roman"/>
          <w:sz w:val="24"/>
          <w:szCs w:val="24"/>
        </w:rPr>
        <w:t>s</w:t>
      </w:r>
      <w:r w:rsidR="00242FEC" w:rsidRPr="00D103BA">
        <w:rPr>
          <w:rFonts w:ascii="Times New Roman" w:eastAsia="Times New Roman" w:hAnsi="Times New Roman"/>
          <w:sz w:val="24"/>
          <w:szCs w:val="24"/>
        </w:rPr>
        <w:t xml:space="preserve"> where authorized by law</w:t>
      </w:r>
      <w:r w:rsidR="00E75691">
        <w:rPr>
          <w:rFonts w:ascii="Times New Roman" w:eastAsia="Times New Roman" w:hAnsi="Times New Roman"/>
          <w:sz w:val="24"/>
          <w:szCs w:val="24"/>
        </w:rPr>
        <w:t xml:space="preserve"> to do so</w:t>
      </w:r>
      <w:r w:rsidR="00F21620" w:rsidRPr="00D103BA">
        <w:rPr>
          <w:rFonts w:ascii="Times New Roman" w:eastAsia="Times New Roman" w:hAnsi="Times New Roman"/>
          <w:sz w:val="24"/>
          <w:szCs w:val="24"/>
        </w:rPr>
        <w:t xml:space="preserve">.  There </w:t>
      </w:r>
      <w:r w:rsidR="001E53F0">
        <w:rPr>
          <w:rFonts w:ascii="Times New Roman" w:eastAsia="Times New Roman" w:hAnsi="Times New Roman"/>
          <w:sz w:val="24"/>
          <w:szCs w:val="24"/>
        </w:rPr>
        <w:t>have been</w:t>
      </w:r>
      <w:r w:rsidR="00F21620" w:rsidRPr="00D103BA">
        <w:rPr>
          <w:rFonts w:ascii="Times New Roman" w:eastAsia="Times New Roman" w:hAnsi="Times New Roman"/>
          <w:sz w:val="24"/>
          <w:szCs w:val="24"/>
        </w:rPr>
        <w:t>, to date,</w:t>
      </w:r>
      <w:r w:rsidR="00242FEC" w:rsidRPr="00D103BA">
        <w:rPr>
          <w:rFonts w:ascii="Times New Roman" w:eastAsia="Times New Roman" w:hAnsi="Times New Roman"/>
          <w:sz w:val="24"/>
          <w:szCs w:val="24"/>
        </w:rPr>
        <w:t xml:space="preserve"> 1</w:t>
      </w:r>
      <w:r w:rsidR="00E75691">
        <w:rPr>
          <w:rFonts w:ascii="Times New Roman" w:eastAsia="Times New Roman" w:hAnsi="Times New Roman"/>
          <w:sz w:val="24"/>
          <w:szCs w:val="24"/>
        </w:rPr>
        <w:t>1</w:t>
      </w:r>
      <w:r w:rsidR="00897464">
        <w:rPr>
          <w:rFonts w:ascii="Times New Roman" w:eastAsia="Times New Roman" w:hAnsi="Times New Roman"/>
          <w:sz w:val="24"/>
          <w:szCs w:val="24"/>
        </w:rPr>
        <w:t>4</w:t>
      </w:r>
      <w:r w:rsidR="00906C10" w:rsidRPr="00D103BA">
        <w:rPr>
          <w:rFonts w:ascii="Times New Roman" w:eastAsia="Times New Roman" w:hAnsi="Times New Roman"/>
          <w:sz w:val="24"/>
          <w:szCs w:val="24"/>
        </w:rPr>
        <w:t xml:space="preserve"> such matters</w:t>
      </w:r>
      <w:r w:rsidR="00897464">
        <w:rPr>
          <w:rFonts w:ascii="Times New Roman" w:eastAsia="Times New Roman" w:hAnsi="Times New Roman"/>
          <w:sz w:val="24"/>
          <w:szCs w:val="24"/>
        </w:rPr>
        <w:t xml:space="preserve"> – including one (1) on today’s agenda – </w:t>
      </w:r>
      <w:r w:rsidR="001E53F0">
        <w:rPr>
          <w:rFonts w:ascii="Times New Roman" w:eastAsia="Times New Roman" w:hAnsi="Times New Roman"/>
          <w:sz w:val="24"/>
          <w:szCs w:val="24"/>
        </w:rPr>
        <w:t xml:space="preserve">but </w:t>
      </w:r>
      <w:r w:rsidR="00C94521">
        <w:rPr>
          <w:rFonts w:ascii="Times New Roman" w:eastAsia="Times New Roman" w:hAnsi="Times New Roman"/>
          <w:sz w:val="24"/>
          <w:szCs w:val="24"/>
        </w:rPr>
        <w:t>only in those that occurred after July 1, 2013 can the Board release the names of those found to have violated the Governmental Ethics Ordinance</w:t>
      </w:r>
      <w:r w:rsidR="00906C10" w:rsidRPr="00D103BA">
        <w:rPr>
          <w:rFonts w:ascii="Times New Roman" w:eastAsia="Times New Roman" w:hAnsi="Times New Roman"/>
          <w:sz w:val="24"/>
          <w:szCs w:val="24"/>
        </w:rPr>
        <w:t xml:space="preserve">. </w:t>
      </w:r>
    </w:p>
    <w:p w:rsidR="00A744F7" w:rsidRDefault="00A744F7"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FB607E" w:rsidRDefault="00242FEC"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The document </w:t>
      </w:r>
      <w:r w:rsidR="00906C10" w:rsidRPr="00D103BA">
        <w:rPr>
          <w:rFonts w:ascii="Times New Roman" w:eastAsia="Times New Roman" w:hAnsi="Times New Roman"/>
          <w:sz w:val="24"/>
          <w:szCs w:val="24"/>
        </w:rPr>
        <w:t>makes clear</w:t>
      </w:r>
      <w:r w:rsidRPr="00D103BA">
        <w:rPr>
          <w:rFonts w:ascii="Times New Roman" w:eastAsia="Times New Roman" w:hAnsi="Times New Roman"/>
          <w:sz w:val="24"/>
          <w:szCs w:val="24"/>
        </w:rPr>
        <w:t xml:space="preserve"> that, despite comments made in the media over the last decade, the Board has been a robust enforcement agency, </w:t>
      </w:r>
      <w:r w:rsidR="00897464">
        <w:rPr>
          <w:rFonts w:ascii="Times New Roman" w:eastAsia="Times New Roman" w:hAnsi="Times New Roman"/>
          <w:sz w:val="24"/>
          <w:szCs w:val="24"/>
        </w:rPr>
        <w:t>hardly</w:t>
      </w:r>
      <w:r w:rsidRPr="00D103BA">
        <w:rPr>
          <w:rFonts w:ascii="Times New Roman" w:eastAsia="Times New Roman" w:hAnsi="Times New Roman"/>
          <w:sz w:val="24"/>
          <w:szCs w:val="24"/>
        </w:rPr>
        <w:t xml:space="preserve"> a “do-nothing” agency.</w:t>
      </w:r>
      <w:r w:rsidR="00F21620" w:rsidRPr="00D103BA">
        <w:rPr>
          <w:rFonts w:ascii="Times New Roman" w:eastAsia="Times New Roman" w:hAnsi="Times New Roman"/>
          <w:sz w:val="24"/>
          <w:szCs w:val="24"/>
        </w:rPr>
        <w:t xml:space="preserve"> </w:t>
      </w:r>
      <w:r w:rsidR="00906C10" w:rsidRPr="00D103BA">
        <w:rPr>
          <w:rFonts w:ascii="Times New Roman" w:eastAsia="Times New Roman" w:hAnsi="Times New Roman"/>
          <w:sz w:val="24"/>
          <w:szCs w:val="24"/>
        </w:rPr>
        <w:t>This continues</w:t>
      </w:r>
      <w:r w:rsidR="008D3EED" w:rsidRPr="00D103BA">
        <w:rPr>
          <w:rFonts w:ascii="Times New Roman" w:eastAsia="Times New Roman" w:hAnsi="Times New Roman"/>
          <w:sz w:val="24"/>
          <w:szCs w:val="24"/>
        </w:rPr>
        <w:t xml:space="preserve"> through the Board’s ongoing regulatory actions</w:t>
      </w:r>
      <w:r w:rsidR="00874139">
        <w:rPr>
          <w:rFonts w:ascii="Times New Roman" w:eastAsia="Times New Roman" w:hAnsi="Times New Roman"/>
          <w:sz w:val="24"/>
          <w:szCs w:val="24"/>
        </w:rPr>
        <w:t>, described above, and</w:t>
      </w:r>
      <w:r w:rsidR="008D3EED" w:rsidRPr="00D103BA">
        <w:rPr>
          <w:rFonts w:ascii="Times New Roman" w:eastAsia="Times New Roman" w:hAnsi="Times New Roman"/>
          <w:sz w:val="24"/>
          <w:szCs w:val="24"/>
        </w:rPr>
        <w:t xml:space="preserve"> with respect to lobbying and campaign financing</w:t>
      </w:r>
      <w:r w:rsidR="00906C10" w:rsidRPr="00D103BA">
        <w:rPr>
          <w:rFonts w:ascii="Times New Roman" w:eastAsia="Times New Roman" w:hAnsi="Times New Roman"/>
          <w:sz w:val="24"/>
          <w:szCs w:val="24"/>
        </w:rPr>
        <w:t>, even though the Board no longer has investigative authority.</w:t>
      </w:r>
    </w:p>
    <w:p w:rsidR="00FB607E" w:rsidRDefault="00FB607E"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CC0C19" w:rsidRDefault="0080025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
          <w:bCs/>
          <w:sz w:val="24"/>
          <w:szCs w:val="24"/>
          <w:u w:val="single"/>
        </w:rPr>
        <w:t xml:space="preserve">Summary Index of Ongoing </w:t>
      </w:r>
      <w:r w:rsidR="00CC0C19">
        <w:rPr>
          <w:rFonts w:ascii="Times New Roman" w:eastAsia="Times New Roman" w:hAnsi="Times New Roman"/>
          <w:b/>
          <w:bCs/>
          <w:sz w:val="24"/>
          <w:szCs w:val="24"/>
          <w:u w:val="single"/>
        </w:rPr>
        <w:t>IG</w:t>
      </w:r>
      <w:r w:rsidR="001435CE">
        <w:rPr>
          <w:rFonts w:ascii="Times New Roman" w:eastAsia="Times New Roman" w:hAnsi="Times New Roman"/>
          <w:b/>
          <w:bCs/>
          <w:sz w:val="24"/>
          <w:szCs w:val="24"/>
          <w:u w:val="single"/>
        </w:rPr>
        <w:t>/LIG</w:t>
      </w:r>
      <w:r w:rsidR="00CC0C19">
        <w:rPr>
          <w:rFonts w:ascii="Times New Roman" w:eastAsia="Times New Roman" w:hAnsi="Times New Roman"/>
          <w:b/>
          <w:bCs/>
          <w:sz w:val="24"/>
          <w:szCs w:val="24"/>
          <w:u w:val="single"/>
        </w:rPr>
        <w:t xml:space="preserve"> </w:t>
      </w:r>
      <w:r w:rsidRPr="00D103BA">
        <w:rPr>
          <w:rFonts w:ascii="Times New Roman" w:eastAsia="Times New Roman" w:hAnsi="Times New Roman"/>
          <w:b/>
          <w:bCs/>
          <w:sz w:val="24"/>
          <w:szCs w:val="24"/>
          <w:u w:val="single"/>
        </w:rPr>
        <w:t>Investigations/Adjudications</w:t>
      </w:r>
    </w:p>
    <w:p w:rsidR="00CC0C19" w:rsidRDefault="00707BF5"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Cs/>
          <w:sz w:val="24"/>
          <w:szCs w:val="24"/>
        </w:rPr>
        <w:t>W</w:t>
      </w:r>
      <w:r w:rsidR="009E0040" w:rsidRPr="00D103BA">
        <w:rPr>
          <w:rFonts w:ascii="Times New Roman" w:eastAsia="Times New Roman" w:hAnsi="Times New Roman"/>
          <w:bCs/>
          <w:sz w:val="24"/>
          <w:szCs w:val="24"/>
        </w:rPr>
        <w:t xml:space="preserve">e </w:t>
      </w:r>
      <w:r w:rsidR="008B3D77">
        <w:rPr>
          <w:rFonts w:ascii="Times New Roman" w:eastAsia="Times New Roman" w:hAnsi="Times New Roman"/>
          <w:bCs/>
          <w:sz w:val="24"/>
          <w:szCs w:val="24"/>
        </w:rPr>
        <w:t>p</w:t>
      </w:r>
      <w:r w:rsidR="009E0040" w:rsidRPr="00D103BA">
        <w:rPr>
          <w:rFonts w:ascii="Times New Roman" w:eastAsia="Times New Roman" w:hAnsi="Times New Roman"/>
          <w:bCs/>
          <w:sz w:val="24"/>
          <w:szCs w:val="24"/>
        </w:rPr>
        <w:t xml:space="preserve">ost </w:t>
      </w:r>
      <w:r w:rsidR="008B3D77">
        <w:rPr>
          <w:rFonts w:ascii="Times New Roman" w:eastAsia="Times New Roman" w:hAnsi="Times New Roman"/>
          <w:bCs/>
          <w:sz w:val="24"/>
          <w:szCs w:val="24"/>
        </w:rPr>
        <w:t xml:space="preserve">and continually update, </w:t>
      </w:r>
      <w:r w:rsidR="009E0040" w:rsidRPr="00D103BA">
        <w:rPr>
          <w:rFonts w:ascii="Times New Roman" w:eastAsia="Times New Roman" w:hAnsi="Times New Roman"/>
          <w:bCs/>
          <w:sz w:val="24"/>
          <w:szCs w:val="24"/>
        </w:rPr>
        <w:t xml:space="preserve">on </w:t>
      </w:r>
      <w:r w:rsidR="00CC06FD">
        <w:rPr>
          <w:rFonts w:ascii="Times New Roman" w:eastAsia="Times New Roman" w:hAnsi="Times New Roman"/>
          <w:bCs/>
          <w:sz w:val="24"/>
          <w:szCs w:val="24"/>
        </w:rPr>
        <w:t>our</w:t>
      </w:r>
      <w:r w:rsidR="009E0040" w:rsidRPr="00D103BA">
        <w:rPr>
          <w:rFonts w:ascii="Times New Roman" w:eastAsia="Times New Roman" w:hAnsi="Times New Roman"/>
          <w:bCs/>
          <w:sz w:val="24"/>
          <w:szCs w:val="24"/>
        </w:rPr>
        <w:t xml:space="preserve"> website</w:t>
      </w:r>
      <w:r w:rsidR="008B3D77">
        <w:rPr>
          <w:rFonts w:ascii="Times New Roman" w:eastAsia="Times New Roman" w:hAnsi="Times New Roman"/>
          <w:bCs/>
          <w:sz w:val="24"/>
          <w:szCs w:val="24"/>
        </w:rPr>
        <w:t>,</w:t>
      </w:r>
      <w:r w:rsidR="009E0040" w:rsidRPr="00D103BA">
        <w:rPr>
          <w:rFonts w:ascii="Times New Roman" w:eastAsia="Times New Roman" w:hAnsi="Times New Roman"/>
          <w:bCs/>
          <w:sz w:val="24"/>
          <w:szCs w:val="24"/>
        </w:rPr>
        <w:t xml:space="preserve"> </w:t>
      </w:r>
      <w:r w:rsidR="00557C0D" w:rsidRPr="00D103BA">
        <w:rPr>
          <w:rFonts w:ascii="Times New Roman" w:eastAsia="Times New Roman" w:hAnsi="Times New Roman"/>
          <w:bCs/>
          <w:sz w:val="24"/>
          <w:szCs w:val="24"/>
        </w:rPr>
        <w:t>an</w:t>
      </w:r>
      <w:r w:rsidR="009E0040" w:rsidRPr="00D103BA">
        <w:rPr>
          <w:rFonts w:ascii="Times New Roman" w:eastAsia="Times New Roman" w:hAnsi="Times New Roman"/>
          <w:bCs/>
          <w:sz w:val="24"/>
          <w:szCs w:val="24"/>
        </w:rPr>
        <w:t xml:space="preserve"> ongoing investigative record showing the status of </w:t>
      </w:r>
      <w:r w:rsidR="00D2737A" w:rsidRPr="00D103BA">
        <w:rPr>
          <w:rFonts w:ascii="Times New Roman" w:eastAsia="Times New Roman" w:hAnsi="Times New Roman"/>
          <w:bCs/>
          <w:sz w:val="24"/>
          <w:szCs w:val="24"/>
        </w:rPr>
        <w:t>e</w:t>
      </w:r>
      <w:r w:rsidR="009E0040" w:rsidRPr="00D103BA">
        <w:rPr>
          <w:rFonts w:ascii="Times New Roman" w:eastAsia="Times New Roman" w:hAnsi="Times New Roman"/>
          <w:bCs/>
          <w:sz w:val="24"/>
          <w:szCs w:val="24"/>
        </w:rPr>
        <w:t>very</w:t>
      </w:r>
      <w:r w:rsidR="00D2737A" w:rsidRPr="00D103BA">
        <w:rPr>
          <w:rFonts w:ascii="Times New Roman" w:eastAsia="Times New Roman" w:hAnsi="Times New Roman"/>
          <w:bCs/>
          <w:sz w:val="24"/>
          <w:szCs w:val="24"/>
        </w:rPr>
        <w:t xml:space="preserve"> completed </w:t>
      </w:r>
      <w:r w:rsidR="009E0040" w:rsidRPr="00D103BA">
        <w:rPr>
          <w:rFonts w:ascii="Times New Roman" w:eastAsia="Times New Roman" w:hAnsi="Times New Roman"/>
          <w:bCs/>
          <w:sz w:val="24"/>
          <w:szCs w:val="24"/>
        </w:rPr>
        <w:t xml:space="preserve">investigative report brought to the Board by both </w:t>
      </w:r>
      <w:r w:rsidR="0091502F" w:rsidRPr="00D103BA">
        <w:rPr>
          <w:rFonts w:ascii="Times New Roman" w:eastAsia="Times New Roman" w:hAnsi="Times New Roman"/>
          <w:bCs/>
          <w:sz w:val="24"/>
          <w:szCs w:val="24"/>
        </w:rPr>
        <w:t xml:space="preserve">the </w:t>
      </w:r>
      <w:r w:rsidR="00186F63" w:rsidRPr="00D103BA">
        <w:rPr>
          <w:rFonts w:ascii="Times New Roman" w:eastAsia="Times New Roman" w:hAnsi="Times New Roman"/>
          <w:bCs/>
          <w:sz w:val="24"/>
          <w:szCs w:val="24"/>
        </w:rPr>
        <w:t>IG</w:t>
      </w:r>
      <w:r w:rsidR="0091502F"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 xml:space="preserve">(a total of </w:t>
      </w:r>
      <w:r w:rsidR="00CC06FD">
        <w:rPr>
          <w:rFonts w:ascii="Times New Roman" w:eastAsia="Times New Roman" w:hAnsi="Times New Roman"/>
          <w:bCs/>
          <w:sz w:val="24"/>
          <w:szCs w:val="24"/>
        </w:rPr>
        <w:t>s</w:t>
      </w:r>
      <w:r w:rsidR="00ED57A7">
        <w:rPr>
          <w:rFonts w:ascii="Times New Roman" w:eastAsia="Times New Roman" w:hAnsi="Times New Roman"/>
          <w:bCs/>
          <w:sz w:val="24"/>
          <w:szCs w:val="24"/>
        </w:rPr>
        <w:t>even</w:t>
      </w:r>
      <w:r w:rsidR="00CC0C19">
        <w:rPr>
          <w:rFonts w:ascii="Times New Roman" w:eastAsia="Times New Roman" w:hAnsi="Times New Roman"/>
          <w:bCs/>
          <w:sz w:val="24"/>
          <w:szCs w:val="24"/>
        </w:rPr>
        <w:t xml:space="preserve"> (</w:t>
      </w:r>
      <w:r w:rsidR="00ED57A7">
        <w:rPr>
          <w:rFonts w:ascii="Times New Roman" w:eastAsia="Times New Roman" w:hAnsi="Times New Roman"/>
          <w:bCs/>
          <w:sz w:val="24"/>
          <w:szCs w:val="24"/>
        </w:rPr>
        <w:t>7</w:t>
      </w:r>
      <w:r w:rsidR="00CC0C19">
        <w:rPr>
          <w:rFonts w:ascii="Times New Roman" w:eastAsia="Times New Roman" w:hAnsi="Times New Roman"/>
          <w:bCs/>
          <w:sz w:val="24"/>
          <w:szCs w:val="24"/>
        </w:rPr>
        <w:t>)</w:t>
      </w:r>
      <w:r w:rsidR="00754753" w:rsidRPr="00D103BA">
        <w:rPr>
          <w:rFonts w:ascii="Times New Roman" w:eastAsia="Times New Roman" w:hAnsi="Times New Roman"/>
          <w:bCs/>
          <w:sz w:val="24"/>
          <w:szCs w:val="24"/>
        </w:rPr>
        <w:t xml:space="preserve"> </w:t>
      </w:r>
      <w:r w:rsidR="009A6888" w:rsidRPr="00D103BA">
        <w:rPr>
          <w:rFonts w:ascii="Times New Roman" w:eastAsia="Times New Roman" w:hAnsi="Times New Roman"/>
          <w:bCs/>
          <w:sz w:val="24"/>
          <w:szCs w:val="24"/>
        </w:rPr>
        <w:t>since July 1, 2013</w:t>
      </w:r>
      <w:r w:rsidR="00754753"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and the former Office of the Legislative Inspector General</w:t>
      </w:r>
      <w:r w:rsidR="00186F63" w:rsidRPr="00D103BA">
        <w:rPr>
          <w:rFonts w:ascii="Times New Roman" w:eastAsia="Times New Roman" w:hAnsi="Times New Roman"/>
          <w:bCs/>
          <w:sz w:val="24"/>
          <w:szCs w:val="24"/>
        </w:rPr>
        <w:t xml:space="preserve"> (“LIG”)</w:t>
      </w:r>
      <w:r w:rsidR="009A6888"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since January 1, 2012</w:t>
      </w:r>
      <w:r w:rsidR="009E0040" w:rsidRPr="00D103BA">
        <w:rPr>
          <w:rFonts w:ascii="Times New Roman" w:eastAsia="Times New Roman" w:hAnsi="Times New Roman"/>
          <w:bCs/>
          <w:sz w:val="24"/>
          <w:szCs w:val="24"/>
        </w:rPr>
        <w:t xml:space="preserve">, </w:t>
      </w:r>
      <w:r w:rsidR="00D2737A" w:rsidRPr="00D103BA">
        <w:rPr>
          <w:rFonts w:ascii="Times New Roman" w:eastAsia="Times New Roman" w:hAnsi="Times New Roman"/>
          <w:bCs/>
          <w:sz w:val="24"/>
          <w:szCs w:val="24"/>
        </w:rPr>
        <w:t>and</w:t>
      </w:r>
      <w:r w:rsidR="009E0040" w:rsidRPr="00D103BA">
        <w:rPr>
          <w:rFonts w:ascii="Times New Roman" w:eastAsia="Times New Roman" w:hAnsi="Times New Roman"/>
          <w:bCs/>
          <w:sz w:val="24"/>
          <w:szCs w:val="24"/>
        </w:rPr>
        <w:t xml:space="preserve"> the status of </w:t>
      </w:r>
      <w:r w:rsidR="00754753" w:rsidRPr="00D103BA">
        <w:rPr>
          <w:rFonts w:ascii="Times New Roman" w:eastAsia="Times New Roman" w:hAnsi="Times New Roman"/>
          <w:bCs/>
          <w:sz w:val="24"/>
          <w:szCs w:val="24"/>
        </w:rPr>
        <w:t>all 50 petitions</w:t>
      </w:r>
      <w:r w:rsidR="009E0040" w:rsidRPr="00D103BA">
        <w:rPr>
          <w:rFonts w:ascii="Times New Roman" w:eastAsia="Times New Roman" w:hAnsi="Times New Roman"/>
          <w:bCs/>
          <w:sz w:val="24"/>
          <w:szCs w:val="24"/>
        </w:rPr>
        <w:t xml:space="preserve"> to commence investigation</w:t>
      </w:r>
      <w:r w:rsidR="00754753" w:rsidRPr="00D103BA">
        <w:rPr>
          <w:rFonts w:ascii="Times New Roman" w:eastAsia="Times New Roman" w:hAnsi="Times New Roman"/>
          <w:bCs/>
          <w:sz w:val="24"/>
          <w:szCs w:val="24"/>
        </w:rPr>
        <w:t>s</w:t>
      </w:r>
      <w:r w:rsidR="009E0040"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presented</w:t>
      </w:r>
      <w:r w:rsidR="009E0040" w:rsidRPr="00D103BA">
        <w:rPr>
          <w:rFonts w:ascii="Times New Roman" w:eastAsia="Times New Roman" w:hAnsi="Times New Roman"/>
          <w:bCs/>
          <w:sz w:val="24"/>
          <w:szCs w:val="24"/>
        </w:rPr>
        <w:t xml:space="preserve"> </w:t>
      </w:r>
      <w:r w:rsidR="0012019C" w:rsidRPr="00D103BA">
        <w:rPr>
          <w:rFonts w:ascii="Times New Roman" w:eastAsia="Times New Roman" w:hAnsi="Times New Roman"/>
          <w:bCs/>
          <w:sz w:val="24"/>
          <w:szCs w:val="24"/>
        </w:rPr>
        <w:t>to the Board</w:t>
      </w:r>
      <w:r w:rsidR="0064065E" w:rsidRPr="00D103BA">
        <w:rPr>
          <w:rFonts w:ascii="Times New Roman" w:eastAsia="Times New Roman" w:hAnsi="Times New Roman"/>
          <w:bCs/>
          <w:sz w:val="24"/>
          <w:szCs w:val="24"/>
        </w:rPr>
        <w:t xml:space="preserve"> </w:t>
      </w:r>
      <w:r w:rsidR="009E0040" w:rsidRPr="00D103BA">
        <w:rPr>
          <w:rFonts w:ascii="Times New Roman" w:eastAsia="Times New Roman" w:hAnsi="Times New Roman"/>
          <w:bCs/>
          <w:sz w:val="24"/>
          <w:szCs w:val="24"/>
        </w:rPr>
        <w:t xml:space="preserve">by the </w:t>
      </w:r>
      <w:r w:rsidR="00134838">
        <w:rPr>
          <w:rFonts w:ascii="Times New Roman" w:eastAsia="Times New Roman" w:hAnsi="Times New Roman"/>
          <w:bCs/>
          <w:sz w:val="24"/>
          <w:szCs w:val="24"/>
        </w:rPr>
        <w:t>LIG</w:t>
      </w:r>
      <w:r w:rsidR="009E0040"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It is u</w:t>
      </w:r>
      <w:r w:rsidR="00074C80" w:rsidRPr="00D103BA">
        <w:rPr>
          <w:rFonts w:ascii="Times New Roman" w:eastAsia="Times New Roman" w:hAnsi="Times New Roman"/>
          <w:bCs/>
          <w:sz w:val="24"/>
          <w:szCs w:val="24"/>
        </w:rPr>
        <w:t>pdate</w:t>
      </w:r>
      <w:r w:rsidR="0091502F" w:rsidRPr="00D103BA">
        <w:rPr>
          <w:rFonts w:ascii="Times New Roman" w:eastAsia="Times New Roman" w:hAnsi="Times New Roman"/>
          <w:bCs/>
          <w:sz w:val="24"/>
          <w:szCs w:val="24"/>
        </w:rPr>
        <w:t>d</w:t>
      </w:r>
      <w:r w:rsidR="00074C80" w:rsidRPr="00D103BA">
        <w:rPr>
          <w:rFonts w:ascii="Times New Roman" w:eastAsia="Times New Roman" w:hAnsi="Times New Roman"/>
          <w:bCs/>
          <w:sz w:val="24"/>
          <w:szCs w:val="24"/>
        </w:rPr>
        <w:t xml:space="preserve"> </w:t>
      </w:r>
      <w:r w:rsidR="00277E59" w:rsidRPr="00D103BA">
        <w:rPr>
          <w:rFonts w:ascii="Times New Roman" w:eastAsia="Times New Roman" w:hAnsi="Times New Roman"/>
          <w:bCs/>
          <w:sz w:val="24"/>
          <w:szCs w:val="24"/>
        </w:rPr>
        <w:t>as appropriate</w:t>
      </w:r>
      <w:r w:rsidR="0091502F"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consistent with the </w:t>
      </w:r>
      <w:r w:rsidR="00074C80" w:rsidRPr="00D103BA">
        <w:rPr>
          <w:rFonts w:ascii="Times New Roman" w:eastAsia="Times New Roman" w:hAnsi="Times New Roman"/>
          <w:bCs/>
          <w:sz w:val="24"/>
          <w:szCs w:val="24"/>
        </w:rPr>
        <w:t xml:space="preserve">Ordinance’s </w:t>
      </w:r>
      <w:r w:rsidR="00D2737A" w:rsidRPr="00D103BA">
        <w:rPr>
          <w:rFonts w:ascii="Times New Roman" w:eastAsia="Times New Roman" w:hAnsi="Times New Roman"/>
          <w:bCs/>
          <w:sz w:val="24"/>
          <w:szCs w:val="24"/>
        </w:rPr>
        <w:t>confidentiality provisions</w:t>
      </w:r>
      <w:r w:rsidR="00074C80" w:rsidRPr="00D103BA">
        <w:rPr>
          <w:rFonts w:ascii="Times New Roman" w:eastAsia="Times New Roman" w:hAnsi="Times New Roman"/>
          <w:bCs/>
          <w:sz w:val="24"/>
          <w:szCs w:val="24"/>
        </w:rPr>
        <w:t>.</w:t>
      </w:r>
      <w:r w:rsidR="00FF00AA" w:rsidRPr="00D103BA">
        <w:rPr>
          <w:rFonts w:ascii="Times New Roman" w:eastAsia="Times New Roman" w:hAnsi="Times New Roman"/>
          <w:bCs/>
          <w:sz w:val="24"/>
          <w:szCs w:val="24"/>
        </w:rPr>
        <w:t xml:space="preserve"> </w:t>
      </w:r>
    </w:p>
    <w:p w:rsidR="00CC0C19" w:rsidRDefault="00CC0C1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p>
    <w:p w:rsidR="00897464" w:rsidRDefault="004A1F6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Whenever the IG presents the Board with a completed </w:t>
      </w:r>
      <w:r w:rsidR="009C7C0F">
        <w:rPr>
          <w:rFonts w:ascii="Times New Roman" w:eastAsia="Times New Roman" w:hAnsi="Times New Roman"/>
          <w:bCs/>
          <w:sz w:val="24"/>
          <w:szCs w:val="24"/>
        </w:rPr>
        <w:t xml:space="preserve">ethics </w:t>
      </w:r>
      <w:r>
        <w:rPr>
          <w:rFonts w:ascii="Times New Roman" w:eastAsia="Times New Roman" w:hAnsi="Times New Roman"/>
          <w:bCs/>
          <w:sz w:val="24"/>
          <w:szCs w:val="24"/>
        </w:rPr>
        <w:t>investigation</w:t>
      </w:r>
      <w:r w:rsidR="00897464">
        <w:rPr>
          <w:rFonts w:ascii="Times New Roman" w:eastAsia="Times New Roman" w:hAnsi="Times New Roman"/>
          <w:bCs/>
          <w:sz w:val="24"/>
          <w:szCs w:val="24"/>
        </w:rPr>
        <w:t xml:space="preserve"> in which the IG believes there have bee</w:t>
      </w:r>
      <w:r w:rsidR="00C95408">
        <w:rPr>
          <w:rFonts w:ascii="Times New Roman" w:eastAsia="Times New Roman" w:hAnsi="Times New Roman"/>
          <w:bCs/>
          <w:sz w:val="24"/>
          <w:szCs w:val="24"/>
        </w:rPr>
        <w:t>n</w:t>
      </w:r>
      <w:r w:rsidR="00897464">
        <w:rPr>
          <w:rFonts w:ascii="Times New Roman" w:eastAsia="Times New Roman" w:hAnsi="Times New Roman"/>
          <w:bCs/>
          <w:sz w:val="24"/>
          <w:szCs w:val="24"/>
        </w:rPr>
        <w:t xml:space="preserve"> any violations of the Governmental Ethics Ordinance</w:t>
      </w:r>
      <w:r>
        <w:rPr>
          <w:rFonts w:ascii="Times New Roman" w:eastAsia="Times New Roman" w:hAnsi="Times New Roman"/>
          <w:bCs/>
          <w:sz w:val="24"/>
          <w:szCs w:val="24"/>
        </w:rPr>
        <w:t xml:space="preserve">, the procedure that follows is governed by </w:t>
      </w:r>
      <w:r w:rsidR="00D822F6" w:rsidRPr="00CC0C19">
        <w:rPr>
          <w:rFonts w:ascii="Times New Roman" w:eastAsia="Times New Roman" w:hAnsi="Times New Roman"/>
          <w:bCs/>
          <w:sz w:val="24"/>
          <w:szCs w:val="24"/>
        </w:rPr>
        <w:t>§2-</w:t>
      </w:r>
      <w:r w:rsidR="00F81B8F">
        <w:rPr>
          <w:rFonts w:ascii="Times New Roman" w:eastAsia="Times New Roman" w:hAnsi="Times New Roman"/>
          <w:bCs/>
          <w:sz w:val="24"/>
          <w:szCs w:val="24"/>
        </w:rPr>
        <w:t>1</w:t>
      </w:r>
      <w:r w:rsidR="00D822F6" w:rsidRPr="00CC0C19">
        <w:rPr>
          <w:rFonts w:ascii="Times New Roman" w:eastAsia="Times New Roman" w:hAnsi="Times New Roman"/>
          <w:bCs/>
          <w:sz w:val="24"/>
          <w:szCs w:val="24"/>
        </w:rPr>
        <w:t>56-</w:t>
      </w:r>
      <w:r w:rsidR="00D822F6">
        <w:rPr>
          <w:rFonts w:ascii="Times New Roman" w:eastAsia="Times New Roman" w:hAnsi="Times New Roman"/>
          <w:bCs/>
          <w:sz w:val="24"/>
          <w:szCs w:val="24"/>
        </w:rPr>
        <w:t>385</w:t>
      </w:r>
      <w:r w:rsidR="00D822F6" w:rsidRPr="00CC0C19">
        <w:rPr>
          <w:rFonts w:ascii="Times New Roman" w:eastAsia="Times New Roman" w:hAnsi="Times New Roman"/>
          <w:bCs/>
          <w:sz w:val="24"/>
          <w:szCs w:val="24"/>
        </w:rPr>
        <w:t>(3)</w:t>
      </w:r>
      <w:r w:rsidR="00D822F6">
        <w:rPr>
          <w:rFonts w:ascii="Times New Roman" w:eastAsia="Times New Roman" w:hAnsi="Times New Roman"/>
          <w:bCs/>
          <w:sz w:val="24"/>
          <w:szCs w:val="24"/>
        </w:rPr>
        <w:t xml:space="preserve"> and (4)</w:t>
      </w:r>
      <w:r>
        <w:rPr>
          <w:rFonts w:ascii="Times New Roman" w:eastAsia="Times New Roman" w:hAnsi="Times New Roman"/>
          <w:bCs/>
          <w:sz w:val="24"/>
          <w:szCs w:val="24"/>
        </w:rPr>
        <w:t xml:space="preserve"> of the Ordinance</w:t>
      </w:r>
      <w:r w:rsidR="001435CE">
        <w:rPr>
          <w:rFonts w:ascii="Times New Roman" w:eastAsia="Times New Roman" w:hAnsi="Times New Roman"/>
          <w:bCs/>
          <w:sz w:val="24"/>
          <w:szCs w:val="24"/>
        </w:rPr>
        <w:t xml:space="preserve">: </w:t>
      </w:r>
      <w:r w:rsidR="00D822F6">
        <w:rPr>
          <w:rFonts w:ascii="Times New Roman" w:eastAsia="Times New Roman" w:hAnsi="Times New Roman"/>
          <w:bCs/>
          <w:sz w:val="24"/>
          <w:szCs w:val="24"/>
        </w:rPr>
        <w:t>the Board review</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w:t>
      </w:r>
      <w:r>
        <w:rPr>
          <w:rFonts w:ascii="Times New Roman" w:eastAsia="Times New Roman" w:hAnsi="Times New Roman"/>
          <w:bCs/>
          <w:sz w:val="24"/>
          <w:szCs w:val="24"/>
        </w:rPr>
        <w:t xml:space="preserve">IG’s </w:t>
      </w:r>
      <w:r w:rsidR="00D822F6">
        <w:rPr>
          <w:rFonts w:ascii="Times New Roman" w:eastAsia="Times New Roman" w:hAnsi="Times New Roman"/>
          <w:bCs/>
          <w:sz w:val="24"/>
          <w:szCs w:val="24"/>
        </w:rPr>
        <w:t xml:space="preserve">report, recommendations, and </w:t>
      </w:r>
      <w:r w:rsidR="00897464">
        <w:rPr>
          <w:rFonts w:ascii="Times New Roman" w:eastAsia="Times New Roman" w:hAnsi="Times New Roman"/>
          <w:bCs/>
          <w:sz w:val="24"/>
          <w:szCs w:val="24"/>
        </w:rPr>
        <w:t xml:space="preserve">the entirety </w:t>
      </w:r>
      <w:r w:rsidR="00D822F6">
        <w:rPr>
          <w:rFonts w:ascii="Times New Roman" w:eastAsia="Times New Roman" w:hAnsi="Times New Roman"/>
          <w:bCs/>
          <w:sz w:val="24"/>
          <w:szCs w:val="24"/>
        </w:rPr>
        <w:t>evidence submitted</w:t>
      </w:r>
      <w:r>
        <w:rPr>
          <w:rFonts w:ascii="Times New Roman" w:eastAsia="Times New Roman" w:hAnsi="Times New Roman"/>
          <w:bCs/>
          <w:sz w:val="24"/>
          <w:szCs w:val="24"/>
        </w:rPr>
        <w:t xml:space="preserve"> in </w:t>
      </w:r>
      <w:r w:rsidR="00ED57A7">
        <w:rPr>
          <w:rFonts w:ascii="Times New Roman" w:eastAsia="Times New Roman" w:hAnsi="Times New Roman"/>
          <w:bCs/>
          <w:sz w:val="24"/>
          <w:szCs w:val="24"/>
        </w:rPr>
        <w:t>its</w:t>
      </w:r>
      <w:r w:rsidR="00D822F6">
        <w:rPr>
          <w:rFonts w:ascii="Times New Roman" w:eastAsia="Times New Roman" w:hAnsi="Times New Roman"/>
          <w:bCs/>
          <w:sz w:val="24"/>
          <w:szCs w:val="24"/>
        </w:rPr>
        <w:t xml:space="preserve"> completed ethics investigation</w:t>
      </w:r>
      <w:r w:rsidR="00CC06FD">
        <w:rPr>
          <w:rFonts w:ascii="Times New Roman" w:eastAsia="Times New Roman" w:hAnsi="Times New Roman"/>
          <w:bCs/>
          <w:sz w:val="24"/>
          <w:szCs w:val="24"/>
        </w:rPr>
        <w:t>, including a review to ensure that the IG conformed with the requirement that it complete ethics investigations within two (2) years of commencing them (unless there is evidence that the subject took affirmative action to conceal evidence or delay the investigation), and that investigations are commenced within two (2) of the last alleged act of misconduct</w:t>
      </w:r>
      <w:r w:rsidR="006966C0">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74139" w:rsidRDefault="006966C0"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Then</w:t>
      </w:r>
      <w:r w:rsidR="00D822F6">
        <w:rPr>
          <w:rFonts w:ascii="Times New Roman" w:eastAsia="Times New Roman" w:hAnsi="Times New Roman"/>
          <w:bCs/>
          <w:sz w:val="24"/>
          <w:szCs w:val="24"/>
        </w:rPr>
        <w:t xml:space="preserve">, if </w:t>
      </w:r>
      <w:r w:rsidR="004A1F68">
        <w:rPr>
          <w:rFonts w:ascii="Times New Roman" w:eastAsia="Times New Roman" w:hAnsi="Times New Roman"/>
          <w:bCs/>
          <w:sz w:val="24"/>
          <w:szCs w:val="24"/>
        </w:rPr>
        <w:t>the Board</w:t>
      </w:r>
      <w:r w:rsidR="00D822F6">
        <w:rPr>
          <w:rFonts w:ascii="Times New Roman" w:eastAsia="Times New Roman" w:hAnsi="Times New Roman"/>
          <w:bCs/>
          <w:sz w:val="24"/>
          <w:szCs w:val="24"/>
        </w:rPr>
        <w:t xml:space="preserve"> finds that the evidence </w:t>
      </w:r>
      <w:r w:rsidR="004A1F68">
        <w:rPr>
          <w:rFonts w:ascii="Times New Roman" w:eastAsia="Times New Roman" w:hAnsi="Times New Roman"/>
          <w:bCs/>
          <w:sz w:val="24"/>
          <w:szCs w:val="24"/>
        </w:rPr>
        <w:t xml:space="preserve">presented </w:t>
      </w:r>
      <w:r w:rsidR="00897464">
        <w:rPr>
          <w:rFonts w:ascii="Times New Roman" w:eastAsia="Times New Roman" w:hAnsi="Times New Roman"/>
          <w:bCs/>
          <w:sz w:val="24"/>
          <w:szCs w:val="24"/>
        </w:rPr>
        <w:t xml:space="preserve">warrants a </w:t>
      </w:r>
      <w:r w:rsidR="00897464" w:rsidRPr="00897464">
        <w:rPr>
          <w:rFonts w:ascii="Times New Roman" w:eastAsia="Times New Roman" w:hAnsi="Times New Roman"/>
          <w:bCs/>
          <w:i/>
          <w:sz w:val="24"/>
          <w:szCs w:val="24"/>
        </w:rPr>
        <w:t>prima facie</w:t>
      </w:r>
      <w:r w:rsidR="00897464">
        <w:rPr>
          <w:rFonts w:ascii="Times New Roman" w:eastAsia="Times New Roman" w:hAnsi="Times New Roman"/>
          <w:bCs/>
          <w:sz w:val="24"/>
          <w:szCs w:val="24"/>
        </w:rPr>
        <w:t xml:space="preserve"> finding of</w:t>
      </w:r>
      <w:r w:rsidR="00D822F6">
        <w:rPr>
          <w:rFonts w:ascii="Times New Roman" w:eastAsia="Times New Roman" w:hAnsi="Times New Roman"/>
          <w:bCs/>
          <w:sz w:val="24"/>
          <w:szCs w:val="24"/>
        </w:rPr>
        <w:t xml:space="preserve"> probable cause to believe the subject violated the Ordinance, </w:t>
      </w:r>
      <w:r>
        <w:rPr>
          <w:rFonts w:ascii="Times New Roman" w:eastAsia="Times New Roman" w:hAnsi="Times New Roman"/>
          <w:bCs/>
          <w:sz w:val="24"/>
          <w:szCs w:val="24"/>
        </w:rPr>
        <w:t xml:space="preserve">it </w:t>
      </w:r>
      <w:r w:rsidR="00D822F6">
        <w:rPr>
          <w:rFonts w:ascii="Times New Roman" w:eastAsia="Times New Roman" w:hAnsi="Times New Roman"/>
          <w:bCs/>
          <w:sz w:val="24"/>
          <w:szCs w:val="24"/>
        </w:rPr>
        <w:t>notif</w:t>
      </w:r>
      <w:r w:rsidR="00ED57A7">
        <w:rPr>
          <w:rFonts w:ascii="Times New Roman" w:eastAsia="Times New Roman" w:hAnsi="Times New Roman"/>
          <w:bCs/>
          <w:sz w:val="24"/>
          <w:szCs w:val="24"/>
        </w:rPr>
        <w:t>ies</w:t>
      </w:r>
      <w:r w:rsidR="00D822F6">
        <w:rPr>
          <w:rFonts w:ascii="Times New Roman" w:eastAsia="Times New Roman" w:hAnsi="Times New Roman"/>
          <w:bCs/>
          <w:sz w:val="24"/>
          <w:szCs w:val="24"/>
        </w:rPr>
        <w:t xml:space="preserve"> the subject of the allegations and afford</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subject the opportunity to present written submissions and meet with the Board</w:t>
      </w:r>
      <w:r w:rsidR="00897464">
        <w:rPr>
          <w:rFonts w:ascii="Times New Roman" w:eastAsia="Times New Roman" w:hAnsi="Times New Roman"/>
          <w:bCs/>
          <w:sz w:val="24"/>
          <w:szCs w:val="24"/>
        </w:rPr>
        <w:t>, together with an attorney or other representative present</w:t>
      </w:r>
      <w:r w:rsidR="00D822F6">
        <w:rPr>
          <w:rFonts w:ascii="Times New Roman" w:eastAsia="Times New Roman" w:hAnsi="Times New Roman"/>
          <w:bCs/>
          <w:sz w:val="24"/>
          <w:szCs w:val="24"/>
        </w:rPr>
        <w:t xml:space="preserve">. The Ordinance provides that this meeting is </w:t>
      </w:r>
      <w:r w:rsidR="00D822F6" w:rsidRPr="00F81B8F">
        <w:rPr>
          <w:rFonts w:ascii="Times New Roman" w:eastAsia="Times New Roman" w:hAnsi="Times New Roman"/>
          <w:bCs/>
          <w:i/>
          <w:sz w:val="24"/>
          <w:szCs w:val="24"/>
        </w:rPr>
        <w:t>ex parte</w:t>
      </w:r>
      <w:r w:rsidR="00F81B8F">
        <w:rPr>
          <w:rFonts w:ascii="Times New Roman" w:eastAsia="Times New Roman" w:hAnsi="Times New Roman"/>
          <w:bCs/>
          <w:sz w:val="24"/>
          <w:szCs w:val="24"/>
        </w:rPr>
        <w:t xml:space="preserve"> – no one from the City’s Law Department or IG is present. </w:t>
      </w:r>
      <w:r w:rsidR="00897464">
        <w:rPr>
          <w:rFonts w:ascii="Times New Roman" w:eastAsia="Times New Roman" w:hAnsi="Times New Roman"/>
          <w:bCs/>
          <w:sz w:val="24"/>
          <w:szCs w:val="24"/>
        </w:rPr>
        <w:t>Note that t</w:t>
      </w:r>
      <w:r>
        <w:rPr>
          <w:rFonts w:ascii="Times New Roman" w:eastAsia="Times New Roman" w:hAnsi="Times New Roman"/>
          <w:bCs/>
          <w:sz w:val="24"/>
          <w:szCs w:val="24"/>
        </w:rPr>
        <w:t xml:space="preserve">he Board </w:t>
      </w:r>
      <w:r w:rsidR="009C7C0F">
        <w:rPr>
          <w:rFonts w:ascii="Times New Roman" w:eastAsia="Times New Roman" w:hAnsi="Times New Roman"/>
          <w:bCs/>
          <w:sz w:val="24"/>
          <w:szCs w:val="24"/>
        </w:rPr>
        <w:t xml:space="preserve">may </w:t>
      </w:r>
      <w:r>
        <w:rPr>
          <w:rFonts w:ascii="Times New Roman" w:eastAsia="Times New Roman" w:hAnsi="Times New Roman"/>
          <w:bCs/>
          <w:sz w:val="24"/>
          <w:szCs w:val="24"/>
        </w:rPr>
        <w:t>request clarification from the IG as to any evidence adduced in its investigation before making a probable cause finding</w:t>
      </w:r>
      <w:r w:rsidR="00C95408">
        <w:rPr>
          <w:rFonts w:ascii="Times New Roman" w:eastAsia="Times New Roman" w:hAnsi="Times New Roman"/>
          <w:bCs/>
          <w:sz w:val="24"/>
          <w:szCs w:val="24"/>
        </w:rPr>
        <w:t xml:space="preserve"> (and indeed has done so)</w:t>
      </w:r>
      <w:r>
        <w:rPr>
          <w:rFonts w:ascii="Times New Roman" w:eastAsia="Times New Roman" w:hAnsi="Times New Roman"/>
          <w:bCs/>
          <w:sz w:val="24"/>
          <w:szCs w:val="24"/>
        </w:rPr>
        <w:t>.</w:t>
      </w:r>
      <w:r w:rsidR="00F81B8F">
        <w:rPr>
          <w:rFonts w:ascii="Times New Roman" w:eastAsia="Times New Roman" w:hAnsi="Times New Roman"/>
          <w:bCs/>
          <w:sz w:val="24"/>
          <w:szCs w:val="24"/>
        </w:rPr>
        <w:t xml:space="preserve"> The Board cannot administer oaths at this meeting, but can </w:t>
      </w:r>
      <w:r>
        <w:rPr>
          <w:rFonts w:ascii="Times New Roman" w:eastAsia="Times New Roman" w:hAnsi="Times New Roman"/>
          <w:bCs/>
          <w:sz w:val="24"/>
          <w:szCs w:val="24"/>
        </w:rPr>
        <w:t xml:space="preserve">and does </w:t>
      </w:r>
      <w:r w:rsidR="00F81B8F">
        <w:rPr>
          <w:rFonts w:ascii="Times New Roman" w:eastAsia="Times New Roman" w:hAnsi="Times New Roman"/>
          <w:bCs/>
          <w:sz w:val="24"/>
          <w:szCs w:val="24"/>
        </w:rPr>
        <w:t>assess the subject’s credibility and</w:t>
      </w:r>
      <w:r>
        <w:rPr>
          <w:rFonts w:ascii="Times New Roman" w:eastAsia="Times New Roman" w:hAnsi="Times New Roman"/>
          <w:bCs/>
          <w:sz w:val="24"/>
          <w:szCs w:val="24"/>
        </w:rPr>
        <w:t xml:space="preserve"> the validity and weight of any </w:t>
      </w:r>
      <w:r w:rsidR="00F81B8F">
        <w:rPr>
          <w:rFonts w:ascii="Times New Roman" w:eastAsia="Times New Roman" w:hAnsi="Times New Roman"/>
          <w:bCs/>
          <w:sz w:val="24"/>
          <w:szCs w:val="24"/>
        </w:rPr>
        <w:t>evidence the subject provides.</w:t>
      </w:r>
      <w:r w:rsidR="00897464">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If the subject is unable to rebut the Board’s </w:t>
      </w:r>
      <w:r w:rsidRPr="00897464">
        <w:rPr>
          <w:rFonts w:ascii="Times New Roman" w:eastAsia="Times New Roman" w:hAnsi="Times New Roman"/>
          <w:bCs/>
          <w:i/>
          <w:sz w:val="24"/>
          <w:szCs w:val="24"/>
        </w:rPr>
        <w:t>prima facie</w:t>
      </w:r>
      <w:r>
        <w:rPr>
          <w:rFonts w:ascii="Times New Roman" w:eastAsia="Times New Roman" w:hAnsi="Times New Roman"/>
          <w:bCs/>
          <w:sz w:val="24"/>
          <w:szCs w:val="24"/>
        </w:rPr>
        <w:t xml:space="preserve"> probable cause finding, the Board may enter into a settlement agreement – all settlement agreements are made public – or the Board or subject may decide to proceed to a merits hearing that is not open to the public.  That hearing would be held before an administrative law judge (ALJ) appointed by the Department of Administrative Hearings.  The City would be represented by the Law Department (or a specially hired Assistant Corporation Counsel for that purpose), and the subject by his or her attorney. At the conclusion of the hearing, the ALJ submits his or her findings of fact and law to the Board, which can accept or reject them, based solely on the record of the hearing.  The Board will then issue a public opinion in which it finds one or more violations of the Governmental Ethics Ordinance (or finds none) and impose appropriate fines.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While this process may appear cumbersome, it was added to the Ordinance and became effective on July 1, 2013, based on the specific recommendations of the Mayor’s Ethics Reform Task Force</w:t>
      </w:r>
      <w:r w:rsidR="00376F94">
        <w:rPr>
          <w:rFonts w:ascii="Times New Roman" w:eastAsia="Times New Roman" w:hAnsi="Times New Roman"/>
          <w:bCs/>
          <w:sz w:val="24"/>
          <w:szCs w:val="24"/>
        </w:rPr>
        <w:t xml:space="preserve"> in Part II of its 2012 Report. Its primary purpose </w:t>
      </w:r>
      <w:r w:rsidR="00D46144">
        <w:rPr>
          <w:rFonts w:ascii="Times New Roman" w:eastAsia="Times New Roman" w:hAnsi="Times New Roman"/>
          <w:bCs/>
          <w:sz w:val="24"/>
          <w:szCs w:val="24"/>
        </w:rPr>
        <w:t xml:space="preserve">is </w:t>
      </w:r>
      <w:r w:rsidR="00376F94">
        <w:rPr>
          <w:rFonts w:ascii="Times New Roman" w:eastAsia="Times New Roman" w:hAnsi="Times New Roman"/>
          <w:bCs/>
          <w:sz w:val="24"/>
          <w:szCs w:val="24"/>
        </w:rPr>
        <w:t xml:space="preserve">to </w:t>
      </w:r>
      <w:r w:rsidR="00D46144">
        <w:rPr>
          <w:rFonts w:ascii="Times New Roman" w:eastAsia="Times New Roman" w:hAnsi="Times New Roman"/>
          <w:bCs/>
          <w:sz w:val="24"/>
          <w:szCs w:val="24"/>
        </w:rPr>
        <w:t xml:space="preserve">balance </w:t>
      </w:r>
      <w:r w:rsidR="00376F94">
        <w:rPr>
          <w:rFonts w:ascii="Times New Roman" w:eastAsia="Times New Roman" w:hAnsi="Times New Roman"/>
          <w:bCs/>
          <w:sz w:val="24"/>
          <w:szCs w:val="24"/>
        </w:rPr>
        <w:t xml:space="preserve">due process </w:t>
      </w:r>
      <w:r w:rsidR="00D46144">
        <w:rPr>
          <w:rFonts w:ascii="Times New Roman" w:eastAsia="Times New Roman" w:hAnsi="Times New Roman"/>
          <w:bCs/>
          <w:sz w:val="24"/>
          <w:szCs w:val="24"/>
        </w:rPr>
        <w:t>for those investigated by the IG with an accurate and precise adjudication by the Board of Ethics and the public’s right to know of ethics violations.</w:t>
      </w:r>
    </w:p>
    <w:p w:rsidR="00F81B8F" w:rsidRDefault="00874139"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F81B8F">
        <w:rPr>
          <w:rFonts w:ascii="Times New Roman" w:eastAsia="Times New Roman" w:hAnsi="Times New Roman"/>
          <w:bCs/>
          <w:sz w:val="24"/>
          <w:szCs w:val="24"/>
        </w:rPr>
        <w:t xml:space="preserve"> </w:t>
      </w:r>
    </w:p>
    <w:p w:rsidR="00CC06FD" w:rsidRDefault="00ED57A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Three</w:t>
      </w:r>
      <w:r w:rsidR="00CC06FD">
        <w:rPr>
          <w:rFonts w:ascii="Times New Roman" w:eastAsia="Times New Roman" w:hAnsi="Times New Roman"/>
          <w:bCs/>
          <w:sz w:val="24"/>
          <w:szCs w:val="24"/>
        </w:rPr>
        <w:t xml:space="preserve"> (</w:t>
      </w:r>
      <w:r>
        <w:rPr>
          <w:rFonts w:ascii="Times New Roman" w:eastAsia="Times New Roman" w:hAnsi="Times New Roman"/>
          <w:bCs/>
          <w:sz w:val="24"/>
          <w:szCs w:val="24"/>
        </w:rPr>
        <w:t>3</w:t>
      </w:r>
      <w:r w:rsidR="00CC06FD">
        <w:rPr>
          <w:rFonts w:ascii="Times New Roman" w:eastAsia="Times New Roman" w:hAnsi="Times New Roman"/>
          <w:bCs/>
          <w:sz w:val="24"/>
          <w:szCs w:val="24"/>
        </w:rPr>
        <w:t>) of th</w:t>
      </w:r>
      <w:r w:rsidR="001435CE">
        <w:rPr>
          <w:rFonts w:ascii="Times New Roman" w:eastAsia="Times New Roman" w:hAnsi="Times New Roman"/>
          <w:bCs/>
          <w:sz w:val="24"/>
          <w:szCs w:val="24"/>
        </w:rPr>
        <w:t>es</w:t>
      </w:r>
      <w:r w:rsidR="00CC06FD">
        <w:rPr>
          <w:rFonts w:ascii="Times New Roman" w:eastAsia="Times New Roman" w:hAnsi="Times New Roman"/>
          <w:bCs/>
          <w:sz w:val="24"/>
          <w:szCs w:val="24"/>
        </w:rPr>
        <w:t>e s</w:t>
      </w:r>
      <w:r>
        <w:rPr>
          <w:rFonts w:ascii="Times New Roman" w:eastAsia="Times New Roman" w:hAnsi="Times New Roman"/>
          <w:bCs/>
          <w:sz w:val="24"/>
          <w:szCs w:val="24"/>
        </w:rPr>
        <w:t>even</w:t>
      </w:r>
      <w:r w:rsidR="00CC06FD">
        <w:rPr>
          <w:rFonts w:ascii="Times New Roman" w:eastAsia="Times New Roman" w:hAnsi="Times New Roman"/>
          <w:bCs/>
          <w:sz w:val="24"/>
          <w:szCs w:val="24"/>
        </w:rPr>
        <w:t xml:space="preserve"> (</w:t>
      </w:r>
      <w:r>
        <w:rPr>
          <w:rFonts w:ascii="Times New Roman" w:eastAsia="Times New Roman" w:hAnsi="Times New Roman"/>
          <w:bCs/>
          <w:sz w:val="24"/>
          <w:szCs w:val="24"/>
        </w:rPr>
        <w:t>7</w:t>
      </w:r>
      <w:r w:rsidR="00CC06FD">
        <w:rPr>
          <w:rFonts w:ascii="Times New Roman" w:eastAsia="Times New Roman" w:hAnsi="Times New Roman"/>
          <w:bCs/>
          <w:sz w:val="24"/>
          <w:szCs w:val="24"/>
        </w:rPr>
        <w:t xml:space="preserve">) IG matters </w:t>
      </w:r>
      <w:r w:rsidR="001435CE">
        <w:rPr>
          <w:rFonts w:ascii="Times New Roman" w:eastAsia="Times New Roman" w:hAnsi="Times New Roman"/>
          <w:bCs/>
          <w:sz w:val="24"/>
          <w:szCs w:val="24"/>
        </w:rPr>
        <w:t>remain</w:t>
      </w:r>
      <w:r w:rsidR="00770259">
        <w:rPr>
          <w:rFonts w:ascii="Times New Roman" w:eastAsia="Times New Roman" w:hAnsi="Times New Roman"/>
          <w:bCs/>
          <w:sz w:val="24"/>
          <w:szCs w:val="24"/>
        </w:rPr>
        <w:t xml:space="preserve"> pending:</w:t>
      </w:r>
    </w:p>
    <w:p w:rsidR="00CC06FD" w:rsidRDefault="00CC06FD"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926D18" w:rsidRDefault="00376F9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Case No. 18012.IG (corresponding to IG Case #16-0240).  </w:t>
      </w:r>
      <w:r w:rsidR="00DC34EC">
        <w:rPr>
          <w:rFonts w:ascii="Times New Roman" w:eastAsia="Times New Roman" w:hAnsi="Times New Roman"/>
          <w:bCs/>
          <w:sz w:val="24"/>
          <w:szCs w:val="24"/>
        </w:rPr>
        <w:t xml:space="preserve">On April 16, 2018, the IG presented the Board with </w:t>
      </w:r>
      <w:r w:rsidR="00ED57A7">
        <w:rPr>
          <w:rFonts w:ascii="Times New Roman" w:eastAsia="Times New Roman" w:hAnsi="Times New Roman"/>
          <w:bCs/>
          <w:sz w:val="24"/>
          <w:szCs w:val="24"/>
        </w:rPr>
        <w:t>its</w:t>
      </w:r>
      <w:r w:rsidR="00DC34EC">
        <w:rPr>
          <w:rFonts w:ascii="Times New Roman" w:eastAsia="Times New Roman" w:hAnsi="Times New Roman"/>
          <w:bCs/>
          <w:sz w:val="24"/>
          <w:szCs w:val="24"/>
        </w:rPr>
        <w:t xml:space="preserve"> </w:t>
      </w:r>
      <w:r w:rsidR="00627D0A">
        <w:rPr>
          <w:rFonts w:ascii="Times New Roman" w:eastAsia="Times New Roman" w:hAnsi="Times New Roman"/>
          <w:bCs/>
          <w:sz w:val="24"/>
          <w:szCs w:val="24"/>
        </w:rPr>
        <w:t>fifth</w:t>
      </w:r>
      <w:r w:rsidR="00DC34EC">
        <w:rPr>
          <w:rFonts w:ascii="Times New Roman" w:eastAsia="Times New Roman" w:hAnsi="Times New Roman"/>
          <w:bCs/>
          <w:sz w:val="24"/>
          <w:szCs w:val="24"/>
        </w:rPr>
        <w:t xml:space="preserve"> completed investigation</w:t>
      </w:r>
      <w:r w:rsidR="00CA1C37">
        <w:rPr>
          <w:rFonts w:ascii="Times New Roman" w:eastAsia="Times New Roman" w:hAnsi="Times New Roman"/>
          <w:bCs/>
          <w:sz w:val="24"/>
          <w:szCs w:val="24"/>
        </w:rPr>
        <w:t xml:space="preserve"> </w:t>
      </w:r>
      <w:r w:rsidR="00926D18">
        <w:rPr>
          <w:rFonts w:ascii="Times New Roman" w:eastAsia="Times New Roman" w:hAnsi="Times New Roman"/>
          <w:bCs/>
          <w:sz w:val="24"/>
          <w:szCs w:val="24"/>
        </w:rPr>
        <w:t xml:space="preserve">and petition for probable cause. </w:t>
      </w:r>
      <w:r>
        <w:rPr>
          <w:rFonts w:ascii="Times New Roman" w:eastAsia="Times New Roman" w:hAnsi="Times New Roman"/>
          <w:bCs/>
          <w:sz w:val="24"/>
          <w:szCs w:val="24"/>
        </w:rPr>
        <w:t>At</w:t>
      </w:r>
      <w:r w:rsidR="00CC06FD">
        <w:rPr>
          <w:rFonts w:ascii="Times New Roman" w:eastAsia="Times New Roman" w:hAnsi="Times New Roman"/>
          <w:bCs/>
          <w:sz w:val="24"/>
          <w:szCs w:val="24"/>
        </w:rPr>
        <w:t xml:space="preserve"> the Board’s May 2018 meeting, it dismissed one</w:t>
      </w:r>
      <w:r>
        <w:rPr>
          <w:rFonts w:ascii="Times New Roman" w:eastAsia="Times New Roman" w:hAnsi="Times New Roman"/>
          <w:bCs/>
          <w:sz w:val="24"/>
          <w:szCs w:val="24"/>
        </w:rPr>
        <w:t xml:space="preserve"> part of the IG’s petition but made a prima facie finding of pr</w:t>
      </w:r>
      <w:r w:rsidR="00CC06FD">
        <w:rPr>
          <w:rFonts w:ascii="Times New Roman" w:eastAsia="Times New Roman" w:hAnsi="Times New Roman"/>
          <w:bCs/>
          <w:sz w:val="24"/>
          <w:szCs w:val="24"/>
        </w:rPr>
        <w:t>obable cause in th</w:t>
      </w:r>
      <w:r w:rsidR="00926D18">
        <w:rPr>
          <w:rFonts w:ascii="Times New Roman" w:eastAsia="Times New Roman" w:hAnsi="Times New Roman"/>
          <w:bCs/>
          <w:sz w:val="24"/>
          <w:szCs w:val="24"/>
        </w:rPr>
        <w:t xml:space="preserve">e other.  The matter involves </w:t>
      </w:r>
      <w:r w:rsidR="00CC06FD">
        <w:rPr>
          <w:rFonts w:ascii="Times New Roman" w:eastAsia="Times New Roman" w:hAnsi="Times New Roman"/>
          <w:bCs/>
          <w:sz w:val="24"/>
          <w:szCs w:val="24"/>
        </w:rPr>
        <w:t>potential violations of the Ordinance’s post-employment provision</w:t>
      </w:r>
      <w:r w:rsidR="00ED57A7">
        <w:rPr>
          <w:rFonts w:ascii="Times New Roman" w:eastAsia="Times New Roman" w:hAnsi="Times New Roman"/>
          <w:bCs/>
          <w:sz w:val="24"/>
          <w:szCs w:val="24"/>
        </w:rPr>
        <w:t>s</w:t>
      </w:r>
      <w:r w:rsidR="00CC06FD">
        <w:rPr>
          <w:rFonts w:ascii="Times New Roman" w:eastAsia="Times New Roman" w:hAnsi="Times New Roman"/>
          <w:bCs/>
          <w:sz w:val="24"/>
          <w:szCs w:val="24"/>
        </w:rPr>
        <w:t xml:space="preserve"> </w:t>
      </w:r>
      <w:r w:rsidR="00926D18">
        <w:rPr>
          <w:rFonts w:ascii="Times New Roman" w:eastAsia="Times New Roman" w:hAnsi="Times New Roman"/>
          <w:bCs/>
          <w:sz w:val="24"/>
          <w:szCs w:val="24"/>
        </w:rPr>
        <w:t xml:space="preserve">by a former </w:t>
      </w:r>
      <w:r w:rsidR="005E0FC4">
        <w:rPr>
          <w:rFonts w:ascii="Times New Roman" w:eastAsia="Times New Roman" w:hAnsi="Times New Roman"/>
          <w:bCs/>
          <w:sz w:val="24"/>
          <w:szCs w:val="24"/>
        </w:rPr>
        <w:t>alderman</w:t>
      </w:r>
      <w:r w:rsidR="00926D18">
        <w:rPr>
          <w:rFonts w:ascii="Times New Roman" w:eastAsia="Times New Roman" w:hAnsi="Times New Roman"/>
          <w:bCs/>
          <w:sz w:val="24"/>
          <w:szCs w:val="24"/>
        </w:rPr>
        <w:t xml:space="preserve"> (the Ordinance</w:t>
      </w:r>
      <w:r>
        <w:rPr>
          <w:rFonts w:ascii="Times New Roman" w:eastAsia="Times New Roman" w:hAnsi="Times New Roman"/>
          <w:bCs/>
          <w:sz w:val="24"/>
          <w:szCs w:val="24"/>
        </w:rPr>
        <w:t>’s post-employment provisions</w:t>
      </w:r>
      <w:r w:rsidR="00926D18">
        <w:rPr>
          <w:rFonts w:ascii="Times New Roman" w:eastAsia="Times New Roman" w:hAnsi="Times New Roman"/>
          <w:bCs/>
          <w:sz w:val="24"/>
          <w:szCs w:val="24"/>
        </w:rPr>
        <w:t xml:space="preserve"> pr</w:t>
      </w:r>
      <w:r w:rsidR="00CC06FD">
        <w:rPr>
          <w:rFonts w:ascii="Times New Roman" w:eastAsia="Times New Roman" w:hAnsi="Times New Roman"/>
          <w:bCs/>
          <w:sz w:val="24"/>
          <w:szCs w:val="24"/>
        </w:rPr>
        <w:t>ohibit</w:t>
      </w:r>
      <w:r w:rsidR="00926D18">
        <w:rPr>
          <w:rFonts w:ascii="Times New Roman" w:eastAsia="Times New Roman" w:hAnsi="Times New Roman"/>
          <w:bCs/>
          <w:sz w:val="24"/>
          <w:szCs w:val="24"/>
        </w:rPr>
        <w:t xml:space="preserve"> former alderme</w:t>
      </w:r>
      <w:r w:rsidR="00CC06FD">
        <w:rPr>
          <w:rFonts w:ascii="Times New Roman" w:eastAsia="Times New Roman" w:hAnsi="Times New Roman"/>
          <w:bCs/>
          <w:sz w:val="24"/>
          <w:szCs w:val="24"/>
        </w:rPr>
        <w:t xml:space="preserve">n from engaging in lobbying </w:t>
      </w:r>
      <w:r w:rsidR="00926D18">
        <w:rPr>
          <w:rFonts w:ascii="Times New Roman" w:eastAsia="Times New Roman" w:hAnsi="Times New Roman"/>
          <w:bCs/>
          <w:sz w:val="24"/>
          <w:szCs w:val="24"/>
        </w:rPr>
        <w:t xml:space="preserve">the </w:t>
      </w:r>
      <w:r w:rsidR="00CC06FD">
        <w:rPr>
          <w:rFonts w:ascii="Times New Roman" w:eastAsia="Times New Roman" w:hAnsi="Times New Roman"/>
          <w:bCs/>
          <w:sz w:val="24"/>
          <w:szCs w:val="24"/>
        </w:rPr>
        <w:t>City</w:t>
      </w:r>
      <w:r w:rsidR="00926D18">
        <w:rPr>
          <w:rFonts w:ascii="Times New Roman" w:eastAsia="Times New Roman" w:hAnsi="Times New Roman"/>
          <w:bCs/>
          <w:sz w:val="24"/>
          <w:szCs w:val="24"/>
        </w:rPr>
        <w:t xml:space="preserve"> for o</w:t>
      </w:r>
      <w:r>
        <w:rPr>
          <w:rFonts w:ascii="Times New Roman" w:eastAsia="Times New Roman" w:hAnsi="Times New Roman"/>
          <w:bCs/>
          <w:sz w:val="24"/>
          <w:szCs w:val="24"/>
        </w:rPr>
        <w:t xml:space="preserve">ne year after leaving office). </w:t>
      </w:r>
      <w:r w:rsidR="00926D18">
        <w:rPr>
          <w:rFonts w:ascii="Times New Roman" w:eastAsia="Times New Roman" w:hAnsi="Times New Roman"/>
          <w:bCs/>
          <w:sz w:val="24"/>
          <w:szCs w:val="24"/>
        </w:rPr>
        <w:t xml:space="preserve">The part of the case dismissed by the Board pertained to the alderman’s job interviews with a potential post-City employer while that potential employer had matters pending.  The Board found that there was no evidence in the IG’s investigative record to show that the alderman acted on any matters involving the potential employer and that the employer had no matters pending before the alderman.  </w:t>
      </w:r>
      <w:r w:rsidR="00ED57A7">
        <w:rPr>
          <w:rFonts w:ascii="Times New Roman" w:eastAsia="Times New Roman" w:hAnsi="Times New Roman"/>
          <w:bCs/>
          <w:sz w:val="24"/>
          <w:szCs w:val="24"/>
        </w:rPr>
        <w:t>The subject’s attorneys w</w:t>
      </w:r>
      <w:r w:rsidR="00C94521">
        <w:rPr>
          <w:rFonts w:ascii="Times New Roman" w:eastAsia="Times New Roman" w:hAnsi="Times New Roman"/>
          <w:bCs/>
          <w:sz w:val="24"/>
          <w:szCs w:val="24"/>
        </w:rPr>
        <w:t xml:space="preserve">ere </w:t>
      </w:r>
      <w:r w:rsidR="00ED57A7">
        <w:rPr>
          <w:rFonts w:ascii="Times New Roman" w:eastAsia="Times New Roman" w:hAnsi="Times New Roman"/>
          <w:bCs/>
          <w:sz w:val="24"/>
          <w:szCs w:val="24"/>
        </w:rPr>
        <w:t>present at the July meeting</w:t>
      </w:r>
      <w:r w:rsidR="00C94521">
        <w:rPr>
          <w:rFonts w:ascii="Times New Roman" w:eastAsia="Times New Roman" w:hAnsi="Times New Roman"/>
          <w:bCs/>
          <w:sz w:val="24"/>
          <w:szCs w:val="24"/>
        </w:rPr>
        <w:t>.  The Board continue</w:t>
      </w:r>
      <w:r w:rsidR="0002414C">
        <w:rPr>
          <w:rFonts w:ascii="Times New Roman" w:eastAsia="Times New Roman" w:hAnsi="Times New Roman"/>
          <w:bCs/>
          <w:sz w:val="24"/>
          <w:szCs w:val="24"/>
        </w:rPr>
        <w:t>s</w:t>
      </w:r>
      <w:r w:rsidR="00C94521">
        <w:rPr>
          <w:rFonts w:ascii="Times New Roman" w:eastAsia="Times New Roman" w:hAnsi="Times New Roman"/>
          <w:bCs/>
          <w:sz w:val="24"/>
          <w:szCs w:val="24"/>
        </w:rPr>
        <w:t xml:space="preserve"> to</w:t>
      </w:r>
      <w:r w:rsidR="00ED57A7">
        <w:rPr>
          <w:rFonts w:ascii="Times New Roman" w:eastAsia="Times New Roman" w:hAnsi="Times New Roman"/>
          <w:bCs/>
          <w:sz w:val="24"/>
          <w:szCs w:val="24"/>
        </w:rPr>
        <w:t xml:space="preserve"> discuss potential settlement of th</w:t>
      </w:r>
      <w:r w:rsidR="0002414C">
        <w:rPr>
          <w:rFonts w:ascii="Times New Roman" w:eastAsia="Times New Roman" w:hAnsi="Times New Roman"/>
          <w:bCs/>
          <w:sz w:val="24"/>
          <w:szCs w:val="24"/>
        </w:rPr>
        <w:t>is</w:t>
      </w:r>
      <w:r w:rsidR="00ED57A7">
        <w:rPr>
          <w:rFonts w:ascii="Times New Roman" w:eastAsia="Times New Roman" w:hAnsi="Times New Roman"/>
          <w:bCs/>
          <w:sz w:val="24"/>
          <w:szCs w:val="24"/>
        </w:rPr>
        <w:t xml:space="preserve"> matter</w:t>
      </w:r>
      <w:r w:rsidR="00926D18">
        <w:rPr>
          <w:rFonts w:ascii="Times New Roman" w:eastAsia="Times New Roman" w:hAnsi="Times New Roman"/>
          <w:bCs/>
          <w:sz w:val="24"/>
          <w:szCs w:val="24"/>
        </w:rPr>
        <w:t xml:space="preserve">.  </w:t>
      </w:r>
    </w:p>
    <w:p w:rsidR="00D05C4C" w:rsidRDefault="00D05C4C"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434E26" w:rsidRDefault="00376F9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Case No. 18018.IG</w:t>
      </w:r>
      <w:r w:rsidR="00926D18">
        <w:rPr>
          <w:rFonts w:ascii="Times New Roman" w:eastAsia="Times New Roman" w:hAnsi="Times New Roman"/>
          <w:bCs/>
          <w:sz w:val="24"/>
          <w:szCs w:val="24"/>
        </w:rPr>
        <w:t xml:space="preserve"> </w:t>
      </w:r>
      <w:r w:rsidR="00F473AF">
        <w:rPr>
          <w:rFonts w:ascii="Times New Roman" w:eastAsia="Times New Roman" w:hAnsi="Times New Roman"/>
          <w:bCs/>
          <w:sz w:val="24"/>
          <w:szCs w:val="24"/>
        </w:rPr>
        <w:t>(</w:t>
      </w:r>
      <w:r>
        <w:rPr>
          <w:rFonts w:ascii="Times New Roman" w:eastAsia="Times New Roman" w:hAnsi="Times New Roman"/>
          <w:bCs/>
          <w:sz w:val="24"/>
          <w:szCs w:val="24"/>
        </w:rPr>
        <w:t>corresponding</w:t>
      </w:r>
      <w:r w:rsidR="00F473AF">
        <w:rPr>
          <w:rFonts w:ascii="Times New Roman" w:eastAsia="Times New Roman" w:hAnsi="Times New Roman"/>
          <w:bCs/>
          <w:sz w:val="24"/>
          <w:szCs w:val="24"/>
        </w:rPr>
        <w:t xml:space="preserve"> to IG Case </w:t>
      </w:r>
      <w:r>
        <w:rPr>
          <w:rFonts w:ascii="Times New Roman" w:eastAsia="Times New Roman" w:hAnsi="Times New Roman"/>
          <w:bCs/>
          <w:sz w:val="24"/>
          <w:szCs w:val="24"/>
        </w:rPr>
        <w:t>#</w:t>
      </w:r>
      <w:r w:rsidR="005A3B31">
        <w:rPr>
          <w:rFonts w:ascii="Times New Roman" w:eastAsia="Times New Roman" w:hAnsi="Times New Roman"/>
          <w:bCs/>
          <w:sz w:val="24"/>
          <w:szCs w:val="24"/>
        </w:rPr>
        <w:t>16-0222, as reported in the IG’s latest Quarterly Report)</w:t>
      </w:r>
      <w:r w:rsidR="00926D18">
        <w:rPr>
          <w:rFonts w:ascii="Times New Roman" w:eastAsia="Times New Roman" w:hAnsi="Times New Roman"/>
          <w:bCs/>
          <w:sz w:val="24"/>
          <w:szCs w:val="24"/>
        </w:rPr>
        <w:t xml:space="preserve">, </w:t>
      </w:r>
      <w:r w:rsidR="00F57C88">
        <w:rPr>
          <w:rFonts w:ascii="Times New Roman" w:eastAsia="Times New Roman" w:hAnsi="Times New Roman"/>
          <w:bCs/>
          <w:sz w:val="24"/>
          <w:szCs w:val="24"/>
        </w:rPr>
        <w:t xml:space="preserve">was presented to the Board </w:t>
      </w:r>
      <w:r w:rsidR="0005611F">
        <w:rPr>
          <w:rFonts w:ascii="Times New Roman" w:eastAsia="Times New Roman" w:hAnsi="Times New Roman"/>
          <w:bCs/>
          <w:sz w:val="24"/>
          <w:szCs w:val="24"/>
        </w:rPr>
        <w:t xml:space="preserve">by the IG </w:t>
      </w:r>
      <w:r w:rsidR="00F57C88">
        <w:rPr>
          <w:rFonts w:ascii="Times New Roman" w:eastAsia="Times New Roman" w:hAnsi="Times New Roman"/>
          <w:bCs/>
          <w:sz w:val="24"/>
          <w:szCs w:val="24"/>
        </w:rPr>
        <w:t xml:space="preserve">on May 25, 2018.  It </w:t>
      </w:r>
      <w:r w:rsidR="00926D18">
        <w:rPr>
          <w:rFonts w:ascii="Times New Roman" w:eastAsia="Times New Roman" w:hAnsi="Times New Roman"/>
          <w:bCs/>
          <w:sz w:val="24"/>
          <w:szCs w:val="24"/>
        </w:rPr>
        <w:t xml:space="preserve">involves a petition for probable cause based on an IG investigation into whether a City employee </w:t>
      </w:r>
      <w:r w:rsidR="006A7039">
        <w:rPr>
          <w:rFonts w:ascii="Times New Roman" w:eastAsia="Times New Roman" w:hAnsi="Times New Roman"/>
          <w:bCs/>
          <w:sz w:val="24"/>
          <w:szCs w:val="24"/>
        </w:rPr>
        <w:t xml:space="preserve">(the IG identified this employee as employed by the Chicago Police Department) </w:t>
      </w:r>
      <w:r w:rsidR="00926D18">
        <w:rPr>
          <w:rFonts w:ascii="Times New Roman" w:eastAsia="Times New Roman" w:hAnsi="Times New Roman"/>
          <w:bCs/>
          <w:sz w:val="24"/>
          <w:szCs w:val="24"/>
        </w:rPr>
        <w:t xml:space="preserve">had a prohibited financial interest in a City contract by virtue of owning 100% of a company that was named and paid as a subcontractor on a City contract for 6 years. </w:t>
      </w:r>
      <w:r w:rsidR="00F57C88">
        <w:rPr>
          <w:rFonts w:ascii="Times New Roman" w:eastAsia="Times New Roman" w:hAnsi="Times New Roman"/>
          <w:bCs/>
          <w:sz w:val="24"/>
          <w:szCs w:val="24"/>
        </w:rPr>
        <w:t xml:space="preserve">At its June meeting, the Board considered the case, but could not find probable cause without a </w:t>
      </w:r>
      <w:r w:rsidR="00434E26">
        <w:rPr>
          <w:rFonts w:ascii="Times New Roman" w:eastAsia="Times New Roman" w:hAnsi="Times New Roman"/>
          <w:bCs/>
          <w:sz w:val="24"/>
          <w:szCs w:val="24"/>
        </w:rPr>
        <w:t xml:space="preserve">formal </w:t>
      </w:r>
      <w:r w:rsidR="00F57C88">
        <w:rPr>
          <w:rFonts w:ascii="Times New Roman" w:eastAsia="Times New Roman" w:hAnsi="Times New Roman"/>
          <w:bCs/>
          <w:sz w:val="24"/>
          <w:szCs w:val="24"/>
        </w:rPr>
        <w:t xml:space="preserve">request for clarification as to when the IG commenced and completed its investigation.  </w:t>
      </w:r>
      <w:r w:rsidR="00434E26">
        <w:rPr>
          <w:rFonts w:ascii="Times New Roman" w:eastAsia="Times New Roman" w:hAnsi="Times New Roman"/>
          <w:bCs/>
          <w:sz w:val="24"/>
          <w:szCs w:val="24"/>
        </w:rPr>
        <w:t xml:space="preserve">The Board sent its request on June 18, and also requested that, on all future investigations the IG clearly indicate the dates on which the instant investigations are commenced and concluded. </w:t>
      </w:r>
      <w:r w:rsidR="0005611F">
        <w:rPr>
          <w:rFonts w:ascii="Times New Roman" w:eastAsia="Times New Roman" w:hAnsi="Times New Roman"/>
          <w:bCs/>
          <w:sz w:val="24"/>
          <w:szCs w:val="24"/>
        </w:rPr>
        <w:t xml:space="preserve">The IG responded </w:t>
      </w:r>
      <w:r w:rsidR="00434E26">
        <w:rPr>
          <w:rFonts w:ascii="Times New Roman" w:eastAsia="Times New Roman" w:hAnsi="Times New Roman"/>
          <w:bCs/>
          <w:sz w:val="24"/>
          <w:szCs w:val="24"/>
        </w:rPr>
        <w:t xml:space="preserve">on June 27 and agreed to state the relevant investigation dates in its summary reports sent to the Board in future cases. The IG also explained that the date of a “Case Initiation Report” is the date it opens a case for investigation (in this case, that was May 23, 2016), and the date the investigation concludes is the date the IG “formally designates a case as closed in its case management system.”  In this case, that was the date it sent its notice to the subject: April 25, 2018. </w:t>
      </w:r>
      <w:r w:rsidR="00C94521">
        <w:rPr>
          <w:rFonts w:ascii="Times New Roman" w:eastAsia="Times New Roman" w:hAnsi="Times New Roman"/>
          <w:bCs/>
          <w:sz w:val="24"/>
          <w:szCs w:val="24"/>
        </w:rPr>
        <w:t xml:space="preserve">The Board </w:t>
      </w:r>
      <w:r>
        <w:rPr>
          <w:rFonts w:ascii="Times New Roman" w:eastAsia="Times New Roman" w:hAnsi="Times New Roman"/>
          <w:bCs/>
          <w:sz w:val="24"/>
          <w:szCs w:val="24"/>
        </w:rPr>
        <w:t xml:space="preserve">made a </w:t>
      </w:r>
      <w:r w:rsidRPr="00376F94">
        <w:rPr>
          <w:rFonts w:ascii="Times New Roman" w:eastAsia="Times New Roman" w:hAnsi="Times New Roman"/>
          <w:bCs/>
          <w:i/>
          <w:sz w:val="24"/>
          <w:szCs w:val="24"/>
        </w:rPr>
        <w:t>prima facie</w:t>
      </w:r>
      <w:r>
        <w:rPr>
          <w:rFonts w:ascii="Times New Roman" w:eastAsia="Times New Roman" w:hAnsi="Times New Roman"/>
          <w:bCs/>
          <w:sz w:val="24"/>
          <w:szCs w:val="24"/>
        </w:rPr>
        <w:t xml:space="preserve"> finding of</w:t>
      </w:r>
      <w:r w:rsidR="00C94521">
        <w:rPr>
          <w:rFonts w:ascii="Times New Roman" w:eastAsia="Times New Roman" w:hAnsi="Times New Roman"/>
          <w:bCs/>
          <w:sz w:val="24"/>
          <w:szCs w:val="24"/>
        </w:rPr>
        <w:t xml:space="preserve"> probable cause at its July 2018 meeting, and the subject </w:t>
      </w:r>
      <w:r w:rsidR="007E5258">
        <w:rPr>
          <w:rFonts w:ascii="Times New Roman" w:eastAsia="Times New Roman" w:hAnsi="Times New Roman"/>
          <w:bCs/>
          <w:sz w:val="24"/>
          <w:szCs w:val="24"/>
        </w:rPr>
        <w:t xml:space="preserve">and the subject’s attorneys </w:t>
      </w:r>
      <w:r w:rsidR="00C40EFE">
        <w:rPr>
          <w:rFonts w:ascii="Times New Roman" w:eastAsia="Times New Roman" w:hAnsi="Times New Roman"/>
          <w:bCs/>
          <w:sz w:val="24"/>
          <w:szCs w:val="24"/>
        </w:rPr>
        <w:t>met</w:t>
      </w:r>
      <w:r w:rsidR="00C94521">
        <w:rPr>
          <w:rFonts w:ascii="Times New Roman" w:eastAsia="Times New Roman" w:hAnsi="Times New Roman"/>
          <w:bCs/>
          <w:sz w:val="24"/>
          <w:szCs w:val="24"/>
        </w:rPr>
        <w:t xml:space="preserve"> with the Board at its October 2018 meeting</w:t>
      </w:r>
      <w:r w:rsidR="00C40EFE">
        <w:rPr>
          <w:rFonts w:ascii="Times New Roman" w:eastAsia="Times New Roman" w:hAnsi="Times New Roman"/>
          <w:bCs/>
          <w:sz w:val="24"/>
          <w:szCs w:val="24"/>
        </w:rPr>
        <w:t>, after which the Board sustained its probable cause finding.  It is currently discussing settlement terms with the subject, and the proposed settlement agreement is on today’s agenda</w:t>
      </w:r>
      <w:r w:rsidR="00C94521">
        <w:rPr>
          <w:rFonts w:ascii="Times New Roman" w:eastAsia="Times New Roman" w:hAnsi="Times New Roman"/>
          <w:bCs/>
          <w:sz w:val="24"/>
          <w:szCs w:val="24"/>
        </w:rPr>
        <w:t>.</w:t>
      </w:r>
    </w:p>
    <w:p w:rsidR="00434E26" w:rsidRDefault="00434E26"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F57C88" w:rsidRDefault="00F57C8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In the seventh IG matter, Case No. 18023.IG</w:t>
      </w:r>
      <w:r w:rsidR="00F473AF">
        <w:rPr>
          <w:rFonts w:ascii="Times New Roman" w:eastAsia="Times New Roman" w:hAnsi="Times New Roman"/>
          <w:bCs/>
          <w:sz w:val="24"/>
          <w:szCs w:val="24"/>
        </w:rPr>
        <w:t xml:space="preserve"> (corresponds to IG Case </w:t>
      </w:r>
      <w:r w:rsidR="00770259">
        <w:rPr>
          <w:rFonts w:ascii="Times New Roman" w:eastAsia="Times New Roman" w:hAnsi="Times New Roman"/>
          <w:bCs/>
          <w:sz w:val="24"/>
          <w:szCs w:val="24"/>
        </w:rPr>
        <w:t>#</w:t>
      </w:r>
      <w:r w:rsidR="00F473AF">
        <w:rPr>
          <w:rFonts w:ascii="Times New Roman" w:eastAsia="Times New Roman" w:hAnsi="Times New Roman"/>
          <w:bCs/>
          <w:sz w:val="24"/>
          <w:szCs w:val="24"/>
        </w:rPr>
        <w:t>17-0148, as reported in the IG’s latest Quarterly Report)</w:t>
      </w:r>
      <w:proofErr w:type="gramStart"/>
      <w:r>
        <w:rPr>
          <w:rFonts w:ascii="Times New Roman" w:eastAsia="Times New Roman" w:hAnsi="Times New Roman"/>
          <w:bCs/>
          <w:sz w:val="24"/>
          <w:szCs w:val="24"/>
        </w:rPr>
        <w:t>,</w:t>
      </w:r>
      <w:proofErr w:type="gramEnd"/>
      <w:r>
        <w:rPr>
          <w:rFonts w:ascii="Times New Roman" w:eastAsia="Times New Roman" w:hAnsi="Times New Roman"/>
          <w:bCs/>
          <w:sz w:val="24"/>
          <w:szCs w:val="24"/>
        </w:rPr>
        <w:t xml:space="preserve"> the IG presented its completed investigative report and corroborating evidence on June 20, 2018.  </w:t>
      </w:r>
      <w:r w:rsidR="00C065D1">
        <w:rPr>
          <w:rFonts w:ascii="Times New Roman" w:eastAsia="Times New Roman" w:hAnsi="Times New Roman"/>
          <w:bCs/>
          <w:sz w:val="24"/>
          <w:szCs w:val="24"/>
        </w:rPr>
        <w:t>The case involves a now-former employee who, the IG concluded</w:t>
      </w:r>
      <w:r w:rsidR="005A3B31">
        <w:rPr>
          <w:rFonts w:ascii="Times New Roman" w:eastAsia="Times New Roman" w:hAnsi="Times New Roman"/>
          <w:bCs/>
          <w:sz w:val="24"/>
          <w:szCs w:val="24"/>
        </w:rPr>
        <w:t xml:space="preserve"> (and identified as a former Water Management employee)</w:t>
      </w:r>
      <w:r w:rsidR="00C065D1">
        <w:rPr>
          <w:rFonts w:ascii="Times New Roman" w:eastAsia="Times New Roman" w:hAnsi="Times New Roman"/>
          <w:bCs/>
          <w:sz w:val="24"/>
          <w:szCs w:val="24"/>
        </w:rPr>
        <w:t xml:space="preserve">, violated the Ordinance by accepting gifts </w:t>
      </w:r>
      <w:r w:rsidR="005A3B31">
        <w:rPr>
          <w:rFonts w:ascii="Times New Roman" w:eastAsia="Times New Roman" w:hAnsi="Times New Roman"/>
          <w:bCs/>
          <w:sz w:val="24"/>
          <w:szCs w:val="24"/>
        </w:rPr>
        <w:t xml:space="preserve">to a Cubs’ post-season game </w:t>
      </w:r>
      <w:r w:rsidR="00C065D1">
        <w:rPr>
          <w:rFonts w:ascii="Times New Roman" w:eastAsia="Times New Roman" w:hAnsi="Times New Roman"/>
          <w:bCs/>
          <w:sz w:val="24"/>
          <w:szCs w:val="24"/>
        </w:rPr>
        <w:t xml:space="preserve">from a business over which he had official authority, in excess of the Ordinance’s $50 per source/per year limit, failed to report the gift on his annual Statement of Financial Interests, and provided advice or assistance on matters concerning City business that were not wholly unrelated to his City job.  </w:t>
      </w:r>
      <w:r w:rsidR="00C94521">
        <w:rPr>
          <w:rFonts w:ascii="Times New Roman" w:eastAsia="Times New Roman" w:hAnsi="Times New Roman"/>
          <w:bCs/>
          <w:sz w:val="24"/>
          <w:szCs w:val="24"/>
        </w:rPr>
        <w:t xml:space="preserve">The Board </w:t>
      </w:r>
      <w:r w:rsidR="00770259">
        <w:rPr>
          <w:rFonts w:ascii="Times New Roman" w:eastAsia="Times New Roman" w:hAnsi="Times New Roman"/>
          <w:bCs/>
          <w:sz w:val="24"/>
          <w:szCs w:val="24"/>
        </w:rPr>
        <w:t xml:space="preserve">made a </w:t>
      </w:r>
      <w:r w:rsidR="00770259" w:rsidRPr="00770259">
        <w:rPr>
          <w:rFonts w:ascii="Times New Roman" w:eastAsia="Times New Roman" w:hAnsi="Times New Roman"/>
          <w:bCs/>
          <w:i/>
          <w:sz w:val="24"/>
          <w:szCs w:val="24"/>
        </w:rPr>
        <w:t>prima fac</w:t>
      </w:r>
      <w:r w:rsidR="00770259">
        <w:rPr>
          <w:rFonts w:ascii="Times New Roman" w:eastAsia="Times New Roman" w:hAnsi="Times New Roman"/>
          <w:bCs/>
          <w:i/>
          <w:sz w:val="24"/>
          <w:szCs w:val="24"/>
        </w:rPr>
        <w:t>i</w:t>
      </w:r>
      <w:r w:rsidR="00770259" w:rsidRPr="00770259">
        <w:rPr>
          <w:rFonts w:ascii="Times New Roman" w:eastAsia="Times New Roman" w:hAnsi="Times New Roman"/>
          <w:bCs/>
          <w:i/>
          <w:sz w:val="24"/>
          <w:szCs w:val="24"/>
        </w:rPr>
        <w:t>e</w:t>
      </w:r>
      <w:r w:rsidR="00C94521">
        <w:rPr>
          <w:rFonts w:ascii="Times New Roman" w:eastAsia="Times New Roman" w:hAnsi="Times New Roman"/>
          <w:bCs/>
          <w:sz w:val="24"/>
          <w:szCs w:val="24"/>
        </w:rPr>
        <w:t xml:space="preserve"> probable cause </w:t>
      </w:r>
      <w:r w:rsidR="00770259">
        <w:rPr>
          <w:rFonts w:ascii="Times New Roman" w:eastAsia="Times New Roman" w:hAnsi="Times New Roman"/>
          <w:bCs/>
          <w:sz w:val="24"/>
          <w:szCs w:val="24"/>
        </w:rPr>
        <w:t xml:space="preserve">finding </w:t>
      </w:r>
      <w:r w:rsidR="00C94521">
        <w:rPr>
          <w:rFonts w:ascii="Times New Roman" w:eastAsia="Times New Roman" w:hAnsi="Times New Roman"/>
          <w:bCs/>
          <w:sz w:val="24"/>
          <w:szCs w:val="24"/>
        </w:rPr>
        <w:t>at its July 2018 meeting</w:t>
      </w:r>
      <w:r w:rsidR="00770259">
        <w:rPr>
          <w:rFonts w:ascii="Times New Roman" w:eastAsia="Times New Roman" w:hAnsi="Times New Roman"/>
          <w:bCs/>
          <w:sz w:val="24"/>
          <w:szCs w:val="24"/>
        </w:rPr>
        <w:t>. T</w:t>
      </w:r>
      <w:r w:rsidR="00C94521">
        <w:rPr>
          <w:rFonts w:ascii="Times New Roman" w:eastAsia="Times New Roman" w:hAnsi="Times New Roman"/>
          <w:bCs/>
          <w:sz w:val="24"/>
          <w:szCs w:val="24"/>
        </w:rPr>
        <w:t xml:space="preserve">he subject </w:t>
      </w:r>
      <w:r w:rsidR="007E5258">
        <w:rPr>
          <w:rFonts w:ascii="Times New Roman" w:eastAsia="Times New Roman" w:hAnsi="Times New Roman"/>
          <w:bCs/>
          <w:sz w:val="24"/>
          <w:szCs w:val="24"/>
        </w:rPr>
        <w:t xml:space="preserve">and the subject’s attorney </w:t>
      </w:r>
      <w:r w:rsidR="00C94521">
        <w:rPr>
          <w:rFonts w:ascii="Times New Roman" w:eastAsia="Times New Roman" w:hAnsi="Times New Roman"/>
          <w:bCs/>
          <w:sz w:val="24"/>
          <w:szCs w:val="24"/>
        </w:rPr>
        <w:t xml:space="preserve">will meet with the Board at its </w:t>
      </w:r>
      <w:r w:rsidR="00770259">
        <w:rPr>
          <w:rFonts w:ascii="Times New Roman" w:eastAsia="Times New Roman" w:hAnsi="Times New Roman"/>
          <w:bCs/>
          <w:sz w:val="24"/>
          <w:szCs w:val="24"/>
        </w:rPr>
        <w:t>December</w:t>
      </w:r>
      <w:r w:rsidR="00C94521">
        <w:rPr>
          <w:rFonts w:ascii="Times New Roman" w:eastAsia="Times New Roman" w:hAnsi="Times New Roman"/>
          <w:bCs/>
          <w:sz w:val="24"/>
          <w:szCs w:val="24"/>
        </w:rPr>
        <w:t xml:space="preserve"> 2018 meeting</w:t>
      </w:r>
      <w:r w:rsidR="00770259">
        <w:rPr>
          <w:rFonts w:ascii="Times New Roman" w:eastAsia="Times New Roman" w:hAnsi="Times New Roman"/>
          <w:bCs/>
          <w:sz w:val="24"/>
          <w:szCs w:val="24"/>
        </w:rPr>
        <w:t>, the delay being due to the Board’s grant of time for the subject to find suitable representation</w:t>
      </w:r>
      <w:r w:rsidR="00C94521">
        <w:rPr>
          <w:rFonts w:ascii="Times New Roman" w:eastAsia="Times New Roman" w:hAnsi="Times New Roman"/>
          <w:bCs/>
          <w:sz w:val="24"/>
          <w:szCs w:val="24"/>
        </w:rPr>
        <w:t>.</w:t>
      </w:r>
    </w:p>
    <w:p w:rsidR="009641EB" w:rsidRDefault="009641EB"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1945CA" w:rsidRDefault="009331B5"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Please note finally that</w:t>
      </w:r>
      <w:r w:rsidR="00E75691">
        <w:rPr>
          <w:rFonts w:ascii="Times New Roman" w:eastAsia="Times New Roman" w:hAnsi="Times New Roman"/>
          <w:bCs/>
          <w:sz w:val="24"/>
          <w:szCs w:val="24"/>
        </w:rPr>
        <w:t>, in</w:t>
      </w:r>
      <w:r w:rsidR="001945CA" w:rsidRPr="00D103BA">
        <w:rPr>
          <w:rFonts w:ascii="Times New Roman" w:eastAsia="Times New Roman" w:hAnsi="Times New Roman"/>
          <w:bCs/>
          <w:sz w:val="24"/>
          <w:szCs w:val="24"/>
        </w:rPr>
        <w:t xml:space="preserve"> </w:t>
      </w:r>
      <w:r w:rsidR="00CC7C45" w:rsidRPr="00D103BA">
        <w:rPr>
          <w:rFonts w:ascii="Times New Roman" w:eastAsia="Times New Roman" w:hAnsi="Times New Roman"/>
          <w:bCs/>
          <w:sz w:val="24"/>
          <w:szCs w:val="24"/>
        </w:rPr>
        <w:t xml:space="preserve">all </w:t>
      </w:r>
      <w:r w:rsidR="00265125">
        <w:rPr>
          <w:rFonts w:ascii="Times New Roman" w:eastAsia="Times New Roman" w:hAnsi="Times New Roman"/>
          <w:bCs/>
          <w:sz w:val="24"/>
          <w:szCs w:val="24"/>
        </w:rPr>
        <w:t xml:space="preserve">matters </w:t>
      </w:r>
      <w:r w:rsidR="001945CA" w:rsidRPr="00D103BA">
        <w:rPr>
          <w:rFonts w:ascii="Times New Roman" w:eastAsia="Times New Roman" w:hAnsi="Times New Roman"/>
          <w:bCs/>
          <w:sz w:val="24"/>
          <w:szCs w:val="24"/>
        </w:rPr>
        <w:t>adjudicated or settled on or after July 1, 2013</w:t>
      </w:r>
      <w:r w:rsidR="00E75691">
        <w:rPr>
          <w:rFonts w:ascii="Times New Roman" w:eastAsia="Times New Roman" w:hAnsi="Times New Roman"/>
          <w:bCs/>
          <w:sz w:val="24"/>
          <w:szCs w:val="24"/>
        </w:rPr>
        <w:t>, the Board makes public</w:t>
      </w:r>
      <w:r w:rsidR="001945CA" w:rsidRPr="00D103BA">
        <w:rPr>
          <w:rFonts w:ascii="Times New Roman" w:eastAsia="Times New Roman" w:hAnsi="Times New Roman"/>
          <w:bCs/>
          <w:sz w:val="24"/>
          <w:szCs w:val="24"/>
        </w:rPr>
        <w:t xml:space="preserve"> the names </w:t>
      </w:r>
      <w:r w:rsidR="00906C10" w:rsidRPr="00D103BA">
        <w:rPr>
          <w:rFonts w:ascii="Times New Roman" w:eastAsia="Times New Roman" w:hAnsi="Times New Roman"/>
          <w:bCs/>
          <w:sz w:val="24"/>
          <w:szCs w:val="24"/>
        </w:rPr>
        <w:t xml:space="preserve">of </w:t>
      </w:r>
      <w:r w:rsidR="00E75691">
        <w:rPr>
          <w:rFonts w:ascii="Times New Roman" w:eastAsia="Times New Roman" w:hAnsi="Times New Roman"/>
          <w:bCs/>
          <w:sz w:val="24"/>
          <w:szCs w:val="24"/>
        </w:rPr>
        <w:t xml:space="preserve">all </w:t>
      </w:r>
      <w:r w:rsidR="00906C10" w:rsidRPr="00D103BA">
        <w:rPr>
          <w:rFonts w:ascii="Times New Roman" w:eastAsia="Times New Roman" w:hAnsi="Times New Roman"/>
          <w:bCs/>
          <w:sz w:val="24"/>
          <w:szCs w:val="24"/>
        </w:rPr>
        <w:t xml:space="preserve">violators </w:t>
      </w:r>
      <w:r w:rsidR="001945CA" w:rsidRPr="00D103BA">
        <w:rPr>
          <w:rFonts w:ascii="Times New Roman" w:eastAsia="Times New Roman" w:hAnsi="Times New Roman"/>
          <w:bCs/>
          <w:sz w:val="24"/>
          <w:szCs w:val="24"/>
        </w:rPr>
        <w:t>and penalties assessed</w:t>
      </w:r>
      <w:r w:rsidR="00E75691">
        <w:rPr>
          <w:rFonts w:ascii="Times New Roman" w:eastAsia="Times New Roman" w:hAnsi="Times New Roman"/>
          <w:bCs/>
          <w:sz w:val="24"/>
          <w:szCs w:val="24"/>
        </w:rPr>
        <w:t>, or a complete copy of the settlement agreement</w:t>
      </w:r>
      <w:r w:rsidR="001945CA" w:rsidRPr="00D103BA">
        <w:rPr>
          <w:rFonts w:ascii="Times New Roman" w:eastAsia="Times New Roman" w:hAnsi="Times New Roman"/>
          <w:bCs/>
          <w:sz w:val="24"/>
          <w:szCs w:val="24"/>
        </w:rPr>
        <w:t>.</w:t>
      </w:r>
    </w:p>
    <w:p w:rsidR="009641EB" w:rsidRDefault="009641EB" w:rsidP="00EB2E02">
      <w:pPr>
        <w:spacing w:after="0"/>
        <w:ind w:left="-180"/>
        <w:jc w:val="both"/>
        <w:rPr>
          <w:rFonts w:ascii="Times New Roman" w:eastAsia="Times New Roman" w:hAnsi="Times New Roman"/>
          <w:b/>
          <w:sz w:val="24"/>
          <w:szCs w:val="24"/>
          <w:u w:val="single"/>
        </w:rPr>
      </w:pPr>
    </w:p>
    <w:p w:rsidR="00E41D0E"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Disclosures of Past Violations</w:t>
      </w:r>
      <w:r w:rsidRPr="00D103BA">
        <w:rPr>
          <w:rFonts w:ascii="Times New Roman" w:eastAsia="Times New Roman" w:hAnsi="Times New Roman"/>
          <w:sz w:val="24"/>
          <w:szCs w:val="24"/>
        </w:rPr>
        <w:t xml:space="preserve"> </w:t>
      </w:r>
    </w:p>
    <w:p w:rsidR="00416FEF"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July 2013 amendments to the Ordinance provide that, when a person seeks advice </w:t>
      </w:r>
      <w:r w:rsidR="00DA0294" w:rsidRPr="00D103BA">
        <w:rPr>
          <w:rFonts w:ascii="Times New Roman" w:eastAsia="Times New Roman" w:hAnsi="Times New Roman"/>
          <w:sz w:val="24"/>
          <w:szCs w:val="24"/>
        </w:rPr>
        <w:t xml:space="preserve">from the Board </w:t>
      </w:r>
      <w:r w:rsidRPr="00D103BA">
        <w:rPr>
          <w:rFonts w:ascii="Times New Roman" w:eastAsia="Times New Roman" w:hAnsi="Times New Roman"/>
          <w:sz w:val="24"/>
          <w:szCs w:val="24"/>
        </w:rPr>
        <w:t xml:space="preserve">about past conduct, and discloses to the Board facts leading </w:t>
      </w:r>
      <w:r w:rsidR="00DA0294" w:rsidRPr="00D103BA">
        <w:rPr>
          <w:rFonts w:ascii="Times New Roman" w:eastAsia="Times New Roman" w:hAnsi="Times New Roman"/>
          <w:sz w:val="24"/>
          <w:szCs w:val="24"/>
        </w:rPr>
        <w:t>it</w:t>
      </w:r>
      <w:r w:rsidRPr="00D103BA">
        <w:rPr>
          <w:rFonts w:ascii="Times New Roman" w:eastAsia="Times New Roman" w:hAnsi="Times New Roman"/>
          <w:sz w:val="24"/>
          <w:szCs w:val="24"/>
        </w:rPr>
        <w:t xml:space="preserve"> to conclude that he or she committed a past violation of the Ordinance, the Board must determine whether that violation was minor or non-minor.  If it was minor, </w:t>
      </w:r>
      <w:r w:rsidR="00DA0294" w:rsidRPr="00D103BA">
        <w:rPr>
          <w:rFonts w:ascii="Times New Roman" w:eastAsia="Times New Roman" w:hAnsi="Times New Roman"/>
          <w:sz w:val="24"/>
          <w:szCs w:val="24"/>
        </w:rPr>
        <w:t>the Board, by law,</w:t>
      </w:r>
      <w:r w:rsidRPr="00D103BA">
        <w:rPr>
          <w:rFonts w:ascii="Times New Roman" w:eastAsia="Times New Roman" w:hAnsi="Times New Roman"/>
          <w:sz w:val="24"/>
          <w:szCs w:val="24"/>
        </w:rPr>
        <w:t xml:space="preserve"> send</w:t>
      </w:r>
      <w:r w:rsidR="00DA0294"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the person a confidential letter of admonition.  If it was non-minor, then, under current law, the person </w:t>
      </w:r>
      <w:r w:rsidR="00DA0294" w:rsidRPr="00D103BA">
        <w:rPr>
          <w:rFonts w:ascii="Times New Roman" w:eastAsia="Times New Roman" w:hAnsi="Times New Roman"/>
          <w:sz w:val="24"/>
          <w:szCs w:val="24"/>
        </w:rPr>
        <w:t>is advised that he or she may</w:t>
      </w:r>
      <w:r w:rsidRPr="00D103BA">
        <w:rPr>
          <w:rFonts w:ascii="Times New Roman" w:eastAsia="Times New Roman" w:hAnsi="Times New Roman"/>
          <w:sz w:val="24"/>
          <w:szCs w:val="24"/>
        </w:rPr>
        <w:t xml:space="preserve"> self-report to the </w:t>
      </w:r>
      <w:r w:rsidR="005B1D7B">
        <w:rPr>
          <w:rFonts w:ascii="Times New Roman" w:eastAsia="Times New Roman" w:hAnsi="Times New Roman"/>
          <w:sz w:val="24"/>
          <w:szCs w:val="24"/>
        </w:rPr>
        <w:t>IG</w:t>
      </w:r>
      <w:r w:rsidRPr="00D103BA">
        <w:rPr>
          <w:rFonts w:ascii="Times New Roman" w:eastAsia="Times New Roman" w:hAnsi="Times New Roman"/>
          <w:sz w:val="24"/>
          <w:szCs w:val="24"/>
        </w:rPr>
        <w:t xml:space="preserve"> or, if he or she fails to do so within two </w:t>
      </w:r>
      <w:r w:rsidR="00F01960">
        <w:rPr>
          <w:rFonts w:ascii="Times New Roman" w:eastAsia="Times New Roman" w:hAnsi="Times New Roman"/>
          <w:sz w:val="24"/>
          <w:szCs w:val="24"/>
        </w:rPr>
        <w:t xml:space="preserve">(2) </w:t>
      </w:r>
      <w:r w:rsidRPr="00D103BA">
        <w:rPr>
          <w:rFonts w:ascii="Times New Roman" w:eastAsia="Times New Roman" w:hAnsi="Times New Roman"/>
          <w:sz w:val="24"/>
          <w:szCs w:val="24"/>
        </w:rPr>
        <w:t>weeks</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the Board must make that report. </w:t>
      </w:r>
    </w:p>
    <w:p w:rsidR="00770F52" w:rsidRPr="00D103BA" w:rsidRDefault="00770F52"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 </w:t>
      </w:r>
    </w:p>
    <w:p w:rsidR="006F62A0"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Since </w:t>
      </w:r>
      <w:r w:rsidR="00DA0294" w:rsidRPr="00D103BA">
        <w:rPr>
          <w:rFonts w:ascii="Times New Roman" w:eastAsia="Times New Roman" w:hAnsi="Times New Roman"/>
          <w:sz w:val="24"/>
          <w:szCs w:val="24"/>
        </w:rPr>
        <w:t xml:space="preserve">the time </w:t>
      </w:r>
      <w:r w:rsidRPr="00D103BA">
        <w:rPr>
          <w:rFonts w:ascii="Times New Roman" w:eastAsia="Times New Roman" w:hAnsi="Times New Roman"/>
          <w:sz w:val="24"/>
          <w:szCs w:val="24"/>
        </w:rPr>
        <w:t xml:space="preserve">this provision </w:t>
      </w:r>
      <w:r w:rsidR="005A28A2" w:rsidRPr="00D103BA">
        <w:rPr>
          <w:rFonts w:ascii="Times New Roman" w:eastAsia="Times New Roman" w:hAnsi="Times New Roman"/>
          <w:sz w:val="24"/>
          <w:szCs w:val="24"/>
        </w:rPr>
        <w:t>(§2-156-070(b)</w:t>
      </w:r>
      <w:r w:rsidR="00957DBE">
        <w:rPr>
          <w:rFonts w:ascii="Times New Roman" w:eastAsia="Times New Roman" w:hAnsi="Times New Roman"/>
          <w:sz w:val="24"/>
          <w:szCs w:val="24"/>
        </w:rPr>
        <w:t>)</w:t>
      </w:r>
      <w:r w:rsidR="005A28A2" w:rsidRPr="00D103BA">
        <w:rPr>
          <w:rFonts w:ascii="Times New Roman" w:eastAsia="Times New Roman" w:hAnsi="Times New Roman"/>
          <w:sz w:val="24"/>
          <w:szCs w:val="24"/>
        </w:rPr>
        <w:t xml:space="preserve"> </w:t>
      </w:r>
      <w:r w:rsidRPr="00D103BA">
        <w:rPr>
          <w:rFonts w:ascii="Times New Roman" w:eastAsia="Times New Roman" w:hAnsi="Times New Roman"/>
          <w:sz w:val="24"/>
          <w:szCs w:val="24"/>
        </w:rPr>
        <w:t>became effective</w:t>
      </w:r>
      <w:r w:rsidR="00FD1559" w:rsidRPr="00D103BA">
        <w:rPr>
          <w:rFonts w:ascii="Times New Roman" w:eastAsia="Times New Roman" w:hAnsi="Times New Roman"/>
          <w:sz w:val="24"/>
          <w:szCs w:val="24"/>
        </w:rPr>
        <w:t xml:space="preserve"> on July 1, 2013</w:t>
      </w:r>
      <w:r w:rsidRPr="00D103BA">
        <w:rPr>
          <w:rFonts w:ascii="Times New Roman" w:eastAsia="Times New Roman" w:hAnsi="Times New Roman"/>
          <w:sz w:val="24"/>
          <w:szCs w:val="24"/>
        </w:rPr>
        <w:t xml:space="preserve">, </w:t>
      </w:r>
      <w:r w:rsidR="00DA0294" w:rsidRPr="00D103BA">
        <w:rPr>
          <w:rFonts w:ascii="Times New Roman" w:eastAsia="Times New Roman" w:hAnsi="Times New Roman"/>
          <w:sz w:val="24"/>
          <w:szCs w:val="24"/>
        </w:rPr>
        <w:t>the Board has</w:t>
      </w:r>
      <w:r w:rsidRPr="00D103BA">
        <w:rPr>
          <w:rFonts w:ascii="Times New Roman" w:eastAsia="Times New Roman" w:hAnsi="Times New Roman"/>
          <w:sz w:val="24"/>
          <w:szCs w:val="24"/>
        </w:rPr>
        <w:t xml:space="preserve"> advised </w:t>
      </w:r>
      <w:r w:rsidR="00DA0294" w:rsidRPr="00D103BA">
        <w:rPr>
          <w:rFonts w:ascii="Times New Roman" w:eastAsia="Times New Roman" w:hAnsi="Times New Roman"/>
          <w:sz w:val="24"/>
          <w:szCs w:val="24"/>
        </w:rPr>
        <w:t xml:space="preserve">three (3) </w:t>
      </w:r>
      <w:r w:rsidRPr="00D103BA">
        <w:rPr>
          <w:rFonts w:ascii="Times New Roman" w:eastAsia="Times New Roman" w:hAnsi="Times New Roman"/>
          <w:sz w:val="24"/>
          <w:szCs w:val="24"/>
        </w:rPr>
        <w:t xml:space="preserve">aldermen, </w:t>
      </w:r>
      <w:r w:rsidR="00FD1559" w:rsidRPr="00D103BA">
        <w:rPr>
          <w:rFonts w:ascii="Times New Roman" w:eastAsia="Times New Roman" w:hAnsi="Times New Roman"/>
          <w:sz w:val="24"/>
          <w:szCs w:val="24"/>
        </w:rPr>
        <w:t>two</w:t>
      </w:r>
      <w:r w:rsidR="00287898"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2</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aldermanic staffer</w:t>
      </w:r>
      <w:r w:rsidR="00FD1559"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 xml:space="preserve">one </w:t>
      </w:r>
      <w:r w:rsidR="00F01960">
        <w:rPr>
          <w:rFonts w:ascii="Times New Roman" w:eastAsia="Times New Roman" w:hAnsi="Times New Roman"/>
          <w:sz w:val="24"/>
          <w:szCs w:val="24"/>
        </w:rPr>
        <w:t xml:space="preserve">(1) </w:t>
      </w:r>
      <w:r w:rsidR="00FD1559" w:rsidRPr="00D103BA">
        <w:rPr>
          <w:rFonts w:ascii="Times New Roman" w:eastAsia="Times New Roman" w:hAnsi="Times New Roman"/>
          <w:sz w:val="24"/>
          <w:szCs w:val="24"/>
        </w:rPr>
        <w:t xml:space="preserve">mid-level City employee in an operating department, </w:t>
      </w:r>
      <w:r w:rsidR="00DF5EE1" w:rsidRPr="00D103BA">
        <w:rPr>
          <w:rFonts w:ascii="Times New Roman" w:eastAsia="Times New Roman" w:hAnsi="Times New Roman"/>
          <w:sz w:val="24"/>
          <w:szCs w:val="24"/>
        </w:rPr>
        <w:t>one</w:t>
      </w:r>
      <w:r w:rsidR="00287898" w:rsidRPr="00D103BA">
        <w:rPr>
          <w:rFonts w:ascii="Times New Roman" w:eastAsia="Times New Roman" w:hAnsi="Times New Roman"/>
          <w:sz w:val="24"/>
          <w:szCs w:val="24"/>
        </w:rPr>
        <w:t xml:space="preserve"> (</w:t>
      </w:r>
      <w:r w:rsidR="00DF5EE1" w:rsidRPr="00D103BA">
        <w:rPr>
          <w:rFonts w:ascii="Times New Roman" w:eastAsia="Times New Roman" w:hAnsi="Times New Roman"/>
          <w:sz w:val="24"/>
          <w:szCs w:val="24"/>
        </w:rPr>
        <w:t>1</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department head</w:t>
      </w:r>
      <w:r w:rsidR="00DF5EE1" w:rsidRPr="00D103BA">
        <w:rPr>
          <w:rFonts w:ascii="Times New Roman" w:eastAsia="Times New Roman" w:hAnsi="Times New Roman"/>
          <w:sz w:val="24"/>
          <w:szCs w:val="24"/>
        </w:rPr>
        <w:t xml:space="preserve"> and one (1)</w:t>
      </w:r>
      <w:r w:rsidRPr="00D103BA">
        <w:rPr>
          <w:rFonts w:ascii="Times New Roman" w:eastAsia="Times New Roman" w:hAnsi="Times New Roman"/>
          <w:sz w:val="24"/>
          <w:szCs w:val="24"/>
        </w:rPr>
        <w:t xml:space="preserve"> former department head that their past c</w:t>
      </w:r>
      <w:r w:rsidR="00ED3CA8" w:rsidRPr="00D103BA">
        <w:rPr>
          <w:rFonts w:ascii="Times New Roman" w:eastAsia="Times New Roman" w:hAnsi="Times New Roman"/>
          <w:sz w:val="24"/>
          <w:szCs w:val="24"/>
        </w:rPr>
        <w:t xml:space="preserve">onduct violated the Ordinance. </w:t>
      </w:r>
      <w:r w:rsidR="00FD1559" w:rsidRPr="00D103BA">
        <w:rPr>
          <w:rFonts w:ascii="Times New Roman" w:eastAsia="Times New Roman" w:hAnsi="Times New Roman"/>
          <w:sz w:val="24"/>
          <w:szCs w:val="24"/>
        </w:rPr>
        <w:t>In three (3) of these</w:t>
      </w:r>
      <w:r w:rsidR="000615CC">
        <w:rPr>
          <w:rFonts w:ascii="Times New Roman" w:eastAsia="Times New Roman" w:hAnsi="Times New Roman"/>
          <w:sz w:val="24"/>
          <w:szCs w:val="24"/>
        </w:rPr>
        <w:t xml:space="preserve"> </w:t>
      </w:r>
      <w:r w:rsidRPr="00D103BA">
        <w:rPr>
          <w:rFonts w:ascii="Times New Roman" w:eastAsia="Times New Roman" w:hAnsi="Times New Roman"/>
          <w:sz w:val="24"/>
          <w:szCs w:val="24"/>
        </w:rPr>
        <w:t>cases, one</w:t>
      </w:r>
      <w:r w:rsidR="00FD1559" w:rsidRPr="00D103BA">
        <w:rPr>
          <w:rFonts w:ascii="Times New Roman" w:eastAsia="Times New Roman" w:hAnsi="Times New Roman"/>
          <w:sz w:val="24"/>
          <w:szCs w:val="24"/>
        </w:rPr>
        <w:t xml:space="preserve"> (1)</w:t>
      </w:r>
      <w:r w:rsidRPr="00D103BA">
        <w:rPr>
          <w:rFonts w:ascii="Times New Roman" w:eastAsia="Times New Roman" w:hAnsi="Times New Roman"/>
          <w:sz w:val="24"/>
          <w:szCs w:val="24"/>
        </w:rPr>
        <w:t xml:space="preserve"> involving an alderman, the second an aldermanic staffer, and the third a </w:t>
      </w:r>
      <w:r w:rsidR="00ED3CA8" w:rsidRPr="00D103BA">
        <w:rPr>
          <w:rFonts w:ascii="Times New Roman" w:eastAsia="Times New Roman" w:hAnsi="Times New Roman"/>
          <w:sz w:val="24"/>
          <w:szCs w:val="24"/>
        </w:rPr>
        <w:t xml:space="preserve">former </w:t>
      </w:r>
      <w:r w:rsidRPr="00D103BA">
        <w:rPr>
          <w:rFonts w:ascii="Times New Roman" w:eastAsia="Times New Roman" w:hAnsi="Times New Roman"/>
          <w:sz w:val="24"/>
          <w:szCs w:val="24"/>
        </w:rPr>
        <w:t xml:space="preserve">department head, the Board concluded that the apparent violations were </w:t>
      </w:r>
      <w:r w:rsidRPr="00D103BA">
        <w:rPr>
          <w:rFonts w:ascii="Times New Roman" w:eastAsia="Times New Roman" w:hAnsi="Times New Roman"/>
          <w:i/>
          <w:sz w:val="24"/>
          <w:szCs w:val="24"/>
        </w:rPr>
        <w:t>not</w:t>
      </w:r>
      <w:r w:rsidRPr="00D103BA">
        <w:rPr>
          <w:rFonts w:ascii="Times New Roman" w:eastAsia="Times New Roman" w:hAnsi="Times New Roman"/>
          <w:sz w:val="24"/>
          <w:szCs w:val="24"/>
        </w:rPr>
        <w:t xml:space="preserve"> minor</w:t>
      </w:r>
      <w:r w:rsidR="00ED3CA8" w:rsidRPr="00D103BA">
        <w:rPr>
          <w:rFonts w:ascii="Times New Roman" w:eastAsia="Times New Roman" w:hAnsi="Times New Roman"/>
          <w:sz w:val="24"/>
          <w:szCs w:val="24"/>
        </w:rPr>
        <w:t xml:space="preserve"> or technical</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and the aldermen and aldermanic staff self-reported to the former LIG</w:t>
      </w:r>
      <w:r w:rsidR="00DF5EE1" w:rsidRPr="00D103BA">
        <w:rPr>
          <w:rFonts w:ascii="Times New Roman" w:eastAsia="Times New Roman" w:hAnsi="Times New Roman"/>
          <w:sz w:val="24"/>
          <w:szCs w:val="24"/>
        </w:rPr>
        <w:t xml:space="preserve">, and </w:t>
      </w:r>
      <w:r w:rsidR="00FB0C70" w:rsidRPr="00D103BA">
        <w:rPr>
          <w:rFonts w:ascii="Times New Roman" w:eastAsia="Times New Roman" w:hAnsi="Times New Roman"/>
          <w:sz w:val="24"/>
          <w:szCs w:val="24"/>
        </w:rPr>
        <w:t xml:space="preserve">the </w:t>
      </w:r>
      <w:r w:rsidR="00DF5EE1" w:rsidRPr="00D103BA">
        <w:rPr>
          <w:rFonts w:ascii="Times New Roman" w:eastAsia="Times New Roman" w:hAnsi="Times New Roman"/>
          <w:sz w:val="24"/>
          <w:szCs w:val="24"/>
        </w:rPr>
        <w:t xml:space="preserve">former department head self-reported to the </w:t>
      </w:r>
      <w:r w:rsidR="00FB0C70" w:rsidRPr="00D103BA">
        <w:rPr>
          <w:rFonts w:ascii="Times New Roman" w:eastAsia="Times New Roman" w:hAnsi="Times New Roman"/>
          <w:sz w:val="24"/>
          <w:szCs w:val="24"/>
        </w:rPr>
        <w:t>IG</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Since the time that all matters involving the former LIG were consolidated with the IG, t</w:t>
      </w:r>
      <w:r w:rsidR="00DF5EE1" w:rsidRPr="00D103BA">
        <w:rPr>
          <w:rFonts w:ascii="Times New Roman" w:eastAsia="Times New Roman" w:hAnsi="Times New Roman"/>
          <w:sz w:val="24"/>
          <w:szCs w:val="24"/>
        </w:rPr>
        <w:t>he IG has informed us that it has no record that the LIG ever commenced an investigation in the matter involving the alderman, and that the matter involving the aldermanic staff was closed</w:t>
      </w:r>
      <w:r w:rsidR="00CC7C45" w:rsidRPr="00D103BA">
        <w:rPr>
          <w:rFonts w:ascii="Times New Roman" w:eastAsia="Times New Roman" w:hAnsi="Times New Roman"/>
          <w:sz w:val="24"/>
          <w:szCs w:val="24"/>
        </w:rPr>
        <w:t>,</w:t>
      </w:r>
      <w:r w:rsidR="00DF5EE1"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 xml:space="preserve">apparently </w:t>
      </w:r>
      <w:r w:rsidR="00DF5EE1" w:rsidRPr="00D103BA">
        <w:rPr>
          <w:rFonts w:ascii="Times New Roman" w:eastAsia="Times New Roman" w:hAnsi="Times New Roman"/>
          <w:sz w:val="24"/>
          <w:szCs w:val="24"/>
        </w:rPr>
        <w:t xml:space="preserve">without further investigation by the LIG. </w:t>
      </w:r>
    </w:p>
    <w:p w:rsidR="006F62A0" w:rsidRPr="00D103BA" w:rsidRDefault="006F62A0" w:rsidP="00EB2E02">
      <w:pPr>
        <w:spacing w:after="0"/>
        <w:ind w:left="-180"/>
        <w:jc w:val="both"/>
        <w:rPr>
          <w:rFonts w:ascii="Times New Roman" w:eastAsia="Times New Roman" w:hAnsi="Times New Roman"/>
          <w:sz w:val="24"/>
          <w:szCs w:val="24"/>
        </w:rPr>
      </w:pPr>
    </w:p>
    <w:p w:rsidR="006F62A0" w:rsidRDefault="006F62A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As noted above, t</w:t>
      </w:r>
      <w:r w:rsidR="00DF5EE1" w:rsidRPr="00D103BA">
        <w:rPr>
          <w:rFonts w:ascii="Times New Roman" w:eastAsia="Times New Roman" w:hAnsi="Times New Roman"/>
          <w:sz w:val="24"/>
          <w:szCs w:val="24"/>
        </w:rPr>
        <w:t xml:space="preserve">he Board </w:t>
      </w:r>
      <w:r w:rsidRPr="00D103BA">
        <w:rPr>
          <w:rFonts w:ascii="Times New Roman" w:eastAsia="Times New Roman" w:hAnsi="Times New Roman"/>
          <w:sz w:val="24"/>
          <w:szCs w:val="24"/>
        </w:rPr>
        <w:t xml:space="preserve">received </w:t>
      </w:r>
      <w:r w:rsidR="008A7259">
        <w:rPr>
          <w:rFonts w:ascii="Times New Roman" w:eastAsia="Times New Roman" w:hAnsi="Times New Roman"/>
          <w:sz w:val="24"/>
          <w:szCs w:val="24"/>
        </w:rPr>
        <w:t>a</w:t>
      </w:r>
      <w:r w:rsidRPr="00D103BA">
        <w:rPr>
          <w:rFonts w:ascii="Times New Roman" w:eastAsia="Times New Roman" w:hAnsi="Times New Roman"/>
          <w:sz w:val="24"/>
          <w:szCs w:val="24"/>
        </w:rPr>
        <w:t xml:space="preserve"> completed investigative report from the IG on May 26, 2017, with </w:t>
      </w:r>
      <w:r w:rsidR="008A7259">
        <w:rPr>
          <w:rFonts w:ascii="Times New Roman" w:eastAsia="Times New Roman" w:hAnsi="Times New Roman"/>
          <w:sz w:val="24"/>
          <w:szCs w:val="24"/>
        </w:rPr>
        <w:t>a petition</w:t>
      </w:r>
      <w:r w:rsidRPr="00D103BA">
        <w:rPr>
          <w:rFonts w:ascii="Times New Roman" w:eastAsia="Times New Roman" w:hAnsi="Times New Roman"/>
          <w:sz w:val="24"/>
          <w:szCs w:val="24"/>
        </w:rPr>
        <w:t xml:space="preserve"> for</w:t>
      </w:r>
      <w:r w:rsidR="008A7259">
        <w:rPr>
          <w:rFonts w:ascii="Times New Roman" w:eastAsia="Times New Roman" w:hAnsi="Times New Roman"/>
          <w:sz w:val="24"/>
          <w:szCs w:val="24"/>
        </w:rPr>
        <w:t xml:space="preserve"> a </w:t>
      </w:r>
      <w:r w:rsidRPr="00D103BA">
        <w:rPr>
          <w:rFonts w:ascii="Times New Roman" w:eastAsia="Times New Roman" w:hAnsi="Times New Roman"/>
          <w:sz w:val="24"/>
          <w:szCs w:val="24"/>
        </w:rPr>
        <w:t xml:space="preserve">probable cause finding. </w:t>
      </w:r>
      <w:r w:rsidR="008A7259">
        <w:rPr>
          <w:rFonts w:ascii="Times New Roman" w:eastAsia="Times New Roman" w:hAnsi="Times New Roman"/>
          <w:sz w:val="24"/>
          <w:szCs w:val="24"/>
        </w:rPr>
        <w:t xml:space="preserve">The case was based on </w:t>
      </w:r>
      <w:r w:rsidR="00233962" w:rsidRPr="00D103BA">
        <w:rPr>
          <w:rFonts w:ascii="Times New Roman" w:eastAsia="Times New Roman" w:hAnsi="Times New Roman"/>
          <w:sz w:val="24"/>
          <w:szCs w:val="24"/>
        </w:rPr>
        <w:t>the Board</w:t>
      </w:r>
      <w:r w:rsidR="000615CC">
        <w:rPr>
          <w:rFonts w:ascii="Times New Roman" w:eastAsia="Times New Roman" w:hAnsi="Times New Roman"/>
          <w:sz w:val="24"/>
          <w:szCs w:val="24"/>
        </w:rPr>
        <w:t>’s</w:t>
      </w:r>
      <w:r w:rsidR="00233962" w:rsidRPr="00D103BA">
        <w:rPr>
          <w:rFonts w:ascii="Times New Roman" w:eastAsia="Times New Roman" w:hAnsi="Times New Roman"/>
          <w:sz w:val="24"/>
          <w:szCs w:val="24"/>
        </w:rPr>
        <w:t xml:space="preserve"> </w:t>
      </w:r>
      <w:r w:rsidR="008A7259">
        <w:rPr>
          <w:rFonts w:ascii="Times New Roman" w:eastAsia="Times New Roman" w:hAnsi="Times New Roman"/>
          <w:sz w:val="24"/>
          <w:szCs w:val="24"/>
        </w:rPr>
        <w:t xml:space="preserve">earlier </w:t>
      </w:r>
      <w:r w:rsidRPr="00D103BA">
        <w:rPr>
          <w:rFonts w:ascii="Times New Roman" w:eastAsia="Times New Roman" w:hAnsi="Times New Roman"/>
          <w:sz w:val="24"/>
          <w:szCs w:val="24"/>
        </w:rPr>
        <w:t>conclu</w:t>
      </w:r>
      <w:r w:rsidR="008A7259">
        <w:rPr>
          <w:rFonts w:ascii="Times New Roman" w:eastAsia="Times New Roman" w:hAnsi="Times New Roman"/>
          <w:sz w:val="24"/>
          <w:szCs w:val="24"/>
        </w:rPr>
        <w:t xml:space="preserve">sion that the subject </w:t>
      </w:r>
      <w:r w:rsidR="008B3D77">
        <w:rPr>
          <w:rFonts w:ascii="Times New Roman" w:eastAsia="Times New Roman" w:hAnsi="Times New Roman"/>
          <w:sz w:val="24"/>
          <w:szCs w:val="24"/>
        </w:rPr>
        <w:t>appeared to have</w:t>
      </w:r>
      <w:r w:rsidR="008A7259">
        <w:rPr>
          <w:rFonts w:ascii="Times New Roman" w:eastAsia="Times New Roman" w:hAnsi="Times New Roman"/>
          <w:sz w:val="24"/>
          <w:szCs w:val="24"/>
        </w:rPr>
        <w:t xml:space="preserve"> committed</w:t>
      </w:r>
      <w:r w:rsidRPr="00D103BA">
        <w:rPr>
          <w:rFonts w:ascii="Times New Roman" w:eastAsia="Times New Roman" w:hAnsi="Times New Roman"/>
          <w:sz w:val="24"/>
          <w:szCs w:val="24"/>
        </w:rPr>
        <w:t xml:space="preserve"> a past violation of the Ordinance that was not minor, </w:t>
      </w:r>
      <w:r w:rsidR="00AB6AAD" w:rsidRPr="00D103BA">
        <w:rPr>
          <w:rFonts w:ascii="Times New Roman" w:eastAsia="Times New Roman" w:hAnsi="Times New Roman"/>
          <w:sz w:val="24"/>
          <w:szCs w:val="24"/>
        </w:rPr>
        <w:t>and then</w:t>
      </w:r>
      <w:r w:rsidR="00233962" w:rsidRPr="00D103BA">
        <w:rPr>
          <w:rFonts w:ascii="Times New Roman" w:eastAsia="Times New Roman" w:hAnsi="Times New Roman"/>
          <w:sz w:val="24"/>
          <w:szCs w:val="24"/>
        </w:rPr>
        <w:t xml:space="preserve"> advised the subject of the</w:t>
      </w:r>
      <w:r w:rsidRPr="00D103BA">
        <w:rPr>
          <w:rFonts w:ascii="Times New Roman" w:eastAsia="Times New Roman" w:hAnsi="Times New Roman"/>
          <w:sz w:val="24"/>
          <w:szCs w:val="24"/>
        </w:rPr>
        <w:t xml:space="preserve"> self-report</w:t>
      </w:r>
      <w:r w:rsidR="00233962" w:rsidRPr="00D103BA">
        <w:rPr>
          <w:rFonts w:ascii="Times New Roman" w:eastAsia="Times New Roman" w:hAnsi="Times New Roman"/>
          <w:sz w:val="24"/>
          <w:szCs w:val="24"/>
        </w:rPr>
        <w:t>ing-to-the-IG provisions in the Ordinance</w:t>
      </w:r>
      <w:r w:rsidR="00002F90">
        <w:rPr>
          <w:rFonts w:ascii="Times New Roman" w:eastAsia="Times New Roman" w:hAnsi="Times New Roman"/>
          <w:sz w:val="24"/>
          <w:szCs w:val="24"/>
        </w:rPr>
        <w:t xml:space="preserve">. </w:t>
      </w:r>
      <w:r w:rsidR="008A7259">
        <w:rPr>
          <w:rFonts w:ascii="Times New Roman" w:eastAsia="Times New Roman" w:hAnsi="Times New Roman"/>
          <w:sz w:val="24"/>
          <w:szCs w:val="24"/>
        </w:rPr>
        <w:t>After the IG investigated and confirm</w:t>
      </w:r>
      <w:r w:rsidR="000615CC">
        <w:rPr>
          <w:rFonts w:ascii="Times New Roman" w:eastAsia="Times New Roman" w:hAnsi="Times New Roman"/>
          <w:sz w:val="24"/>
          <w:szCs w:val="24"/>
        </w:rPr>
        <w:t>ed</w:t>
      </w:r>
      <w:r w:rsidR="004A1F68">
        <w:rPr>
          <w:rFonts w:ascii="Times New Roman" w:eastAsia="Times New Roman" w:hAnsi="Times New Roman"/>
          <w:sz w:val="24"/>
          <w:szCs w:val="24"/>
        </w:rPr>
        <w:t xml:space="preserve"> the Board’</w:t>
      </w:r>
      <w:r w:rsidR="008A7259">
        <w:rPr>
          <w:rFonts w:ascii="Times New Roman" w:eastAsia="Times New Roman" w:hAnsi="Times New Roman"/>
          <w:sz w:val="24"/>
          <w:szCs w:val="24"/>
        </w:rPr>
        <w:t>s earlier conclusion</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matter was settled for a $1,500 fine</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agreement is posted on our website.</w:t>
      </w:r>
      <w:r w:rsidR="009331B5">
        <w:rPr>
          <w:rFonts w:ascii="Times New Roman" w:eastAsia="Times New Roman" w:hAnsi="Times New Roman"/>
          <w:sz w:val="24"/>
          <w:szCs w:val="24"/>
        </w:rPr>
        <w:t xml:space="preserve"> </w:t>
      </w:r>
    </w:p>
    <w:p w:rsidR="008005CA" w:rsidRPr="00D103BA" w:rsidRDefault="008005CA" w:rsidP="00EB2E02">
      <w:pPr>
        <w:spacing w:after="0"/>
        <w:ind w:left="-180"/>
        <w:jc w:val="both"/>
        <w:rPr>
          <w:rFonts w:ascii="Times New Roman" w:eastAsia="Times New Roman" w:hAnsi="Times New Roman"/>
          <w:sz w:val="24"/>
          <w:szCs w:val="24"/>
        </w:rPr>
      </w:pPr>
    </w:p>
    <w:p w:rsidR="00FD1559"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In the </w:t>
      </w:r>
      <w:r w:rsidR="00DF5EE1" w:rsidRPr="00D103BA">
        <w:rPr>
          <w:rFonts w:ascii="Times New Roman" w:eastAsia="Times New Roman" w:hAnsi="Times New Roman"/>
          <w:sz w:val="24"/>
          <w:szCs w:val="24"/>
        </w:rPr>
        <w:t xml:space="preserve">three (3) cases in which the Board determined that minor violations had occurred, </w:t>
      </w:r>
      <w:r w:rsidRPr="00D103BA">
        <w:rPr>
          <w:rFonts w:ascii="Times New Roman" w:eastAsia="Times New Roman" w:hAnsi="Times New Roman"/>
          <w:sz w:val="24"/>
          <w:szCs w:val="24"/>
        </w:rPr>
        <w:t>the Board sent confidential letters of admonition, as required by Ordinance.</w:t>
      </w:r>
      <w:r w:rsidR="00061D16" w:rsidRPr="00D103BA">
        <w:rPr>
          <w:rFonts w:ascii="Times New Roman" w:eastAsia="Times New Roman" w:hAnsi="Times New Roman"/>
          <w:sz w:val="24"/>
          <w:szCs w:val="24"/>
        </w:rPr>
        <w:t xml:space="preserve"> </w:t>
      </w:r>
    </w:p>
    <w:p w:rsidR="00FD1559" w:rsidRPr="00D103BA" w:rsidRDefault="00FD1559" w:rsidP="00EB2E02">
      <w:pPr>
        <w:spacing w:after="0"/>
        <w:ind w:left="-180"/>
        <w:jc w:val="both"/>
        <w:rPr>
          <w:rFonts w:ascii="Times New Roman" w:eastAsia="Times New Roman" w:hAnsi="Times New Roman"/>
          <w:sz w:val="24"/>
          <w:szCs w:val="24"/>
        </w:rPr>
      </w:pPr>
    </w:p>
    <w:p w:rsidR="00CF34C0" w:rsidRDefault="00CC7C45"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T</w:t>
      </w:r>
      <w:r w:rsidR="00061D16" w:rsidRPr="00D103BA">
        <w:rPr>
          <w:rFonts w:ascii="Times New Roman" w:eastAsia="Times New Roman" w:hAnsi="Times New Roman"/>
          <w:sz w:val="24"/>
          <w:szCs w:val="24"/>
        </w:rPr>
        <w:t xml:space="preserve">here is no legal requirement imposed on the IG to report back to the Board on any actions it takes on matters or persons referred to it by the Board, unless the IG completes an investigation and </w:t>
      </w:r>
      <w:r w:rsidR="008D50D8" w:rsidRPr="00D103BA">
        <w:rPr>
          <w:rFonts w:ascii="Times New Roman" w:eastAsia="Times New Roman" w:hAnsi="Times New Roman"/>
          <w:sz w:val="24"/>
          <w:szCs w:val="24"/>
        </w:rPr>
        <w:t>submits a petition for a finding of probable cause to the Board based on that investigation. This is unlike the arrangement in New York City between its Conflicts of Interests Board and Department of Investigation.</w:t>
      </w:r>
    </w:p>
    <w:p w:rsidR="001221D3" w:rsidRPr="0010049B" w:rsidRDefault="001221D3" w:rsidP="00EB2E02">
      <w:pPr>
        <w:spacing w:after="0"/>
        <w:ind w:left="-180"/>
        <w:jc w:val="both"/>
        <w:rPr>
          <w:rFonts w:ascii="Times New Roman" w:eastAsia="Times New Roman" w:hAnsi="Times New Roman"/>
          <w:sz w:val="24"/>
          <w:szCs w:val="24"/>
        </w:rPr>
      </w:pPr>
    </w:p>
    <w:p w:rsidR="00670B48" w:rsidRPr="00D103BA" w:rsidRDefault="00670B48" w:rsidP="00EB2E02">
      <w:pPr>
        <w:spacing w:after="0"/>
        <w:ind w:left="-180"/>
        <w:jc w:val="both"/>
        <w:rPr>
          <w:rFonts w:ascii="Times New Roman" w:eastAsia="Times New Roman" w:hAnsi="Times New Roman"/>
          <w:b/>
          <w:bCs/>
          <w:sz w:val="24"/>
          <w:szCs w:val="24"/>
          <w:u w:val="single"/>
        </w:rPr>
      </w:pPr>
      <w:r w:rsidRPr="00D103BA">
        <w:rPr>
          <w:rFonts w:ascii="Times New Roman" w:eastAsia="Times New Roman" w:hAnsi="Times New Roman"/>
          <w:b/>
          <w:bCs/>
          <w:sz w:val="24"/>
          <w:szCs w:val="24"/>
          <w:u w:val="single"/>
        </w:rPr>
        <w:t>Lobbyists</w:t>
      </w:r>
      <w:r w:rsidR="008D267A" w:rsidRPr="00D103BA">
        <w:rPr>
          <w:rFonts w:ascii="Times New Roman" w:eastAsia="Times New Roman" w:hAnsi="Times New Roman"/>
          <w:b/>
          <w:bCs/>
          <w:sz w:val="24"/>
          <w:szCs w:val="24"/>
          <w:u w:val="single"/>
        </w:rPr>
        <w:t>-regulation and enforcement</w:t>
      </w:r>
    </w:p>
    <w:p w:rsidR="008416A7" w:rsidRDefault="000C561B" w:rsidP="008416A7">
      <w:pPr>
        <w:ind w:left="-180"/>
        <w:jc w:val="both"/>
        <w:rPr>
          <w:rFonts w:ascii="Times New Roman" w:hAnsi="Times New Roman"/>
          <w:sz w:val="24"/>
          <w:szCs w:val="24"/>
        </w:rPr>
      </w:pPr>
      <w:r>
        <w:rPr>
          <w:rFonts w:ascii="Times New Roman" w:hAnsi="Times New Roman"/>
          <w:sz w:val="24"/>
          <w:szCs w:val="24"/>
        </w:rPr>
        <w:t xml:space="preserve">There are currently </w:t>
      </w:r>
      <w:r w:rsidR="006A7039">
        <w:rPr>
          <w:rFonts w:ascii="Times New Roman" w:hAnsi="Times New Roman"/>
          <w:sz w:val="24"/>
          <w:szCs w:val="24"/>
        </w:rPr>
        <w:t>8</w:t>
      </w:r>
      <w:r w:rsidR="00770259">
        <w:rPr>
          <w:rFonts w:ascii="Times New Roman" w:hAnsi="Times New Roman"/>
          <w:sz w:val="24"/>
          <w:szCs w:val="24"/>
        </w:rPr>
        <w:t>22</w:t>
      </w:r>
      <w:r>
        <w:rPr>
          <w:rFonts w:ascii="Times New Roman" w:hAnsi="Times New Roman"/>
          <w:sz w:val="24"/>
          <w:szCs w:val="24"/>
        </w:rPr>
        <w:t xml:space="preserve"> lobbyi</w:t>
      </w:r>
      <w:r w:rsidR="001435CE">
        <w:rPr>
          <w:rFonts w:ascii="Times New Roman" w:hAnsi="Times New Roman"/>
          <w:sz w:val="24"/>
          <w:szCs w:val="24"/>
        </w:rPr>
        <w:t xml:space="preserve">sts registered with the Board. </w:t>
      </w:r>
      <w:r w:rsidR="006A7039">
        <w:rPr>
          <w:rFonts w:ascii="Times New Roman" w:hAnsi="Times New Roman"/>
          <w:sz w:val="24"/>
          <w:szCs w:val="24"/>
        </w:rPr>
        <w:t xml:space="preserve">This is an all-time record.  </w:t>
      </w:r>
      <w:r>
        <w:rPr>
          <w:rFonts w:ascii="Times New Roman" w:hAnsi="Times New Roman"/>
          <w:sz w:val="24"/>
          <w:szCs w:val="24"/>
        </w:rPr>
        <w:t>We have collected $</w:t>
      </w:r>
      <w:r w:rsidR="00E71BB4">
        <w:rPr>
          <w:rFonts w:ascii="Times New Roman" w:hAnsi="Times New Roman"/>
          <w:sz w:val="24"/>
          <w:szCs w:val="24"/>
        </w:rPr>
        <w:t>4</w:t>
      </w:r>
      <w:r w:rsidR="00770259">
        <w:rPr>
          <w:rFonts w:ascii="Times New Roman" w:hAnsi="Times New Roman"/>
          <w:sz w:val="24"/>
          <w:szCs w:val="24"/>
        </w:rPr>
        <w:t>66,750</w:t>
      </w:r>
      <w:r w:rsidR="00937491">
        <w:rPr>
          <w:rFonts w:ascii="Times New Roman" w:hAnsi="Times New Roman"/>
          <w:sz w:val="24"/>
          <w:szCs w:val="24"/>
        </w:rPr>
        <w:t xml:space="preserve"> </w:t>
      </w:r>
      <w:r w:rsidR="0075160C">
        <w:rPr>
          <w:rFonts w:ascii="Times New Roman" w:hAnsi="Times New Roman"/>
          <w:sz w:val="24"/>
          <w:szCs w:val="24"/>
        </w:rPr>
        <w:t xml:space="preserve">in fees for 2018 (which </w:t>
      </w:r>
      <w:r w:rsidR="001F7DA4">
        <w:rPr>
          <w:rFonts w:ascii="Times New Roman" w:hAnsi="Times New Roman"/>
          <w:sz w:val="24"/>
          <w:szCs w:val="24"/>
        </w:rPr>
        <w:t>is 56</w:t>
      </w:r>
      <w:r w:rsidR="0075160C">
        <w:rPr>
          <w:rFonts w:ascii="Times New Roman" w:hAnsi="Times New Roman"/>
          <w:sz w:val="24"/>
          <w:szCs w:val="24"/>
        </w:rPr>
        <w:t>% of our 2018 operating budget).</w:t>
      </w:r>
      <w:r>
        <w:rPr>
          <w:rFonts w:ascii="Times New Roman" w:hAnsi="Times New Roman"/>
          <w:sz w:val="24"/>
          <w:szCs w:val="24"/>
        </w:rPr>
        <w:t xml:space="preserve"> </w:t>
      </w:r>
      <w:r w:rsidR="008277FC">
        <w:rPr>
          <w:rFonts w:ascii="Times New Roman" w:hAnsi="Times New Roman"/>
          <w:sz w:val="24"/>
          <w:szCs w:val="24"/>
        </w:rPr>
        <w:t xml:space="preserve">  </w:t>
      </w:r>
    </w:p>
    <w:p w:rsidR="008416A7" w:rsidRDefault="008416A7" w:rsidP="008416A7">
      <w:pPr>
        <w:ind w:left="-180"/>
        <w:jc w:val="both"/>
        <w:rPr>
          <w:rFonts w:ascii="Times New Roman" w:hAnsi="Times New Roman"/>
          <w:sz w:val="24"/>
          <w:szCs w:val="24"/>
        </w:rPr>
      </w:pPr>
    </w:p>
    <w:p w:rsidR="008416A7" w:rsidRPr="008416A7" w:rsidRDefault="008416A7" w:rsidP="008416A7">
      <w:pPr>
        <w:ind w:left="-180"/>
        <w:jc w:val="both"/>
        <w:rPr>
          <w:rFonts w:ascii="Times New Roman" w:hAnsi="Times New Roman"/>
          <w:sz w:val="24"/>
          <w:szCs w:val="24"/>
        </w:rPr>
      </w:pPr>
      <w:r w:rsidRPr="008416A7">
        <w:rPr>
          <w:rFonts w:ascii="Times New Roman" w:hAnsi="Times New Roman"/>
          <w:sz w:val="24"/>
          <w:szCs w:val="24"/>
        </w:rPr>
        <w:t xml:space="preserve">Third quarter activity reports were due October 22 (the statutory deadline, October 20, fell on a Saturday, thus, per Board </w:t>
      </w:r>
      <w:proofErr w:type="gramStart"/>
      <w:r w:rsidRPr="008416A7">
        <w:rPr>
          <w:rFonts w:ascii="Times New Roman" w:hAnsi="Times New Roman"/>
          <w:sz w:val="24"/>
          <w:szCs w:val="24"/>
        </w:rPr>
        <w:t>Rule,</w:t>
      </w:r>
      <w:proofErr w:type="gramEnd"/>
      <w:r w:rsidRPr="008416A7">
        <w:rPr>
          <w:rFonts w:ascii="Times New Roman" w:hAnsi="Times New Roman"/>
          <w:sz w:val="24"/>
          <w:szCs w:val="24"/>
        </w:rPr>
        <w:t xml:space="preserve"> the deadline was extended to the end of the next business day). As of today, all but </w:t>
      </w:r>
      <w:r>
        <w:rPr>
          <w:rFonts w:ascii="Times New Roman" w:hAnsi="Times New Roman"/>
          <w:sz w:val="24"/>
          <w:szCs w:val="24"/>
        </w:rPr>
        <w:t xml:space="preserve">six (6) </w:t>
      </w:r>
      <w:r w:rsidRPr="008416A7">
        <w:rPr>
          <w:rFonts w:ascii="Times New Roman" w:hAnsi="Times New Roman"/>
          <w:sz w:val="24"/>
          <w:szCs w:val="24"/>
        </w:rPr>
        <w:t>have filed. On November 14, 2018, staff informed these six (6) of their past deadline, via certified and first class mail, as required by Ordinance.  If they do not file by November 26, 2018, they will be determined to have violated the Ordinance and subjected to fines of $1,000 per day, and their names and violations made public.</w:t>
      </w:r>
    </w:p>
    <w:p w:rsidR="008416A7" w:rsidRDefault="008416A7" w:rsidP="008416A7">
      <w:pPr>
        <w:ind w:left="-180"/>
        <w:jc w:val="both"/>
        <w:rPr>
          <w:rFonts w:ascii="Times New Roman" w:hAnsi="Times New Roman"/>
          <w:sz w:val="24"/>
          <w:szCs w:val="24"/>
        </w:rPr>
      </w:pPr>
    </w:p>
    <w:p w:rsidR="00F150B2" w:rsidRDefault="001221D3" w:rsidP="00F150B2">
      <w:pPr>
        <w:spacing w:after="0"/>
        <w:ind w:left="-180"/>
        <w:jc w:val="both"/>
        <w:rPr>
          <w:rFonts w:ascii="Times New Roman" w:eastAsia="Times New Roman" w:hAnsi="Times New Roman"/>
          <w:sz w:val="24"/>
          <w:szCs w:val="24"/>
        </w:rPr>
      </w:pPr>
      <w:r w:rsidRPr="00D20558">
        <w:rPr>
          <w:rFonts w:ascii="Times New Roman" w:eastAsia="Times New Roman" w:hAnsi="Times New Roman"/>
          <w:b/>
          <w:bCs/>
          <w:sz w:val="24"/>
          <w:szCs w:val="24"/>
          <w:u w:val="single"/>
        </w:rPr>
        <w:t>F</w:t>
      </w:r>
      <w:r w:rsidR="00FF1D98" w:rsidRPr="00D20558">
        <w:rPr>
          <w:rFonts w:ascii="Times New Roman" w:eastAsia="Times New Roman" w:hAnsi="Times New Roman"/>
          <w:b/>
          <w:bCs/>
          <w:sz w:val="24"/>
          <w:szCs w:val="24"/>
          <w:u w:val="single"/>
        </w:rPr>
        <w:t>reedom of Information Act</w:t>
      </w:r>
      <w:r w:rsidR="00FF1D98" w:rsidRPr="00D20558">
        <w:rPr>
          <w:rFonts w:ascii="Times New Roman" w:eastAsia="Times New Roman" w:hAnsi="Times New Roman"/>
          <w:sz w:val="24"/>
          <w:szCs w:val="24"/>
        </w:rPr>
        <w:t xml:space="preserve"> </w:t>
      </w:r>
    </w:p>
    <w:p w:rsidR="00F150B2" w:rsidRDefault="00F150B2" w:rsidP="00F150B2">
      <w:pPr>
        <w:spacing w:after="0"/>
        <w:ind w:left="-180"/>
        <w:jc w:val="both"/>
        <w:rPr>
          <w:rFonts w:ascii="Times New Roman" w:hAnsi="Times New Roman"/>
          <w:sz w:val="24"/>
          <w:szCs w:val="24"/>
        </w:rPr>
      </w:pPr>
      <w:r w:rsidRPr="00F150B2">
        <w:rPr>
          <w:rFonts w:ascii="Times New Roman" w:hAnsi="Times New Roman"/>
          <w:sz w:val="24"/>
          <w:szCs w:val="24"/>
        </w:rPr>
        <w:t xml:space="preserve">Since the last regularly scheduled Board meeting, the office has received two </w:t>
      </w:r>
      <w:r>
        <w:rPr>
          <w:rFonts w:ascii="Times New Roman" w:hAnsi="Times New Roman"/>
          <w:sz w:val="24"/>
          <w:szCs w:val="24"/>
        </w:rPr>
        <w:t xml:space="preserve">(2) </w:t>
      </w:r>
      <w:r w:rsidRPr="00F150B2">
        <w:rPr>
          <w:rFonts w:ascii="Times New Roman" w:hAnsi="Times New Roman"/>
          <w:sz w:val="24"/>
          <w:szCs w:val="24"/>
        </w:rPr>
        <w:t xml:space="preserve">new requests under the Freedom of Information Act. </w:t>
      </w:r>
    </w:p>
    <w:p w:rsidR="00F150B2" w:rsidRDefault="00F150B2" w:rsidP="00F150B2">
      <w:pPr>
        <w:spacing w:after="0"/>
        <w:ind w:left="-180"/>
        <w:jc w:val="both"/>
        <w:rPr>
          <w:rFonts w:ascii="Times New Roman" w:hAnsi="Times New Roman"/>
          <w:sz w:val="24"/>
          <w:szCs w:val="24"/>
        </w:rPr>
      </w:pPr>
    </w:p>
    <w:p w:rsidR="00F150B2" w:rsidRDefault="00F150B2" w:rsidP="00F150B2">
      <w:pPr>
        <w:spacing w:after="0"/>
        <w:ind w:left="-180"/>
        <w:jc w:val="both"/>
        <w:rPr>
          <w:rFonts w:ascii="Times New Roman" w:hAnsi="Times New Roman"/>
          <w:sz w:val="24"/>
          <w:szCs w:val="24"/>
        </w:rPr>
      </w:pPr>
      <w:r>
        <w:rPr>
          <w:rFonts w:ascii="Times New Roman" w:hAnsi="Times New Roman"/>
          <w:sz w:val="24"/>
          <w:szCs w:val="24"/>
        </w:rPr>
        <w:t>The first was for an alderman’s S</w:t>
      </w:r>
      <w:r w:rsidRPr="00F150B2">
        <w:rPr>
          <w:rFonts w:ascii="Times New Roman" w:hAnsi="Times New Roman"/>
          <w:sz w:val="24"/>
          <w:szCs w:val="24"/>
        </w:rPr>
        <w:t xml:space="preserve">tatements of </w:t>
      </w:r>
      <w:r>
        <w:rPr>
          <w:rFonts w:ascii="Times New Roman" w:hAnsi="Times New Roman"/>
          <w:sz w:val="24"/>
          <w:szCs w:val="24"/>
        </w:rPr>
        <w:t>F</w:t>
      </w:r>
      <w:r w:rsidRPr="00F150B2">
        <w:rPr>
          <w:rFonts w:ascii="Times New Roman" w:hAnsi="Times New Roman"/>
          <w:sz w:val="24"/>
          <w:szCs w:val="24"/>
        </w:rPr>
        <w:t xml:space="preserve">inancial </w:t>
      </w:r>
      <w:r>
        <w:rPr>
          <w:rFonts w:ascii="Times New Roman" w:hAnsi="Times New Roman"/>
          <w:sz w:val="24"/>
          <w:szCs w:val="24"/>
        </w:rPr>
        <w:t>I</w:t>
      </w:r>
      <w:r w:rsidRPr="00F150B2">
        <w:rPr>
          <w:rFonts w:ascii="Times New Roman" w:hAnsi="Times New Roman"/>
          <w:sz w:val="24"/>
          <w:szCs w:val="24"/>
        </w:rPr>
        <w:t>nterests</w:t>
      </w:r>
      <w:r>
        <w:rPr>
          <w:rFonts w:ascii="Times New Roman" w:hAnsi="Times New Roman"/>
          <w:sz w:val="24"/>
          <w:szCs w:val="24"/>
        </w:rPr>
        <w:t xml:space="preserve"> filed in years</w:t>
      </w:r>
      <w:r w:rsidRPr="00F150B2">
        <w:rPr>
          <w:rFonts w:ascii="Times New Roman" w:hAnsi="Times New Roman"/>
          <w:sz w:val="24"/>
          <w:szCs w:val="24"/>
        </w:rPr>
        <w:t xml:space="preserve"> 2003-2012</w:t>
      </w:r>
      <w:r>
        <w:rPr>
          <w:rFonts w:ascii="Times New Roman" w:hAnsi="Times New Roman"/>
          <w:sz w:val="24"/>
          <w:szCs w:val="24"/>
        </w:rPr>
        <w:t>.  W</w:t>
      </w:r>
      <w:r w:rsidRPr="00F150B2">
        <w:rPr>
          <w:rFonts w:ascii="Times New Roman" w:hAnsi="Times New Roman"/>
          <w:sz w:val="24"/>
          <w:szCs w:val="24"/>
        </w:rPr>
        <w:t>e sent the requestor redacted copies for 2010-11 and advised that we have no such records prior to 2010</w:t>
      </w:r>
      <w:r>
        <w:rPr>
          <w:rFonts w:ascii="Times New Roman" w:hAnsi="Times New Roman"/>
          <w:sz w:val="24"/>
          <w:szCs w:val="24"/>
        </w:rPr>
        <w:t xml:space="preserve"> [note: all aldermanic Statements of Financial Interests were filed with the City Clerk in years 2012 and prior; the Clerk was required by Ordinance to send us copies, but, pursuant to our document retention schedule, we had destroyed all such forms in years prior to 2010).</w:t>
      </w:r>
    </w:p>
    <w:p w:rsidR="00F150B2" w:rsidRDefault="00F150B2" w:rsidP="00F150B2">
      <w:pPr>
        <w:spacing w:after="0"/>
        <w:ind w:left="-180"/>
        <w:jc w:val="both"/>
        <w:rPr>
          <w:rFonts w:ascii="Times New Roman" w:hAnsi="Times New Roman"/>
          <w:sz w:val="24"/>
          <w:szCs w:val="24"/>
        </w:rPr>
      </w:pPr>
    </w:p>
    <w:p w:rsidR="00F150B2" w:rsidRPr="00F150B2" w:rsidRDefault="00F150B2" w:rsidP="00F150B2">
      <w:pPr>
        <w:spacing w:after="0"/>
        <w:ind w:left="-180"/>
        <w:jc w:val="both"/>
        <w:rPr>
          <w:rFonts w:ascii="Times New Roman" w:eastAsia="Times New Roman" w:hAnsi="Times New Roman"/>
          <w:sz w:val="24"/>
          <w:szCs w:val="24"/>
        </w:rPr>
      </w:pPr>
      <w:r>
        <w:rPr>
          <w:rFonts w:ascii="Times New Roman" w:hAnsi="Times New Roman"/>
          <w:sz w:val="24"/>
          <w:szCs w:val="24"/>
        </w:rPr>
        <w:t xml:space="preserve">The second </w:t>
      </w:r>
      <w:r w:rsidRPr="00F150B2">
        <w:rPr>
          <w:rFonts w:ascii="Times New Roman" w:hAnsi="Times New Roman"/>
          <w:sz w:val="24"/>
          <w:szCs w:val="24"/>
        </w:rPr>
        <w:t>was for an unknown number of lobbyist records and we sent the requestor such records for 2010, and sent the requestor a link to those records on our website filed after 2010.</w:t>
      </w:r>
    </w:p>
    <w:p w:rsidR="00AD1BB6" w:rsidRPr="00F473AF" w:rsidRDefault="00AD1BB6" w:rsidP="00F473AF">
      <w:pPr>
        <w:spacing w:after="0"/>
        <w:ind w:left="-187"/>
        <w:jc w:val="both"/>
        <w:rPr>
          <w:rFonts w:ascii="Times New Roman" w:hAnsi="Times New Roman"/>
          <w:sz w:val="24"/>
          <w:szCs w:val="24"/>
        </w:rPr>
      </w:pPr>
    </w:p>
    <w:sectPr w:rsidR="00AD1BB6" w:rsidRPr="00F473AF" w:rsidSect="002B3C75">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56" w:rsidRDefault="00460556">
      <w:pPr>
        <w:spacing w:after="0"/>
      </w:pPr>
      <w:r>
        <w:separator/>
      </w:r>
    </w:p>
  </w:endnote>
  <w:endnote w:type="continuationSeparator" w:id="0">
    <w:p w:rsidR="00460556" w:rsidRDefault="00460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56" w:rsidRDefault="00460556">
      <w:pPr>
        <w:spacing w:after="0"/>
      </w:pPr>
      <w:r>
        <w:separator/>
      </w:r>
    </w:p>
  </w:footnote>
  <w:footnote w:type="continuationSeparator" w:id="0">
    <w:p w:rsidR="00460556" w:rsidRDefault="004605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1E0"/>
    <w:multiLevelType w:val="multilevel"/>
    <w:tmpl w:val="2D322F0E"/>
    <w:lvl w:ilvl="0">
      <w:start w:val="1"/>
      <w:numFmt w:val="upperLetter"/>
      <w:lvlText w:val="%1."/>
      <w:lvlJc w:val="left"/>
      <w:pPr>
        <w:ind w:left="0" w:firstLine="0"/>
      </w:pPr>
      <w:rPr>
        <w:b w:val="0"/>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98"/>
    <w:rsid w:val="00000442"/>
    <w:rsid w:val="00000BF9"/>
    <w:rsid w:val="00002F90"/>
    <w:rsid w:val="00005748"/>
    <w:rsid w:val="000104C5"/>
    <w:rsid w:val="00012E29"/>
    <w:rsid w:val="00016663"/>
    <w:rsid w:val="0001682A"/>
    <w:rsid w:val="0002215A"/>
    <w:rsid w:val="0002414C"/>
    <w:rsid w:val="000241B1"/>
    <w:rsid w:val="000267BC"/>
    <w:rsid w:val="00027C0D"/>
    <w:rsid w:val="00034233"/>
    <w:rsid w:val="0003594D"/>
    <w:rsid w:val="00043EC3"/>
    <w:rsid w:val="000460B8"/>
    <w:rsid w:val="00054129"/>
    <w:rsid w:val="0005611F"/>
    <w:rsid w:val="0006129B"/>
    <w:rsid w:val="000615CC"/>
    <w:rsid w:val="000616C1"/>
    <w:rsid w:val="00061D16"/>
    <w:rsid w:val="000661E1"/>
    <w:rsid w:val="00070975"/>
    <w:rsid w:val="00074C80"/>
    <w:rsid w:val="00083FB7"/>
    <w:rsid w:val="0008445A"/>
    <w:rsid w:val="00085E62"/>
    <w:rsid w:val="00090806"/>
    <w:rsid w:val="00090865"/>
    <w:rsid w:val="00091C65"/>
    <w:rsid w:val="00092A16"/>
    <w:rsid w:val="00093A71"/>
    <w:rsid w:val="00093C3E"/>
    <w:rsid w:val="0009494A"/>
    <w:rsid w:val="00094E4B"/>
    <w:rsid w:val="000953CD"/>
    <w:rsid w:val="00095B22"/>
    <w:rsid w:val="000A2545"/>
    <w:rsid w:val="000A481C"/>
    <w:rsid w:val="000A6EEC"/>
    <w:rsid w:val="000A7F11"/>
    <w:rsid w:val="000B3FA5"/>
    <w:rsid w:val="000C0751"/>
    <w:rsid w:val="000C16F3"/>
    <w:rsid w:val="000C2845"/>
    <w:rsid w:val="000C3EBA"/>
    <w:rsid w:val="000C561B"/>
    <w:rsid w:val="000C6270"/>
    <w:rsid w:val="000C6E63"/>
    <w:rsid w:val="000D04A6"/>
    <w:rsid w:val="000D1675"/>
    <w:rsid w:val="000D7051"/>
    <w:rsid w:val="000D7EB7"/>
    <w:rsid w:val="000E27D1"/>
    <w:rsid w:val="000E411B"/>
    <w:rsid w:val="000E4E24"/>
    <w:rsid w:val="000E7CD5"/>
    <w:rsid w:val="000F599D"/>
    <w:rsid w:val="000F7632"/>
    <w:rsid w:val="0010049B"/>
    <w:rsid w:val="00101E5B"/>
    <w:rsid w:val="00102DF7"/>
    <w:rsid w:val="00104899"/>
    <w:rsid w:val="0010577F"/>
    <w:rsid w:val="00105C13"/>
    <w:rsid w:val="0011071D"/>
    <w:rsid w:val="001118D5"/>
    <w:rsid w:val="001122DE"/>
    <w:rsid w:val="00116EF4"/>
    <w:rsid w:val="00117E86"/>
    <w:rsid w:val="0012019C"/>
    <w:rsid w:val="001221D3"/>
    <w:rsid w:val="00123F4A"/>
    <w:rsid w:val="00134838"/>
    <w:rsid w:val="00136CCC"/>
    <w:rsid w:val="00137C2E"/>
    <w:rsid w:val="001413E3"/>
    <w:rsid w:val="0014203E"/>
    <w:rsid w:val="001420CF"/>
    <w:rsid w:val="001435CE"/>
    <w:rsid w:val="001443CE"/>
    <w:rsid w:val="00147005"/>
    <w:rsid w:val="00153842"/>
    <w:rsid w:val="00153A82"/>
    <w:rsid w:val="00155DBA"/>
    <w:rsid w:val="0015737B"/>
    <w:rsid w:val="00157F49"/>
    <w:rsid w:val="00160D23"/>
    <w:rsid w:val="00161197"/>
    <w:rsid w:val="00161ED4"/>
    <w:rsid w:val="00161FC3"/>
    <w:rsid w:val="00162C4A"/>
    <w:rsid w:val="00164027"/>
    <w:rsid w:val="00165B3F"/>
    <w:rsid w:val="00165D21"/>
    <w:rsid w:val="00166071"/>
    <w:rsid w:val="0017037F"/>
    <w:rsid w:val="00170A1D"/>
    <w:rsid w:val="00171106"/>
    <w:rsid w:val="001736A6"/>
    <w:rsid w:val="00173941"/>
    <w:rsid w:val="001747D6"/>
    <w:rsid w:val="00176509"/>
    <w:rsid w:val="00176D3D"/>
    <w:rsid w:val="00177480"/>
    <w:rsid w:val="001803EA"/>
    <w:rsid w:val="00180BB1"/>
    <w:rsid w:val="0018321A"/>
    <w:rsid w:val="0018460E"/>
    <w:rsid w:val="00184931"/>
    <w:rsid w:val="00186F63"/>
    <w:rsid w:val="00186FB4"/>
    <w:rsid w:val="00187B14"/>
    <w:rsid w:val="00190E7F"/>
    <w:rsid w:val="00191FB0"/>
    <w:rsid w:val="001945CA"/>
    <w:rsid w:val="001A03F3"/>
    <w:rsid w:val="001A3C89"/>
    <w:rsid w:val="001A4D62"/>
    <w:rsid w:val="001A7069"/>
    <w:rsid w:val="001A765A"/>
    <w:rsid w:val="001A799B"/>
    <w:rsid w:val="001B0258"/>
    <w:rsid w:val="001B2D50"/>
    <w:rsid w:val="001B5A96"/>
    <w:rsid w:val="001C04D9"/>
    <w:rsid w:val="001C3F1C"/>
    <w:rsid w:val="001C7159"/>
    <w:rsid w:val="001D2BA7"/>
    <w:rsid w:val="001D63C3"/>
    <w:rsid w:val="001E2A52"/>
    <w:rsid w:val="001E53F0"/>
    <w:rsid w:val="001E7B79"/>
    <w:rsid w:val="001E7C11"/>
    <w:rsid w:val="001F0872"/>
    <w:rsid w:val="001F18B5"/>
    <w:rsid w:val="001F48C4"/>
    <w:rsid w:val="001F4C53"/>
    <w:rsid w:val="001F6AEE"/>
    <w:rsid w:val="001F7DA4"/>
    <w:rsid w:val="002007CD"/>
    <w:rsid w:val="002019FA"/>
    <w:rsid w:val="0020422C"/>
    <w:rsid w:val="002049F2"/>
    <w:rsid w:val="00210B04"/>
    <w:rsid w:val="00210EEA"/>
    <w:rsid w:val="00223C40"/>
    <w:rsid w:val="00223FB5"/>
    <w:rsid w:val="00225E82"/>
    <w:rsid w:val="00227E7D"/>
    <w:rsid w:val="00230BB7"/>
    <w:rsid w:val="00233962"/>
    <w:rsid w:val="002352C5"/>
    <w:rsid w:val="00242FEC"/>
    <w:rsid w:val="00254244"/>
    <w:rsid w:val="00257A5F"/>
    <w:rsid w:val="00257C95"/>
    <w:rsid w:val="0026439B"/>
    <w:rsid w:val="00265125"/>
    <w:rsid w:val="00266803"/>
    <w:rsid w:val="00266E2A"/>
    <w:rsid w:val="00273871"/>
    <w:rsid w:val="002749F9"/>
    <w:rsid w:val="00275242"/>
    <w:rsid w:val="00277E59"/>
    <w:rsid w:val="00281894"/>
    <w:rsid w:val="00283BE4"/>
    <w:rsid w:val="002852A8"/>
    <w:rsid w:val="00287898"/>
    <w:rsid w:val="00287EDB"/>
    <w:rsid w:val="002907A5"/>
    <w:rsid w:val="002919B4"/>
    <w:rsid w:val="00292EA0"/>
    <w:rsid w:val="00294255"/>
    <w:rsid w:val="00294A3B"/>
    <w:rsid w:val="002A1930"/>
    <w:rsid w:val="002B1D41"/>
    <w:rsid w:val="002B3C75"/>
    <w:rsid w:val="002B63BA"/>
    <w:rsid w:val="002B7BB0"/>
    <w:rsid w:val="002C08B6"/>
    <w:rsid w:val="002C2104"/>
    <w:rsid w:val="002C2864"/>
    <w:rsid w:val="002C2CE9"/>
    <w:rsid w:val="002C2F49"/>
    <w:rsid w:val="002C3896"/>
    <w:rsid w:val="002D27AC"/>
    <w:rsid w:val="002D4C3B"/>
    <w:rsid w:val="002D6E22"/>
    <w:rsid w:val="002E07E1"/>
    <w:rsid w:val="002E1ABB"/>
    <w:rsid w:val="002E2AA4"/>
    <w:rsid w:val="002E4B5F"/>
    <w:rsid w:val="002E7BBC"/>
    <w:rsid w:val="002F0646"/>
    <w:rsid w:val="0030182D"/>
    <w:rsid w:val="00304C47"/>
    <w:rsid w:val="0031075B"/>
    <w:rsid w:val="00311105"/>
    <w:rsid w:val="00322E28"/>
    <w:rsid w:val="00330658"/>
    <w:rsid w:val="00332514"/>
    <w:rsid w:val="003437C9"/>
    <w:rsid w:val="00345D03"/>
    <w:rsid w:val="0035202F"/>
    <w:rsid w:val="00352A2D"/>
    <w:rsid w:val="00353ED1"/>
    <w:rsid w:val="00354E59"/>
    <w:rsid w:val="00355DB2"/>
    <w:rsid w:val="00363326"/>
    <w:rsid w:val="003653F4"/>
    <w:rsid w:val="00366901"/>
    <w:rsid w:val="0037013C"/>
    <w:rsid w:val="00370582"/>
    <w:rsid w:val="0037286B"/>
    <w:rsid w:val="00376008"/>
    <w:rsid w:val="003768C0"/>
    <w:rsid w:val="00376F55"/>
    <w:rsid w:val="00376F94"/>
    <w:rsid w:val="00380C0B"/>
    <w:rsid w:val="00380FEE"/>
    <w:rsid w:val="003868A2"/>
    <w:rsid w:val="003A4184"/>
    <w:rsid w:val="003A6961"/>
    <w:rsid w:val="003B1B8C"/>
    <w:rsid w:val="003B457A"/>
    <w:rsid w:val="003B5AFB"/>
    <w:rsid w:val="003C1A0D"/>
    <w:rsid w:val="003C305B"/>
    <w:rsid w:val="003D35DE"/>
    <w:rsid w:val="003D4ED9"/>
    <w:rsid w:val="003D6486"/>
    <w:rsid w:val="003D7BE6"/>
    <w:rsid w:val="003E1876"/>
    <w:rsid w:val="003E1881"/>
    <w:rsid w:val="003E3075"/>
    <w:rsid w:val="003E4146"/>
    <w:rsid w:val="003E6FDF"/>
    <w:rsid w:val="003E71CB"/>
    <w:rsid w:val="003F0122"/>
    <w:rsid w:val="004044DF"/>
    <w:rsid w:val="00405A63"/>
    <w:rsid w:val="0040653A"/>
    <w:rsid w:val="00407DC3"/>
    <w:rsid w:val="00410F1F"/>
    <w:rsid w:val="00411F9C"/>
    <w:rsid w:val="00416FEF"/>
    <w:rsid w:val="00417259"/>
    <w:rsid w:val="00417BD2"/>
    <w:rsid w:val="00421E4A"/>
    <w:rsid w:val="0042302C"/>
    <w:rsid w:val="00423F17"/>
    <w:rsid w:val="00434E26"/>
    <w:rsid w:val="004407E5"/>
    <w:rsid w:val="00441ED3"/>
    <w:rsid w:val="00442459"/>
    <w:rsid w:val="00443EA7"/>
    <w:rsid w:val="00446E54"/>
    <w:rsid w:val="00452221"/>
    <w:rsid w:val="00452738"/>
    <w:rsid w:val="004535B8"/>
    <w:rsid w:val="00453892"/>
    <w:rsid w:val="00455943"/>
    <w:rsid w:val="00457754"/>
    <w:rsid w:val="00457AD0"/>
    <w:rsid w:val="00460556"/>
    <w:rsid w:val="0046221E"/>
    <w:rsid w:val="0046300F"/>
    <w:rsid w:val="00463581"/>
    <w:rsid w:val="004636CE"/>
    <w:rsid w:val="00467512"/>
    <w:rsid w:val="00480FD7"/>
    <w:rsid w:val="004817B6"/>
    <w:rsid w:val="00482161"/>
    <w:rsid w:val="00487151"/>
    <w:rsid w:val="00492571"/>
    <w:rsid w:val="00495236"/>
    <w:rsid w:val="004A109F"/>
    <w:rsid w:val="004A1F68"/>
    <w:rsid w:val="004A5AC3"/>
    <w:rsid w:val="004A7915"/>
    <w:rsid w:val="004B1B30"/>
    <w:rsid w:val="004B2387"/>
    <w:rsid w:val="004B3802"/>
    <w:rsid w:val="004B38D7"/>
    <w:rsid w:val="004B6864"/>
    <w:rsid w:val="004B6F22"/>
    <w:rsid w:val="004C0694"/>
    <w:rsid w:val="004C47DD"/>
    <w:rsid w:val="004D0EF5"/>
    <w:rsid w:val="004D3AC4"/>
    <w:rsid w:val="004E1DB7"/>
    <w:rsid w:val="004E2AAA"/>
    <w:rsid w:val="004E2F2D"/>
    <w:rsid w:val="004E5217"/>
    <w:rsid w:val="004F0512"/>
    <w:rsid w:val="004F141F"/>
    <w:rsid w:val="004F1D27"/>
    <w:rsid w:val="004F3AAE"/>
    <w:rsid w:val="004F70C4"/>
    <w:rsid w:val="004F7E72"/>
    <w:rsid w:val="00500B48"/>
    <w:rsid w:val="0050145E"/>
    <w:rsid w:val="00503302"/>
    <w:rsid w:val="00511C63"/>
    <w:rsid w:val="00512B28"/>
    <w:rsid w:val="00512FFA"/>
    <w:rsid w:val="00513FAC"/>
    <w:rsid w:val="00515497"/>
    <w:rsid w:val="00515A21"/>
    <w:rsid w:val="00516BE9"/>
    <w:rsid w:val="005170E8"/>
    <w:rsid w:val="00523940"/>
    <w:rsid w:val="0052436C"/>
    <w:rsid w:val="00524641"/>
    <w:rsid w:val="00524878"/>
    <w:rsid w:val="005248CD"/>
    <w:rsid w:val="00525810"/>
    <w:rsid w:val="0052721C"/>
    <w:rsid w:val="005273F1"/>
    <w:rsid w:val="005309CC"/>
    <w:rsid w:val="00530B97"/>
    <w:rsid w:val="005422C2"/>
    <w:rsid w:val="005425E1"/>
    <w:rsid w:val="005447AB"/>
    <w:rsid w:val="005467DF"/>
    <w:rsid w:val="005510E3"/>
    <w:rsid w:val="005556F3"/>
    <w:rsid w:val="00557C0D"/>
    <w:rsid w:val="00563690"/>
    <w:rsid w:val="00563911"/>
    <w:rsid w:val="005643EC"/>
    <w:rsid w:val="0056677D"/>
    <w:rsid w:val="00571C76"/>
    <w:rsid w:val="005754D0"/>
    <w:rsid w:val="00586F15"/>
    <w:rsid w:val="00587845"/>
    <w:rsid w:val="005934F8"/>
    <w:rsid w:val="00593652"/>
    <w:rsid w:val="00594481"/>
    <w:rsid w:val="00596A02"/>
    <w:rsid w:val="005A28A2"/>
    <w:rsid w:val="005A3B31"/>
    <w:rsid w:val="005B0E7C"/>
    <w:rsid w:val="005B1D7B"/>
    <w:rsid w:val="005B26E5"/>
    <w:rsid w:val="005B48A8"/>
    <w:rsid w:val="005B6173"/>
    <w:rsid w:val="005B62F0"/>
    <w:rsid w:val="005C0750"/>
    <w:rsid w:val="005C0EB0"/>
    <w:rsid w:val="005C2AD1"/>
    <w:rsid w:val="005C4621"/>
    <w:rsid w:val="005C4A28"/>
    <w:rsid w:val="005D2087"/>
    <w:rsid w:val="005D5B08"/>
    <w:rsid w:val="005D645D"/>
    <w:rsid w:val="005D7F34"/>
    <w:rsid w:val="005E0FC4"/>
    <w:rsid w:val="005E357C"/>
    <w:rsid w:val="005F3265"/>
    <w:rsid w:val="005F3302"/>
    <w:rsid w:val="005F6682"/>
    <w:rsid w:val="005F675C"/>
    <w:rsid w:val="005F795C"/>
    <w:rsid w:val="006019AA"/>
    <w:rsid w:val="00601B52"/>
    <w:rsid w:val="006020A9"/>
    <w:rsid w:val="00606F5E"/>
    <w:rsid w:val="006142FF"/>
    <w:rsid w:val="00614AB8"/>
    <w:rsid w:val="00627D0A"/>
    <w:rsid w:val="00633126"/>
    <w:rsid w:val="00635BC3"/>
    <w:rsid w:val="00636D07"/>
    <w:rsid w:val="00637E25"/>
    <w:rsid w:val="0064065E"/>
    <w:rsid w:val="00641739"/>
    <w:rsid w:val="006434D3"/>
    <w:rsid w:val="006438A8"/>
    <w:rsid w:val="00643BA0"/>
    <w:rsid w:val="00646749"/>
    <w:rsid w:val="006570BC"/>
    <w:rsid w:val="006577F9"/>
    <w:rsid w:val="00660643"/>
    <w:rsid w:val="00665765"/>
    <w:rsid w:val="00666130"/>
    <w:rsid w:val="00670823"/>
    <w:rsid w:val="006708BA"/>
    <w:rsid w:val="00670B48"/>
    <w:rsid w:val="0067132D"/>
    <w:rsid w:val="006733BF"/>
    <w:rsid w:val="00673707"/>
    <w:rsid w:val="00677F76"/>
    <w:rsid w:val="00683B12"/>
    <w:rsid w:val="00695934"/>
    <w:rsid w:val="006966C0"/>
    <w:rsid w:val="006A2AC4"/>
    <w:rsid w:val="006A38F3"/>
    <w:rsid w:val="006A4CB3"/>
    <w:rsid w:val="006A5A9E"/>
    <w:rsid w:val="006A7039"/>
    <w:rsid w:val="006B1E47"/>
    <w:rsid w:val="006B4B8D"/>
    <w:rsid w:val="006B726B"/>
    <w:rsid w:val="006B732E"/>
    <w:rsid w:val="006C0679"/>
    <w:rsid w:val="006C505A"/>
    <w:rsid w:val="006C6220"/>
    <w:rsid w:val="006D11B6"/>
    <w:rsid w:val="006D1BE8"/>
    <w:rsid w:val="006D4F5E"/>
    <w:rsid w:val="006D6623"/>
    <w:rsid w:val="006D7F6F"/>
    <w:rsid w:val="006E0084"/>
    <w:rsid w:val="006E1CA5"/>
    <w:rsid w:val="006E4AC9"/>
    <w:rsid w:val="006E660A"/>
    <w:rsid w:val="006F0061"/>
    <w:rsid w:val="006F1E75"/>
    <w:rsid w:val="006F2C1C"/>
    <w:rsid w:val="006F43BC"/>
    <w:rsid w:val="006F62A0"/>
    <w:rsid w:val="006F765C"/>
    <w:rsid w:val="00704AA4"/>
    <w:rsid w:val="00707BF5"/>
    <w:rsid w:val="00717948"/>
    <w:rsid w:val="00722806"/>
    <w:rsid w:val="00722903"/>
    <w:rsid w:val="00725BCE"/>
    <w:rsid w:val="00725DBC"/>
    <w:rsid w:val="00737B8F"/>
    <w:rsid w:val="007405E3"/>
    <w:rsid w:val="00740917"/>
    <w:rsid w:val="007434A7"/>
    <w:rsid w:val="00750377"/>
    <w:rsid w:val="0075160C"/>
    <w:rsid w:val="00752016"/>
    <w:rsid w:val="00754753"/>
    <w:rsid w:val="00754D90"/>
    <w:rsid w:val="007567B9"/>
    <w:rsid w:val="007578F3"/>
    <w:rsid w:val="00760D49"/>
    <w:rsid w:val="00764CF8"/>
    <w:rsid w:val="00764DB5"/>
    <w:rsid w:val="0076575A"/>
    <w:rsid w:val="00765FE7"/>
    <w:rsid w:val="00770259"/>
    <w:rsid w:val="00770F52"/>
    <w:rsid w:val="00774E6E"/>
    <w:rsid w:val="00783079"/>
    <w:rsid w:val="0078315D"/>
    <w:rsid w:val="0079027D"/>
    <w:rsid w:val="0079313D"/>
    <w:rsid w:val="0079337B"/>
    <w:rsid w:val="00794966"/>
    <w:rsid w:val="00797F1C"/>
    <w:rsid w:val="007A3FD4"/>
    <w:rsid w:val="007A5DAD"/>
    <w:rsid w:val="007B0194"/>
    <w:rsid w:val="007B0D17"/>
    <w:rsid w:val="007B467D"/>
    <w:rsid w:val="007D15D5"/>
    <w:rsid w:val="007D2CCA"/>
    <w:rsid w:val="007D4605"/>
    <w:rsid w:val="007D4F06"/>
    <w:rsid w:val="007E0744"/>
    <w:rsid w:val="007E5258"/>
    <w:rsid w:val="007E54DD"/>
    <w:rsid w:val="007E57D8"/>
    <w:rsid w:val="00800259"/>
    <w:rsid w:val="008005CA"/>
    <w:rsid w:val="00806768"/>
    <w:rsid w:val="00807558"/>
    <w:rsid w:val="0082182D"/>
    <w:rsid w:val="008244B2"/>
    <w:rsid w:val="008257DB"/>
    <w:rsid w:val="008277FC"/>
    <w:rsid w:val="00827D62"/>
    <w:rsid w:val="00827F32"/>
    <w:rsid w:val="00831138"/>
    <w:rsid w:val="008313C6"/>
    <w:rsid w:val="00832565"/>
    <w:rsid w:val="008341A8"/>
    <w:rsid w:val="008416A7"/>
    <w:rsid w:val="00842F80"/>
    <w:rsid w:val="00845BBD"/>
    <w:rsid w:val="00847F38"/>
    <w:rsid w:val="00850290"/>
    <w:rsid w:val="0085117F"/>
    <w:rsid w:val="00856529"/>
    <w:rsid w:val="0085689D"/>
    <w:rsid w:val="00864FB7"/>
    <w:rsid w:val="00867497"/>
    <w:rsid w:val="00874139"/>
    <w:rsid w:val="008741A2"/>
    <w:rsid w:val="00874402"/>
    <w:rsid w:val="00875270"/>
    <w:rsid w:val="00880938"/>
    <w:rsid w:val="008840C5"/>
    <w:rsid w:val="0088598E"/>
    <w:rsid w:val="00890334"/>
    <w:rsid w:val="00895A05"/>
    <w:rsid w:val="00896178"/>
    <w:rsid w:val="00897464"/>
    <w:rsid w:val="008A36AA"/>
    <w:rsid w:val="008A7259"/>
    <w:rsid w:val="008A7EDE"/>
    <w:rsid w:val="008B1142"/>
    <w:rsid w:val="008B1A68"/>
    <w:rsid w:val="008B3D77"/>
    <w:rsid w:val="008B5BF6"/>
    <w:rsid w:val="008B7C53"/>
    <w:rsid w:val="008C187D"/>
    <w:rsid w:val="008C3422"/>
    <w:rsid w:val="008C5D3D"/>
    <w:rsid w:val="008D267A"/>
    <w:rsid w:val="008D2E12"/>
    <w:rsid w:val="008D375A"/>
    <w:rsid w:val="008D3EED"/>
    <w:rsid w:val="008D49A1"/>
    <w:rsid w:val="008D50D8"/>
    <w:rsid w:val="008D67D7"/>
    <w:rsid w:val="008E000C"/>
    <w:rsid w:val="008E2C5B"/>
    <w:rsid w:val="008E2CC2"/>
    <w:rsid w:val="008E2DFF"/>
    <w:rsid w:val="008E50A5"/>
    <w:rsid w:val="008E7F74"/>
    <w:rsid w:val="008F6303"/>
    <w:rsid w:val="00906C10"/>
    <w:rsid w:val="0091000D"/>
    <w:rsid w:val="0091259D"/>
    <w:rsid w:val="0091502F"/>
    <w:rsid w:val="00925F2F"/>
    <w:rsid w:val="00926D18"/>
    <w:rsid w:val="0093054A"/>
    <w:rsid w:val="00931E82"/>
    <w:rsid w:val="00932FDF"/>
    <w:rsid w:val="009331B5"/>
    <w:rsid w:val="0093365C"/>
    <w:rsid w:val="00937491"/>
    <w:rsid w:val="00942BE3"/>
    <w:rsid w:val="009446A2"/>
    <w:rsid w:val="009472B9"/>
    <w:rsid w:val="00953429"/>
    <w:rsid w:val="00955126"/>
    <w:rsid w:val="00957DBE"/>
    <w:rsid w:val="00961658"/>
    <w:rsid w:val="009616A8"/>
    <w:rsid w:val="0096391D"/>
    <w:rsid w:val="009641EB"/>
    <w:rsid w:val="00966E1A"/>
    <w:rsid w:val="009864B2"/>
    <w:rsid w:val="00991686"/>
    <w:rsid w:val="00991A6C"/>
    <w:rsid w:val="00991E44"/>
    <w:rsid w:val="00993BB1"/>
    <w:rsid w:val="00993C6C"/>
    <w:rsid w:val="009A1757"/>
    <w:rsid w:val="009A403A"/>
    <w:rsid w:val="009A6888"/>
    <w:rsid w:val="009B3E63"/>
    <w:rsid w:val="009B4E65"/>
    <w:rsid w:val="009C0E30"/>
    <w:rsid w:val="009C266F"/>
    <w:rsid w:val="009C568F"/>
    <w:rsid w:val="009C6649"/>
    <w:rsid w:val="009C7C0F"/>
    <w:rsid w:val="009D1F62"/>
    <w:rsid w:val="009D317B"/>
    <w:rsid w:val="009D6937"/>
    <w:rsid w:val="009E0040"/>
    <w:rsid w:val="009E05AA"/>
    <w:rsid w:val="009E11FD"/>
    <w:rsid w:val="009E61B0"/>
    <w:rsid w:val="009E75DD"/>
    <w:rsid w:val="009E79C4"/>
    <w:rsid w:val="009F224F"/>
    <w:rsid w:val="009F5A90"/>
    <w:rsid w:val="00A04F41"/>
    <w:rsid w:val="00A05445"/>
    <w:rsid w:val="00A10265"/>
    <w:rsid w:val="00A102BD"/>
    <w:rsid w:val="00A11D7E"/>
    <w:rsid w:val="00A14FC2"/>
    <w:rsid w:val="00A153B8"/>
    <w:rsid w:val="00A16D37"/>
    <w:rsid w:val="00A21DB9"/>
    <w:rsid w:val="00A278AB"/>
    <w:rsid w:val="00A30CED"/>
    <w:rsid w:val="00A32662"/>
    <w:rsid w:val="00A33B49"/>
    <w:rsid w:val="00A3429B"/>
    <w:rsid w:val="00A35123"/>
    <w:rsid w:val="00A36425"/>
    <w:rsid w:val="00A43F23"/>
    <w:rsid w:val="00A4429F"/>
    <w:rsid w:val="00A44C5E"/>
    <w:rsid w:val="00A503F4"/>
    <w:rsid w:val="00A55B04"/>
    <w:rsid w:val="00A62491"/>
    <w:rsid w:val="00A6353D"/>
    <w:rsid w:val="00A65928"/>
    <w:rsid w:val="00A662CC"/>
    <w:rsid w:val="00A72656"/>
    <w:rsid w:val="00A744F7"/>
    <w:rsid w:val="00A87AF4"/>
    <w:rsid w:val="00A87C5F"/>
    <w:rsid w:val="00A90BE7"/>
    <w:rsid w:val="00A94943"/>
    <w:rsid w:val="00A94C0D"/>
    <w:rsid w:val="00A9684F"/>
    <w:rsid w:val="00AA4AAF"/>
    <w:rsid w:val="00AA5870"/>
    <w:rsid w:val="00AA669F"/>
    <w:rsid w:val="00AB3432"/>
    <w:rsid w:val="00AB6AAD"/>
    <w:rsid w:val="00AB7389"/>
    <w:rsid w:val="00AB7BA5"/>
    <w:rsid w:val="00AC2293"/>
    <w:rsid w:val="00AC2734"/>
    <w:rsid w:val="00AC6975"/>
    <w:rsid w:val="00AD0E5F"/>
    <w:rsid w:val="00AD12DB"/>
    <w:rsid w:val="00AD1BB6"/>
    <w:rsid w:val="00AD455C"/>
    <w:rsid w:val="00AD6568"/>
    <w:rsid w:val="00AD6D6C"/>
    <w:rsid w:val="00AE09A4"/>
    <w:rsid w:val="00AE46BB"/>
    <w:rsid w:val="00AE662C"/>
    <w:rsid w:val="00AE6E5E"/>
    <w:rsid w:val="00AE7B52"/>
    <w:rsid w:val="00AF08A7"/>
    <w:rsid w:val="00AF14D1"/>
    <w:rsid w:val="00AF66C5"/>
    <w:rsid w:val="00B049E0"/>
    <w:rsid w:val="00B06907"/>
    <w:rsid w:val="00B070E8"/>
    <w:rsid w:val="00B13C18"/>
    <w:rsid w:val="00B13D3C"/>
    <w:rsid w:val="00B15F9D"/>
    <w:rsid w:val="00B20ADA"/>
    <w:rsid w:val="00B223E5"/>
    <w:rsid w:val="00B41048"/>
    <w:rsid w:val="00B4153F"/>
    <w:rsid w:val="00B41CDC"/>
    <w:rsid w:val="00B43FD4"/>
    <w:rsid w:val="00B4680D"/>
    <w:rsid w:val="00B468C6"/>
    <w:rsid w:val="00B4756E"/>
    <w:rsid w:val="00B500EA"/>
    <w:rsid w:val="00B56400"/>
    <w:rsid w:val="00B60587"/>
    <w:rsid w:val="00B60925"/>
    <w:rsid w:val="00B63EA6"/>
    <w:rsid w:val="00B70CAE"/>
    <w:rsid w:val="00B73E95"/>
    <w:rsid w:val="00B76AAA"/>
    <w:rsid w:val="00B83035"/>
    <w:rsid w:val="00B837B5"/>
    <w:rsid w:val="00B845A5"/>
    <w:rsid w:val="00B850F5"/>
    <w:rsid w:val="00B86B59"/>
    <w:rsid w:val="00B87A33"/>
    <w:rsid w:val="00B9350E"/>
    <w:rsid w:val="00BA708F"/>
    <w:rsid w:val="00BB092E"/>
    <w:rsid w:val="00BB1B8F"/>
    <w:rsid w:val="00BB213E"/>
    <w:rsid w:val="00BB3664"/>
    <w:rsid w:val="00BC2CE2"/>
    <w:rsid w:val="00BC4712"/>
    <w:rsid w:val="00BC4F70"/>
    <w:rsid w:val="00BD0E52"/>
    <w:rsid w:val="00BD2A5A"/>
    <w:rsid w:val="00BE0570"/>
    <w:rsid w:val="00BE0E93"/>
    <w:rsid w:val="00BE3569"/>
    <w:rsid w:val="00BE69DA"/>
    <w:rsid w:val="00BE76BA"/>
    <w:rsid w:val="00BF3558"/>
    <w:rsid w:val="00C043F4"/>
    <w:rsid w:val="00C065D1"/>
    <w:rsid w:val="00C07C34"/>
    <w:rsid w:val="00C107C3"/>
    <w:rsid w:val="00C141DE"/>
    <w:rsid w:val="00C170CB"/>
    <w:rsid w:val="00C2027C"/>
    <w:rsid w:val="00C2182F"/>
    <w:rsid w:val="00C22102"/>
    <w:rsid w:val="00C2229D"/>
    <w:rsid w:val="00C406BF"/>
    <w:rsid w:val="00C40EFE"/>
    <w:rsid w:val="00C4219D"/>
    <w:rsid w:val="00C42ADF"/>
    <w:rsid w:val="00C43F42"/>
    <w:rsid w:val="00C44328"/>
    <w:rsid w:val="00C44E15"/>
    <w:rsid w:val="00C4790A"/>
    <w:rsid w:val="00C53BDF"/>
    <w:rsid w:val="00C54414"/>
    <w:rsid w:val="00C5505D"/>
    <w:rsid w:val="00C55405"/>
    <w:rsid w:val="00C6065C"/>
    <w:rsid w:val="00C608FF"/>
    <w:rsid w:val="00C61A09"/>
    <w:rsid w:val="00C61C34"/>
    <w:rsid w:val="00C62ED9"/>
    <w:rsid w:val="00C63027"/>
    <w:rsid w:val="00C71C53"/>
    <w:rsid w:val="00C7349A"/>
    <w:rsid w:val="00C77498"/>
    <w:rsid w:val="00C94521"/>
    <w:rsid w:val="00C95408"/>
    <w:rsid w:val="00C96E86"/>
    <w:rsid w:val="00CA0664"/>
    <w:rsid w:val="00CA1C37"/>
    <w:rsid w:val="00CA33FB"/>
    <w:rsid w:val="00CA3E68"/>
    <w:rsid w:val="00CA4D1F"/>
    <w:rsid w:val="00CA7440"/>
    <w:rsid w:val="00CC06FD"/>
    <w:rsid w:val="00CC0C19"/>
    <w:rsid w:val="00CC2BB1"/>
    <w:rsid w:val="00CC70E2"/>
    <w:rsid w:val="00CC7C45"/>
    <w:rsid w:val="00CD1DE6"/>
    <w:rsid w:val="00CD3F4A"/>
    <w:rsid w:val="00CD5727"/>
    <w:rsid w:val="00CD7ACF"/>
    <w:rsid w:val="00CE2C5B"/>
    <w:rsid w:val="00CE50D3"/>
    <w:rsid w:val="00CF2E55"/>
    <w:rsid w:val="00CF34C0"/>
    <w:rsid w:val="00CF6DFA"/>
    <w:rsid w:val="00CF7C35"/>
    <w:rsid w:val="00D05C4C"/>
    <w:rsid w:val="00D06A81"/>
    <w:rsid w:val="00D07475"/>
    <w:rsid w:val="00D103BA"/>
    <w:rsid w:val="00D1281D"/>
    <w:rsid w:val="00D13767"/>
    <w:rsid w:val="00D13987"/>
    <w:rsid w:val="00D14202"/>
    <w:rsid w:val="00D17290"/>
    <w:rsid w:val="00D176DA"/>
    <w:rsid w:val="00D17C60"/>
    <w:rsid w:val="00D20558"/>
    <w:rsid w:val="00D231B2"/>
    <w:rsid w:val="00D2737A"/>
    <w:rsid w:val="00D27440"/>
    <w:rsid w:val="00D31A42"/>
    <w:rsid w:val="00D32312"/>
    <w:rsid w:val="00D34362"/>
    <w:rsid w:val="00D359CA"/>
    <w:rsid w:val="00D3754C"/>
    <w:rsid w:val="00D43ABB"/>
    <w:rsid w:val="00D44B15"/>
    <w:rsid w:val="00D452CE"/>
    <w:rsid w:val="00D46144"/>
    <w:rsid w:val="00D471B8"/>
    <w:rsid w:val="00D51E0C"/>
    <w:rsid w:val="00D528F8"/>
    <w:rsid w:val="00D55248"/>
    <w:rsid w:val="00D5563B"/>
    <w:rsid w:val="00D60239"/>
    <w:rsid w:val="00D62042"/>
    <w:rsid w:val="00D6208A"/>
    <w:rsid w:val="00D637B7"/>
    <w:rsid w:val="00D6660D"/>
    <w:rsid w:val="00D67140"/>
    <w:rsid w:val="00D70D87"/>
    <w:rsid w:val="00D720CF"/>
    <w:rsid w:val="00D77E71"/>
    <w:rsid w:val="00D822F6"/>
    <w:rsid w:val="00D850F2"/>
    <w:rsid w:val="00D8547B"/>
    <w:rsid w:val="00DA0294"/>
    <w:rsid w:val="00DA3BA9"/>
    <w:rsid w:val="00DA4AAE"/>
    <w:rsid w:val="00DA7CC1"/>
    <w:rsid w:val="00DB2663"/>
    <w:rsid w:val="00DB26E6"/>
    <w:rsid w:val="00DB4DAE"/>
    <w:rsid w:val="00DC34EC"/>
    <w:rsid w:val="00DC5B52"/>
    <w:rsid w:val="00DC74FD"/>
    <w:rsid w:val="00DD1952"/>
    <w:rsid w:val="00DD1BAD"/>
    <w:rsid w:val="00DD4868"/>
    <w:rsid w:val="00DD6461"/>
    <w:rsid w:val="00DD7866"/>
    <w:rsid w:val="00DF5EE1"/>
    <w:rsid w:val="00E01837"/>
    <w:rsid w:val="00E06677"/>
    <w:rsid w:val="00E077D3"/>
    <w:rsid w:val="00E16872"/>
    <w:rsid w:val="00E16F7B"/>
    <w:rsid w:val="00E17A13"/>
    <w:rsid w:val="00E215D6"/>
    <w:rsid w:val="00E23556"/>
    <w:rsid w:val="00E23D83"/>
    <w:rsid w:val="00E25808"/>
    <w:rsid w:val="00E30CA1"/>
    <w:rsid w:val="00E36907"/>
    <w:rsid w:val="00E40DA4"/>
    <w:rsid w:val="00E4138A"/>
    <w:rsid w:val="00E41D0E"/>
    <w:rsid w:val="00E4287D"/>
    <w:rsid w:val="00E45F57"/>
    <w:rsid w:val="00E5140C"/>
    <w:rsid w:val="00E52A62"/>
    <w:rsid w:val="00E55F17"/>
    <w:rsid w:val="00E610C1"/>
    <w:rsid w:val="00E62E73"/>
    <w:rsid w:val="00E63781"/>
    <w:rsid w:val="00E66214"/>
    <w:rsid w:val="00E6642D"/>
    <w:rsid w:val="00E6687B"/>
    <w:rsid w:val="00E669A1"/>
    <w:rsid w:val="00E71BB4"/>
    <w:rsid w:val="00E75691"/>
    <w:rsid w:val="00E761EA"/>
    <w:rsid w:val="00E77299"/>
    <w:rsid w:val="00E875AE"/>
    <w:rsid w:val="00EB0F66"/>
    <w:rsid w:val="00EB2E02"/>
    <w:rsid w:val="00EB4EF7"/>
    <w:rsid w:val="00EB59C4"/>
    <w:rsid w:val="00EB6838"/>
    <w:rsid w:val="00EB6CEA"/>
    <w:rsid w:val="00EC0AC3"/>
    <w:rsid w:val="00ED0641"/>
    <w:rsid w:val="00ED351B"/>
    <w:rsid w:val="00ED3CA8"/>
    <w:rsid w:val="00ED4417"/>
    <w:rsid w:val="00ED47B8"/>
    <w:rsid w:val="00ED546D"/>
    <w:rsid w:val="00ED57A7"/>
    <w:rsid w:val="00ED797A"/>
    <w:rsid w:val="00EE09F2"/>
    <w:rsid w:val="00EE7563"/>
    <w:rsid w:val="00EE7615"/>
    <w:rsid w:val="00EF367A"/>
    <w:rsid w:val="00EF4C33"/>
    <w:rsid w:val="00F012A9"/>
    <w:rsid w:val="00F0137F"/>
    <w:rsid w:val="00F01960"/>
    <w:rsid w:val="00F025B4"/>
    <w:rsid w:val="00F111E0"/>
    <w:rsid w:val="00F12E9F"/>
    <w:rsid w:val="00F14BFD"/>
    <w:rsid w:val="00F150B2"/>
    <w:rsid w:val="00F160E0"/>
    <w:rsid w:val="00F21620"/>
    <w:rsid w:val="00F22A53"/>
    <w:rsid w:val="00F24116"/>
    <w:rsid w:val="00F30652"/>
    <w:rsid w:val="00F31B6D"/>
    <w:rsid w:val="00F40A41"/>
    <w:rsid w:val="00F4394D"/>
    <w:rsid w:val="00F473AF"/>
    <w:rsid w:val="00F50185"/>
    <w:rsid w:val="00F510F6"/>
    <w:rsid w:val="00F5291F"/>
    <w:rsid w:val="00F5316A"/>
    <w:rsid w:val="00F56094"/>
    <w:rsid w:val="00F57C88"/>
    <w:rsid w:val="00F60210"/>
    <w:rsid w:val="00F623F9"/>
    <w:rsid w:val="00F63709"/>
    <w:rsid w:val="00F674B3"/>
    <w:rsid w:val="00F70C15"/>
    <w:rsid w:val="00F71ABA"/>
    <w:rsid w:val="00F7204B"/>
    <w:rsid w:val="00F726DB"/>
    <w:rsid w:val="00F7512A"/>
    <w:rsid w:val="00F75D73"/>
    <w:rsid w:val="00F76A3C"/>
    <w:rsid w:val="00F81178"/>
    <w:rsid w:val="00F81B8F"/>
    <w:rsid w:val="00F82F87"/>
    <w:rsid w:val="00F83735"/>
    <w:rsid w:val="00F83F37"/>
    <w:rsid w:val="00F848A9"/>
    <w:rsid w:val="00F86535"/>
    <w:rsid w:val="00F8755E"/>
    <w:rsid w:val="00F927DB"/>
    <w:rsid w:val="00F94E45"/>
    <w:rsid w:val="00F968B6"/>
    <w:rsid w:val="00FA1A63"/>
    <w:rsid w:val="00FA2F3C"/>
    <w:rsid w:val="00FA331C"/>
    <w:rsid w:val="00FB0C70"/>
    <w:rsid w:val="00FB5CAE"/>
    <w:rsid w:val="00FB607E"/>
    <w:rsid w:val="00FB6458"/>
    <w:rsid w:val="00FC0553"/>
    <w:rsid w:val="00FC073E"/>
    <w:rsid w:val="00FC0B90"/>
    <w:rsid w:val="00FC195A"/>
    <w:rsid w:val="00FC2FA4"/>
    <w:rsid w:val="00FC3676"/>
    <w:rsid w:val="00FD0686"/>
    <w:rsid w:val="00FD1559"/>
    <w:rsid w:val="00FD4390"/>
    <w:rsid w:val="00FD6458"/>
    <w:rsid w:val="00FE0DA8"/>
    <w:rsid w:val="00FE7C2D"/>
    <w:rsid w:val="00FF00AA"/>
    <w:rsid w:val="00FF1D98"/>
    <w:rsid w:val="00FF2460"/>
    <w:rsid w:val="00FF3729"/>
    <w:rsid w:val="00FF4C63"/>
    <w:rsid w:val="00FF6D4C"/>
    <w:rsid w:val="00FF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408">
      <w:bodyDiv w:val="1"/>
      <w:marLeft w:val="0"/>
      <w:marRight w:val="0"/>
      <w:marTop w:val="0"/>
      <w:marBottom w:val="0"/>
      <w:divBdr>
        <w:top w:val="none" w:sz="0" w:space="0" w:color="auto"/>
        <w:left w:val="none" w:sz="0" w:space="0" w:color="auto"/>
        <w:bottom w:val="none" w:sz="0" w:space="0" w:color="auto"/>
        <w:right w:val="none" w:sz="0" w:space="0" w:color="auto"/>
      </w:divBdr>
    </w:div>
    <w:div w:id="25690180">
      <w:bodyDiv w:val="1"/>
      <w:marLeft w:val="0"/>
      <w:marRight w:val="0"/>
      <w:marTop w:val="0"/>
      <w:marBottom w:val="0"/>
      <w:divBdr>
        <w:top w:val="none" w:sz="0" w:space="0" w:color="auto"/>
        <w:left w:val="none" w:sz="0" w:space="0" w:color="auto"/>
        <w:bottom w:val="none" w:sz="0" w:space="0" w:color="auto"/>
        <w:right w:val="none" w:sz="0" w:space="0" w:color="auto"/>
      </w:divBdr>
    </w:div>
    <w:div w:id="92407784">
      <w:bodyDiv w:val="1"/>
      <w:marLeft w:val="0"/>
      <w:marRight w:val="0"/>
      <w:marTop w:val="0"/>
      <w:marBottom w:val="0"/>
      <w:divBdr>
        <w:top w:val="none" w:sz="0" w:space="0" w:color="auto"/>
        <w:left w:val="none" w:sz="0" w:space="0" w:color="auto"/>
        <w:bottom w:val="none" w:sz="0" w:space="0" w:color="auto"/>
        <w:right w:val="none" w:sz="0" w:space="0" w:color="auto"/>
      </w:divBdr>
    </w:div>
    <w:div w:id="160119895">
      <w:bodyDiv w:val="1"/>
      <w:marLeft w:val="0"/>
      <w:marRight w:val="0"/>
      <w:marTop w:val="0"/>
      <w:marBottom w:val="0"/>
      <w:divBdr>
        <w:top w:val="none" w:sz="0" w:space="0" w:color="auto"/>
        <w:left w:val="none" w:sz="0" w:space="0" w:color="auto"/>
        <w:bottom w:val="none" w:sz="0" w:space="0" w:color="auto"/>
        <w:right w:val="none" w:sz="0" w:space="0" w:color="auto"/>
      </w:divBdr>
    </w:div>
    <w:div w:id="168060262">
      <w:bodyDiv w:val="1"/>
      <w:marLeft w:val="0"/>
      <w:marRight w:val="0"/>
      <w:marTop w:val="0"/>
      <w:marBottom w:val="0"/>
      <w:divBdr>
        <w:top w:val="none" w:sz="0" w:space="0" w:color="auto"/>
        <w:left w:val="none" w:sz="0" w:space="0" w:color="auto"/>
        <w:bottom w:val="none" w:sz="0" w:space="0" w:color="auto"/>
        <w:right w:val="none" w:sz="0" w:space="0" w:color="auto"/>
      </w:divBdr>
    </w:div>
    <w:div w:id="360010540">
      <w:bodyDiv w:val="1"/>
      <w:marLeft w:val="0"/>
      <w:marRight w:val="0"/>
      <w:marTop w:val="0"/>
      <w:marBottom w:val="0"/>
      <w:divBdr>
        <w:top w:val="none" w:sz="0" w:space="0" w:color="auto"/>
        <w:left w:val="none" w:sz="0" w:space="0" w:color="auto"/>
        <w:bottom w:val="none" w:sz="0" w:space="0" w:color="auto"/>
        <w:right w:val="none" w:sz="0" w:space="0" w:color="auto"/>
      </w:divBdr>
    </w:div>
    <w:div w:id="478234011">
      <w:bodyDiv w:val="1"/>
      <w:marLeft w:val="0"/>
      <w:marRight w:val="0"/>
      <w:marTop w:val="0"/>
      <w:marBottom w:val="0"/>
      <w:divBdr>
        <w:top w:val="none" w:sz="0" w:space="0" w:color="auto"/>
        <w:left w:val="none" w:sz="0" w:space="0" w:color="auto"/>
        <w:bottom w:val="none" w:sz="0" w:space="0" w:color="auto"/>
        <w:right w:val="none" w:sz="0" w:space="0" w:color="auto"/>
      </w:divBdr>
    </w:div>
    <w:div w:id="491334295">
      <w:bodyDiv w:val="1"/>
      <w:marLeft w:val="0"/>
      <w:marRight w:val="0"/>
      <w:marTop w:val="0"/>
      <w:marBottom w:val="0"/>
      <w:divBdr>
        <w:top w:val="none" w:sz="0" w:space="0" w:color="auto"/>
        <w:left w:val="none" w:sz="0" w:space="0" w:color="auto"/>
        <w:bottom w:val="none" w:sz="0" w:space="0" w:color="auto"/>
        <w:right w:val="none" w:sz="0" w:space="0" w:color="auto"/>
      </w:divBdr>
    </w:div>
    <w:div w:id="530343768">
      <w:bodyDiv w:val="1"/>
      <w:marLeft w:val="0"/>
      <w:marRight w:val="0"/>
      <w:marTop w:val="0"/>
      <w:marBottom w:val="0"/>
      <w:divBdr>
        <w:top w:val="none" w:sz="0" w:space="0" w:color="auto"/>
        <w:left w:val="none" w:sz="0" w:space="0" w:color="auto"/>
        <w:bottom w:val="none" w:sz="0" w:space="0" w:color="auto"/>
        <w:right w:val="none" w:sz="0" w:space="0" w:color="auto"/>
      </w:divBdr>
    </w:div>
    <w:div w:id="539442436">
      <w:bodyDiv w:val="1"/>
      <w:marLeft w:val="0"/>
      <w:marRight w:val="0"/>
      <w:marTop w:val="0"/>
      <w:marBottom w:val="0"/>
      <w:divBdr>
        <w:top w:val="none" w:sz="0" w:space="0" w:color="auto"/>
        <w:left w:val="none" w:sz="0" w:space="0" w:color="auto"/>
        <w:bottom w:val="none" w:sz="0" w:space="0" w:color="auto"/>
        <w:right w:val="none" w:sz="0" w:space="0" w:color="auto"/>
      </w:divBdr>
    </w:div>
    <w:div w:id="552544606">
      <w:bodyDiv w:val="1"/>
      <w:marLeft w:val="0"/>
      <w:marRight w:val="0"/>
      <w:marTop w:val="0"/>
      <w:marBottom w:val="0"/>
      <w:divBdr>
        <w:top w:val="none" w:sz="0" w:space="0" w:color="auto"/>
        <w:left w:val="none" w:sz="0" w:space="0" w:color="auto"/>
        <w:bottom w:val="none" w:sz="0" w:space="0" w:color="auto"/>
        <w:right w:val="none" w:sz="0" w:space="0" w:color="auto"/>
      </w:divBdr>
    </w:div>
    <w:div w:id="588462917">
      <w:bodyDiv w:val="1"/>
      <w:marLeft w:val="0"/>
      <w:marRight w:val="0"/>
      <w:marTop w:val="0"/>
      <w:marBottom w:val="0"/>
      <w:divBdr>
        <w:top w:val="none" w:sz="0" w:space="0" w:color="auto"/>
        <w:left w:val="none" w:sz="0" w:space="0" w:color="auto"/>
        <w:bottom w:val="none" w:sz="0" w:space="0" w:color="auto"/>
        <w:right w:val="none" w:sz="0" w:space="0" w:color="auto"/>
      </w:divBdr>
    </w:div>
    <w:div w:id="631329460">
      <w:bodyDiv w:val="1"/>
      <w:marLeft w:val="0"/>
      <w:marRight w:val="0"/>
      <w:marTop w:val="0"/>
      <w:marBottom w:val="0"/>
      <w:divBdr>
        <w:top w:val="none" w:sz="0" w:space="0" w:color="auto"/>
        <w:left w:val="none" w:sz="0" w:space="0" w:color="auto"/>
        <w:bottom w:val="none" w:sz="0" w:space="0" w:color="auto"/>
        <w:right w:val="none" w:sz="0" w:space="0" w:color="auto"/>
      </w:divBdr>
    </w:div>
    <w:div w:id="656999033">
      <w:bodyDiv w:val="1"/>
      <w:marLeft w:val="0"/>
      <w:marRight w:val="0"/>
      <w:marTop w:val="0"/>
      <w:marBottom w:val="0"/>
      <w:divBdr>
        <w:top w:val="none" w:sz="0" w:space="0" w:color="auto"/>
        <w:left w:val="none" w:sz="0" w:space="0" w:color="auto"/>
        <w:bottom w:val="none" w:sz="0" w:space="0" w:color="auto"/>
        <w:right w:val="none" w:sz="0" w:space="0" w:color="auto"/>
      </w:divBdr>
    </w:div>
    <w:div w:id="667827170">
      <w:bodyDiv w:val="1"/>
      <w:marLeft w:val="0"/>
      <w:marRight w:val="0"/>
      <w:marTop w:val="0"/>
      <w:marBottom w:val="0"/>
      <w:divBdr>
        <w:top w:val="none" w:sz="0" w:space="0" w:color="auto"/>
        <w:left w:val="none" w:sz="0" w:space="0" w:color="auto"/>
        <w:bottom w:val="none" w:sz="0" w:space="0" w:color="auto"/>
        <w:right w:val="none" w:sz="0" w:space="0" w:color="auto"/>
      </w:divBdr>
    </w:div>
    <w:div w:id="756946236">
      <w:bodyDiv w:val="1"/>
      <w:marLeft w:val="0"/>
      <w:marRight w:val="0"/>
      <w:marTop w:val="0"/>
      <w:marBottom w:val="0"/>
      <w:divBdr>
        <w:top w:val="none" w:sz="0" w:space="0" w:color="auto"/>
        <w:left w:val="none" w:sz="0" w:space="0" w:color="auto"/>
        <w:bottom w:val="none" w:sz="0" w:space="0" w:color="auto"/>
        <w:right w:val="none" w:sz="0" w:space="0" w:color="auto"/>
      </w:divBdr>
    </w:div>
    <w:div w:id="835654027">
      <w:bodyDiv w:val="1"/>
      <w:marLeft w:val="0"/>
      <w:marRight w:val="0"/>
      <w:marTop w:val="0"/>
      <w:marBottom w:val="0"/>
      <w:divBdr>
        <w:top w:val="none" w:sz="0" w:space="0" w:color="auto"/>
        <w:left w:val="none" w:sz="0" w:space="0" w:color="auto"/>
        <w:bottom w:val="none" w:sz="0" w:space="0" w:color="auto"/>
        <w:right w:val="none" w:sz="0" w:space="0" w:color="auto"/>
      </w:divBdr>
    </w:div>
    <w:div w:id="849028121">
      <w:bodyDiv w:val="1"/>
      <w:marLeft w:val="0"/>
      <w:marRight w:val="0"/>
      <w:marTop w:val="0"/>
      <w:marBottom w:val="0"/>
      <w:divBdr>
        <w:top w:val="none" w:sz="0" w:space="0" w:color="auto"/>
        <w:left w:val="none" w:sz="0" w:space="0" w:color="auto"/>
        <w:bottom w:val="none" w:sz="0" w:space="0" w:color="auto"/>
        <w:right w:val="none" w:sz="0" w:space="0" w:color="auto"/>
      </w:divBdr>
    </w:div>
    <w:div w:id="883441271">
      <w:bodyDiv w:val="1"/>
      <w:marLeft w:val="0"/>
      <w:marRight w:val="0"/>
      <w:marTop w:val="0"/>
      <w:marBottom w:val="0"/>
      <w:divBdr>
        <w:top w:val="none" w:sz="0" w:space="0" w:color="auto"/>
        <w:left w:val="none" w:sz="0" w:space="0" w:color="auto"/>
        <w:bottom w:val="none" w:sz="0" w:space="0" w:color="auto"/>
        <w:right w:val="none" w:sz="0" w:space="0" w:color="auto"/>
      </w:divBdr>
    </w:div>
    <w:div w:id="916480510">
      <w:bodyDiv w:val="1"/>
      <w:marLeft w:val="0"/>
      <w:marRight w:val="0"/>
      <w:marTop w:val="0"/>
      <w:marBottom w:val="0"/>
      <w:divBdr>
        <w:top w:val="none" w:sz="0" w:space="0" w:color="auto"/>
        <w:left w:val="none" w:sz="0" w:space="0" w:color="auto"/>
        <w:bottom w:val="none" w:sz="0" w:space="0" w:color="auto"/>
        <w:right w:val="none" w:sz="0" w:space="0" w:color="auto"/>
      </w:divBdr>
    </w:div>
    <w:div w:id="1074012350">
      <w:bodyDiv w:val="1"/>
      <w:marLeft w:val="0"/>
      <w:marRight w:val="0"/>
      <w:marTop w:val="0"/>
      <w:marBottom w:val="0"/>
      <w:divBdr>
        <w:top w:val="none" w:sz="0" w:space="0" w:color="auto"/>
        <w:left w:val="none" w:sz="0" w:space="0" w:color="auto"/>
        <w:bottom w:val="none" w:sz="0" w:space="0" w:color="auto"/>
        <w:right w:val="none" w:sz="0" w:space="0" w:color="auto"/>
      </w:divBdr>
    </w:div>
    <w:div w:id="1141776079">
      <w:bodyDiv w:val="1"/>
      <w:marLeft w:val="0"/>
      <w:marRight w:val="0"/>
      <w:marTop w:val="0"/>
      <w:marBottom w:val="0"/>
      <w:divBdr>
        <w:top w:val="none" w:sz="0" w:space="0" w:color="auto"/>
        <w:left w:val="none" w:sz="0" w:space="0" w:color="auto"/>
        <w:bottom w:val="none" w:sz="0" w:space="0" w:color="auto"/>
        <w:right w:val="none" w:sz="0" w:space="0" w:color="auto"/>
      </w:divBdr>
    </w:div>
    <w:div w:id="1148203853">
      <w:bodyDiv w:val="1"/>
      <w:marLeft w:val="0"/>
      <w:marRight w:val="0"/>
      <w:marTop w:val="0"/>
      <w:marBottom w:val="0"/>
      <w:divBdr>
        <w:top w:val="none" w:sz="0" w:space="0" w:color="auto"/>
        <w:left w:val="none" w:sz="0" w:space="0" w:color="auto"/>
        <w:bottom w:val="none" w:sz="0" w:space="0" w:color="auto"/>
        <w:right w:val="none" w:sz="0" w:space="0" w:color="auto"/>
      </w:divBdr>
    </w:div>
    <w:div w:id="1159006988">
      <w:bodyDiv w:val="1"/>
      <w:marLeft w:val="0"/>
      <w:marRight w:val="0"/>
      <w:marTop w:val="0"/>
      <w:marBottom w:val="0"/>
      <w:divBdr>
        <w:top w:val="none" w:sz="0" w:space="0" w:color="auto"/>
        <w:left w:val="none" w:sz="0" w:space="0" w:color="auto"/>
        <w:bottom w:val="none" w:sz="0" w:space="0" w:color="auto"/>
        <w:right w:val="none" w:sz="0" w:space="0" w:color="auto"/>
      </w:divBdr>
    </w:div>
    <w:div w:id="1171675514">
      <w:bodyDiv w:val="1"/>
      <w:marLeft w:val="0"/>
      <w:marRight w:val="0"/>
      <w:marTop w:val="0"/>
      <w:marBottom w:val="0"/>
      <w:divBdr>
        <w:top w:val="none" w:sz="0" w:space="0" w:color="auto"/>
        <w:left w:val="none" w:sz="0" w:space="0" w:color="auto"/>
        <w:bottom w:val="none" w:sz="0" w:space="0" w:color="auto"/>
        <w:right w:val="none" w:sz="0" w:space="0" w:color="auto"/>
      </w:divBdr>
    </w:div>
    <w:div w:id="1180974776">
      <w:bodyDiv w:val="1"/>
      <w:marLeft w:val="0"/>
      <w:marRight w:val="0"/>
      <w:marTop w:val="0"/>
      <w:marBottom w:val="0"/>
      <w:divBdr>
        <w:top w:val="none" w:sz="0" w:space="0" w:color="auto"/>
        <w:left w:val="none" w:sz="0" w:space="0" w:color="auto"/>
        <w:bottom w:val="none" w:sz="0" w:space="0" w:color="auto"/>
        <w:right w:val="none" w:sz="0" w:space="0" w:color="auto"/>
      </w:divBdr>
    </w:div>
    <w:div w:id="1184857358">
      <w:bodyDiv w:val="1"/>
      <w:marLeft w:val="0"/>
      <w:marRight w:val="0"/>
      <w:marTop w:val="0"/>
      <w:marBottom w:val="0"/>
      <w:divBdr>
        <w:top w:val="none" w:sz="0" w:space="0" w:color="auto"/>
        <w:left w:val="none" w:sz="0" w:space="0" w:color="auto"/>
        <w:bottom w:val="none" w:sz="0" w:space="0" w:color="auto"/>
        <w:right w:val="none" w:sz="0" w:space="0" w:color="auto"/>
      </w:divBdr>
    </w:div>
    <w:div w:id="1248075186">
      <w:bodyDiv w:val="1"/>
      <w:marLeft w:val="0"/>
      <w:marRight w:val="0"/>
      <w:marTop w:val="0"/>
      <w:marBottom w:val="0"/>
      <w:divBdr>
        <w:top w:val="none" w:sz="0" w:space="0" w:color="auto"/>
        <w:left w:val="none" w:sz="0" w:space="0" w:color="auto"/>
        <w:bottom w:val="none" w:sz="0" w:space="0" w:color="auto"/>
        <w:right w:val="none" w:sz="0" w:space="0" w:color="auto"/>
      </w:divBdr>
    </w:div>
    <w:div w:id="1253272582">
      <w:bodyDiv w:val="1"/>
      <w:marLeft w:val="0"/>
      <w:marRight w:val="0"/>
      <w:marTop w:val="0"/>
      <w:marBottom w:val="0"/>
      <w:divBdr>
        <w:top w:val="none" w:sz="0" w:space="0" w:color="auto"/>
        <w:left w:val="none" w:sz="0" w:space="0" w:color="auto"/>
        <w:bottom w:val="none" w:sz="0" w:space="0" w:color="auto"/>
        <w:right w:val="none" w:sz="0" w:space="0" w:color="auto"/>
      </w:divBdr>
    </w:div>
    <w:div w:id="1291786339">
      <w:bodyDiv w:val="1"/>
      <w:marLeft w:val="0"/>
      <w:marRight w:val="0"/>
      <w:marTop w:val="0"/>
      <w:marBottom w:val="0"/>
      <w:divBdr>
        <w:top w:val="none" w:sz="0" w:space="0" w:color="auto"/>
        <w:left w:val="none" w:sz="0" w:space="0" w:color="auto"/>
        <w:bottom w:val="none" w:sz="0" w:space="0" w:color="auto"/>
        <w:right w:val="none" w:sz="0" w:space="0" w:color="auto"/>
      </w:divBdr>
    </w:div>
    <w:div w:id="1317606533">
      <w:bodyDiv w:val="1"/>
      <w:marLeft w:val="0"/>
      <w:marRight w:val="0"/>
      <w:marTop w:val="0"/>
      <w:marBottom w:val="0"/>
      <w:divBdr>
        <w:top w:val="none" w:sz="0" w:space="0" w:color="auto"/>
        <w:left w:val="none" w:sz="0" w:space="0" w:color="auto"/>
        <w:bottom w:val="none" w:sz="0" w:space="0" w:color="auto"/>
        <w:right w:val="none" w:sz="0" w:space="0" w:color="auto"/>
      </w:divBdr>
    </w:div>
    <w:div w:id="1366638689">
      <w:bodyDiv w:val="1"/>
      <w:marLeft w:val="0"/>
      <w:marRight w:val="0"/>
      <w:marTop w:val="0"/>
      <w:marBottom w:val="0"/>
      <w:divBdr>
        <w:top w:val="none" w:sz="0" w:space="0" w:color="auto"/>
        <w:left w:val="none" w:sz="0" w:space="0" w:color="auto"/>
        <w:bottom w:val="none" w:sz="0" w:space="0" w:color="auto"/>
        <w:right w:val="none" w:sz="0" w:space="0" w:color="auto"/>
      </w:divBdr>
    </w:div>
    <w:div w:id="1402095101">
      <w:bodyDiv w:val="1"/>
      <w:marLeft w:val="0"/>
      <w:marRight w:val="0"/>
      <w:marTop w:val="0"/>
      <w:marBottom w:val="0"/>
      <w:divBdr>
        <w:top w:val="none" w:sz="0" w:space="0" w:color="auto"/>
        <w:left w:val="none" w:sz="0" w:space="0" w:color="auto"/>
        <w:bottom w:val="none" w:sz="0" w:space="0" w:color="auto"/>
        <w:right w:val="none" w:sz="0" w:space="0" w:color="auto"/>
      </w:divBdr>
    </w:div>
    <w:div w:id="1505590287">
      <w:bodyDiv w:val="1"/>
      <w:marLeft w:val="0"/>
      <w:marRight w:val="0"/>
      <w:marTop w:val="0"/>
      <w:marBottom w:val="0"/>
      <w:divBdr>
        <w:top w:val="none" w:sz="0" w:space="0" w:color="auto"/>
        <w:left w:val="none" w:sz="0" w:space="0" w:color="auto"/>
        <w:bottom w:val="none" w:sz="0" w:space="0" w:color="auto"/>
        <w:right w:val="none" w:sz="0" w:space="0" w:color="auto"/>
      </w:divBdr>
    </w:div>
    <w:div w:id="1546604688">
      <w:bodyDiv w:val="1"/>
      <w:marLeft w:val="0"/>
      <w:marRight w:val="0"/>
      <w:marTop w:val="0"/>
      <w:marBottom w:val="0"/>
      <w:divBdr>
        <w:top w:val="none" w:sz="0" w:space="0" w:color="auto"/>
        <w:left w:val="none" w:sz="0" w:space="0" w:color="auto"/>
        <w:bottom w:val="none" w:sz="0" w:space="0" w:color="auto"/>
        <w:right w:val="none" w:sz="0" w:space="0" w:color="auto"/>
      </w:divBdr>
    </w:div>
    <w:div w:id="1580361114">
      <w:bodyDiv w:val="1"/>
      <w:marLeft w:val="0"/>
      <w:marRight w:val="0"/>
      <w:marTop w:val="0"/>
      <w:marBottom w:val="0"/>
      <w:divBdr>
        <w:top w:val="none" w:sz="0" w:space="0" w:color="auto"/>
        <w:left w:val="none" w:sz="0" w:space="0" w:color="auto"/>
        <w:bottom w:val="none" w:sz="0" w:space="0" w:color="auto"/>
        <w:right w:val="none" w:sz="0" w:space="0" w:color="auto"/>
      </w:divBdr>
    </w:div>
    <w:div w:id="1620644488">
      <w:bodyDiv w:val="1"/>
      <w:marLeft w:val="0"/>
      <w:marRight w:val="0"/>
      <w:marTop w:val="0"/>
      <w:marBottom w:val="0"/>
      <w:divBdr>
        <w:top w:val="none" w:sz="0" w:space="0" w:color="auto"/>
        <w:left w:val="none" w:sz="0" w:space="0" w:color="auto"/>
        <w:bottom w:val="none" w:sz="0" w:space="0" w:color="auto"/>
        <w:right w:val="none" w:sz="0" w:space="0" w:color="auto"/>
      </w:divBdr>
    </w:div>
    <w:div w:id="1746027160">
      <w:bodyDiv w:val="1"/>
      <w:marLeft w:val="0"/>
      <w:marRight w:val="0"/>
      <w:marTop w:val="0"/>
      <w:marBottom w:val="0"/>
      <w:divBdr>
        <w:top w:val="none" w:sz="0" w:space="0" w:color="auto"/>
        <w:left w:val="none" w:sz="0" w:space="0" w:color="auto"/>
        <w:bottom w:val="none" w:sz="0" w:space="0" w:color="auto"/>
        <w:right w:val="none" w:sz="0" w:space="0" w:color="auto"/>
      </w:divBdr>
    </w:div>
    <w:div w:id="1768234806">
      <w:bodyDiv w:val="1"/>
      <w:marLeft w:val="0"/>
      <w:marRight w:val="0"/>
      <w:marTop w:val="0"/>
      <w:marBottom w:val="0"/>
      <w:divBdr>
        <w:top w:val="none" w:sz="0" w:space="0" w:color="auto"/>
        <w:left w:val="none" w:sz="0" w:space="0" w:color="auto"/>
        <w:bottom w:val="none" w:sz="0" w:space="0" w:color="auto"/>
        <w:right w:val="none" w:sz="0" w:space="0" w:color="auto"/>
      </w:divBdr>
    </w:div>
    <w:div w:id="1820146023">
      <w:bodyDiv w:val="1"/>
      <w:marLeft w:val="0"/>
      <w:marRight w:val="0"/>
      <w:marTop w:val="0"/>
      <w:marBottom w:val="0"/>
      <w:divBdr>
        <w:top w:val="none" w:sz="0" w:space="0" w:color="auto"/>
        <w:left w:val="none" w:sz="0" w:space="0" w:color="auto"/>
        <w:bottom w:val="none" w:sz="0" w:space="0" w:color="auto"/>
        <w:right w:val="none" w:sz="0" w:space="0" w:color="auto"/>
      </w:divBdr>
    </w:div>
    <w:div w:id="1828936572">
      <w:bodyDiv w:val="1"/>
      <w:marLeft w:val="0"/>
      <w:marRight w:val="0"/>
      <w:marTop w:val="0"/>
      <w:marBottom w:val="0"/>
      <w:divBdr>
        <w:top w:val="none" w:sz="0" w:space="0" w:color="auto"/>
        <w:left w:val="none" w:sz="0" w:space="0" w:color="auto"/>
        <w:bottom w:val="none" w:sz="0" w:space="0" w:color="auto"/>
        <w:right w:val="none" w:sz="0" w:space="0" w:color="auto"/>
      </w:divBdr>
    </w:div>
    <w:div w:id="1877310755">
      <w:bodyDiv w:val="1"/>
      <w:marLeft w:val="0"/>
      <w:marRight w:val="0"/>
      <w:marTop w:val="0"/>
      <w:marBottom w:val="0"/>
      <w:divBdr>
        <w:top w:val="none" w:sz="0" w:space="0" w:color="auto"/>
        <w:left w:val="none" w:sz="0" w:space="0" w:color="auto"/>
        <w:bottom w:val="none" w:sz="0" w:space="0" w:color="auto"/>
        <w:right w:val="none" w:sz="0" w:space="0" w:color="auto"/>
      </w:divBdr>
    </w:div>
    <w:div w:id="1889873610">
      <w:bodyDiv w:val="1"/>
      <w:marLeft w:val="0"/>
      <w:marRight w:val="0"/>
      <w:marTop w:val="0"/>
      <w:marBottom w:val="0"/>
      <w:divBdr>
        <w:top w:val="none" w:sz="0" w:space="0" w:color="auto"/>
        <w:left w:val="none" w:sz="0" w:space="0" w:color="auto"/>
        <w:bottom w:val="none" w:sz="0" w:space="0" w:color="auto"/>
        <w:right w:val="none" w:sz="0" w:space="0" w:color="auto"/>
      </w:divBdr>
    </w:div>
    <w:div w:id="1912422422">
      <w:bodyDiv w:val="1"/>
      <w:marLeft w:val="0"/>
      <w:marRight w:val="0"/>
      <w:marTop w:val="0"/>
      <w:marBottom w:val="0"/>
      <w:divBdr>
        <w:top w:val="none" w:sz="0" w:space="0" w:color="auto"/>
        <w:left w:val="none" w:sz="0" w:space="0" w:color="auto"/>
        <w:bottom w:val="none" w:sz="0" w:space="0" w:color="auto"/>
        <w:right w:val="none" w:sz="0" w:space="0" w:color="auto"/>
      </w:divBdr>
    </w:div>
    <w:div w:id="1940674980">
      <w:bodyDiv w:val="1"/>
      <w:marLeft w:val="0"/>
      <w:marRight w:val="0"/>
      <w:marTop w:val="0"/>
      <w:marBottom w:val="0"/>
      <w:divBdr>
        <w:top w:val="none" w:sz="0" w:space="0" w:color="auto"/>
        <w:left w:val="none" w:sz="0" w:space="0" w:color="auto"/>
        <w:bottom w:val="none" w:sz="0" w:space="0" w:color="auto"/>
        <w:right w:val="none" w:sz="0" w:space="0" w:color="auto"/>
      </w:divBdr>
    </w:div>
    <w:div w:id="2101751908">
      <w:bodyDiv w:val="1"/>
      <w:marLeft w:val="0"/>
      <w:marRight w:val="0"/>
      <w:marTop w:val="0"/>
      <w:marBottom w:val="0"/>
      <w:divBdr>
        <w:top w:val="none" w:sz="0" w:space="0" w:color="auto"/>
        <w:left w:val="none" w:sz="0" w:space="0" w:color="auto"/>
        <w:bottom w:val="none" w:sz="0" w:space="0" w:color="auto"/>
        <w:right w:val="none" w:sz="0" w:space="0" w:color="auto"/>
      </w:divBdr>
    </w:div>
    <w:div w:id="21184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3954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2018-11-16T17:29:00Z</cp:lastPrinted>
  <dcterms:created xsi:type="dcterms:W3CDTF">2018-10-18T17:08:00Z</dcterms:created>
  <dcterms:modified xsi:type="dcterms:W3CDTF">2018-11-16T17:28:00Z</dcterms:modified>
</cp:coreProperties>
</file>